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topFromText="283" w:vertAnchor="page" w:horzAnchor="margin" w:tblpY="1932"/>
        <w:tblOverlap w:val="never"/>
        <w:tblW w:w="9584" w:type="dxa"/>
        <w:tblBorders>
          <w:top w:val="single" w:sz="3" w:space="0" w:color="000000"/>
          <w:left w:val="single" w:sz="3" w:space="0" w:color="000000"/>
          <w:bottom w:val="single" w:sz="3" w:space="0" w:color="000000"/>
          <w:right w:val="single" w:sz="3" w:space="0" w:color="000000"/>
        </w:tblBorders>
        <w:tblLayout w:type="fixed"/>
        <w:tblCellMar>
          <w:top w:w="28" w:type="dxa"/>
          <w:left w:w="28" w:type="dxa"/>
          <w:bottom w:w="28" w:type="dxa"/>
          <w:right w:w="28" w:type="dxa"/>
        </w:tblCellMar>
        <w:tblLook w:val="0000" w:firstRow="0" w:lastRow="0" w:firstColumn="0" w:lastColumn="0" w:noHBand="0" w:noVBand="0"/>
      </w:tblPr>
      <w:tblGrid>
        <w:gridCol w:w="9584"/>
      </w:tblGrid>
      <w:tr w:rsidR="00351796" w:rsidTr="001679B7">
        <w:trPr>
          <w:trHeight w:val="2149"/>
        </w:trPr>
        <w:tc>
          <w:tcPr>
            <w:tcW w:w="9584" w:type="dxa"/>
            <w:tcBorders>
              <w:top w:val="none" w:sz="2" w:space="0" w:color="000000"/>
              <w:left w:val="none" w:sz="2" w:space="0" w:color="000000"/>
              <w:bottom w:val="single" w:sz="23" w:space="0" w:color="939393"/>
              <w:right w:val="none" w:sz="2" w:space="0" w:color="000000"/>
            </w:tcBorders>
            <w:vAlign w:val="center"/>
          </w:tcPr>
          <w:p w:rsidR="00351796" w:rsidRPr="0023513C" w:rsidRDefault="009C7881" w:rsidP="0082009D">
            <w:pPr>
              <w:pStyle w:val="a5"/>
              <w:wordWrap w:val="0"/>
              <w:spacing w:line="240" w:lineRule="auto"/>
              <w:rPr>
                <w:spacing w:val="-3"/>
              </w:rPr>
            </w:pPr>
            <w:r w:rsidRPr="009C7881">
              <w:rPr>
                <w:spacing w:val="-3"/>
                <w:w w:val="90"/>
              </w:rPr>
              <w:t xml:space="preserve">Impaired overload-induced hypertrophy in obese </w:t>
            </w:r>
            <w:proofErr w:type="spellStart"/>
            <w:r w:rsidRPr="009C7881">
              <w:rPr>
                <w:spacing w:val="-3"/>
                <w:w w:val="90"/>
              </w:rPr>
              <w:t>Zucker</w:t>
            </w:r>
            <w:proofErr w:type="spellEnd"/>
            <w:r w:rsidRPr="009C7881">
              <w:rPr>
                <w:spacing w:val="-3"/>
                <w:w w:val="90"/>
              </w:rPr>
              <w:t xml:space="preserve"> rat slow-twitch skeletal muscle</w:t>
            </w:r>
          </w:p>
          <w:p w:rsidR="00351796" w:rsidRPr="00BC1C29" w:rsidRDefault="009C7881" w:rsidP="00212B03">
            <w:pPr>
              <w:pStyle w:val="a6"/>
              <w:wordWrap w:val="0"/>
              <w:spacing w:line="312" w:lineRule="auto"/>
              <w:rPr>
                <w:rFonts w:ascii="바탕" w:eastAsia="바탕" w:hAnsi="바탕" w:cs="바탕"/>
                <w:spacing w:val="-3"/>
              </w:rPr>
            </w:pPr>
            <w:r w:rsidRPr="009C7881">
              <w:rPr>
                <w:rFonts w:ascii="-윤명조120" w:eastAsia="-윤명조120"/>
                <w:spacing w:val="-3"/>
              </w:rPr>
              <w:t>Kim, Han Kook</w:t>
            </w:r>
            <w:r w:rsidR="00FC4369" w:rsidRPr="009C7881">
              <w:rPr>
                <w:rFonts w:ascii="-윤명조120" w:eastAsia="-윤명조120" w:hint="eastAsia"/>
                <w:spacing w:val="-3"/>
              </w:rPr>
              <w:t>·</w:t>
            </w:r>
            <w:r w:rsidRPr="009C7881">
              <w:rPr>
                <w:rFonts w:ascii="-윤명조120" w:eastAsia="-윤명조120"/>
                <w:spacing w:val="-3"/>
              </w:rPr>
              <w:t xml:space="preserve">Hong, </w:t>
            </w:r>
            <w:proofErr w:type="spellStart"/>
            <w:r w:rsidRPr="009C7881">
              <w:rPr>
                <w:rFonts w:ascii="-윤명조120" w:eastAsia="-윤명조120"/>
                <w:spacing w:val="-3"/>
              </w:rPr>
              <w:t>Kil</w:t>
            </w:r>
            <w:proofErr w:type="spellEnd"/>
            <w:r w:rsidRPr="009C7881">
              <w:rPr>
                <w:rFonts w:ascii="-윤명조120" w:eastAsia="-윤명조120"/>
                <w:spacing w:val="-3"/>
              </w:rPr>
              <w:t xml:space="preserve"> Dong</w:t>
            </w:r>
          </w:p>
          <w:p w:rsidR="00351796" w:rsidRPr="00FD67C1" w:rsidRDefault="009C7881" w:rsidP="009C7881">
            <w:pPr>
              <w:pStyle w:val="a7"/>
              <w:wordWrap w:val="0"/>
              <w:spacing w:line="312" w:lineRule="auto"/>
            </w:pPr>
            <w:r w:rsidRPr="009C7881">
              <w:rPr>
                <w:rFonts w:ascii="휴먼명조" w:hint="eastAsia"/>
              </w:rPr>
              <w:t>Korea University</w:t>
            </w:r>
          </w:p>
        </w:tc>
      </w:tr>
      <w:tr w:rsidR="00351796" w:rsidTr="001679B7">
        <w:trPr>
          <w:trHeight w:val="3585"/>
        </w:trPr>
        <w:tc>
          <w:tcPr>
            <w:tcW w:w="9584" w:type="dxa"/>
            <w:tcBorders>
              <w:top w:val="single" w:sz="23" w:space="0" w:color="939393"/>
              <w:left w:val="none" w:sz="2" w:space="0" w:color="000000"/>
              <w:bottom w:val="none" w:sz="2" w:space="0" w:color="000000"/>
              <w:right w:val="none" w:sz="2" w:space="0" w:color="000000"/>
            </w:tcBorders>
            <w:vAlign w:val="center"/>
          </w:tcPr>
          <w:p w:rsidR="00351796" w:rsidRDefault="00351796" w:rsidP="0082009D">
            <w:pPr>
              <w:pStyle w:val="a3"/>
            </w:pPr>
          </w:p>
          <w:p w:rsidR="00351796" w:rsidRPr="00E01217" w:rsidRDefault="00FC4369" w:rsidP="00110EA3">
            <w:pPr>
              <w:pStyle w:val="a8"/>
              <w:wordWrap w:val="0"/>
              <w:spacing w:after="0" w:line="384" w:lineRule="auto"/>
              <w:rPr>
                <w:rFonts w:ascii="-윤명조150" w:eastAsia="-윤명조150"/>
                <w:spacing w:val="-3"/>
                <w:sz w:val="26"/>
                <w:szCs w:val="26"/>
              </w:rPr>
            </w:pPr>
            <w:r w:rsidRPr="00E01217">
              <w:rPr>
                <w:rFonts w:ascii="-윤명조150" w:eastAsia="-윤명조150" w:hint="eastAsia"/>
                <w:spacing w:val="-3"/>
                <w:sz w:val="26"/>
                <w:szCs w:val="26"/>
              </w:rPr>
              <w:t>Abstract</w:t>
            </w:r>
          </w:p>
          <w:p w:rsidR="00351796" w:rsidRPr="00BC1C29" w:rsidRDefault="00FC4369" w:rsidP="00BC1C29">
            <w:pPr>
              <w:pStyle w:val="af6"/>
              <w:spacing w:line="240" w:lineRule="auto"/>
              <w:rPr>
                <w:spacing w:val="-6"/>
                <w:sz w:val="19"/>
                <w:szCs w:val="19"/>
              </w:rPr>
            </w:pPr>
            <w:r w:rsidRPr="00BC1C29">
              <w:rPr>
                <w:rFonts w:ascii="휴먼명조"/>
                <w:spacing w:val="-6"/>
                <w:sz w:val="19"/>
                <w:szCs w:val="19"/>
              </w:rPr>
              <w:t xml:space="preserve">Kim, Han-Kook, Hong, </w:t>
            </w:r>
            <w:proofErr w:type="spellStart"/>
            <w:r w:rsidRPr="00BC1C29">
              <w:rPr>
                <w:rFonts w:ascii="휴먼명조"/>
                <w:spacing w:val="-6"/>
                <w:sz w:val="19"/>
                <w:szCs w:val="19"/>
              </w:rPr>
              <w:t>Kil</w:t>
            </w:r>
            <w:proofErr w:type="spellEnd"/>
            <w:r w:rsidRPr="00BC1C29">
              <w:rPr>
                <w:rFonts w:ascii="휴먼명조"/>
                <w:spacing w:val="-6"/>
                <w:sz w:val="19"/>
                <w:szCs w:val="19"/>
              </w:rPr>
              <w:t xml:space="preserve">-Dong. </w:t>
            </w:r>
            <w:r w:rsidR="009C7881" w:rsidRPr="00BC1C29">
              <w:rPr>
                <w:rFonts w:ascii="휴먼명조"/>
                <w:spacing w:val="-6"/>
                <w:sz w:val="19"/>
                <w:szCs w:val="19"/>
              </w:rPr>
              <w:t xml:space="preserve">Impaired overload-induced hypertrophy in obese </w:t>
            </w:r>
            <w:proofErr w:type="spellStart"/>
            <w:r w:rsidR="009C7881" w:rsidRPr="00BC1C29">
              <w:rPr>
                <w:rFonts w:ascii="휴먼명조"/>
                <w:spacing w:val="-6"/>
                <w:sz w:val="19"/>
                <w:szCs w:val="19"/>
              </w:rPr>
              <w:t>Zucker</w:t>
            </w:r>
            <w:proofErr w:type="spellEnd"/>
            <w:r w:rsidR="009C7881" w:rsidRPr="00BC1C29">
              <w:rPr>
                <w:rFonts w:ascii="휴먼명조"/>
                <w:spacing w:val="-6"/>
                <w:sz w:val="19"/>
                <w:szCs w:val="19"/>
              </w:rPr>
              <w:t xml:space="preserve"> rat slow-twitch skeletal muscle</w:t>
            </w:r>
            <w:r w:rsidRPr="00BC1C29">
              <w:rPr>
                <w:rFonts w:ascii="휴먼명조"/>
                <w:spacing w:val="-6"/>
                <w:sz w:val="19"/>
                <w:szCs w:val="19"/>
              </w:rPr>
              <w:t xml:space="preserve">. </w:t>
            </w:r>
            <w:r w:rsidRPr="00BC1C29">
              <w:rPr>
                <w:rFonts w:ascii="휴먼명조"/>
                <w:i/>
                <w:spacing w:val="-6"/>
                <w:sz w:val="19"/>
                <w:szCs w:val="19"/>
              </w:rPr>
              <w:t>Exercise Science</w:t>
            </w:r>
            <w:r w:rsidR="00BC1C29">
              <w:rPr>
                <w:rFonts w:ascii="휴먼명조"/>
                <w:spacing w:val="-6"/>
                <w:sz w:val="19"/>
                <w:szCs w:val="19"/>
              </w:rPr>
              <w:t>, 2</w:t>
            </w:r>
            <w:r w:rsidR="00BC1C29">
              <w:rPr>
                <w:rFonts w:ascii="휴먼명조" w:hint="eastAsia"/>
                <w:spacing w:val="-6"/>
                <w:sz w:val="19"/>
                <w:szCs w:val="19"/>
              </w:rPr>
              <w:t>3</w:t>
            </w:r>
            <w:r w:rsidR="00BC1C29">
              <w:rPr>
                <w:rFonts w:ascii="휴먼명조"/>
                <w:spacing w:val="-6"/>
                <w:sz w:val="19"/>
                <w:szCs w:val="19"/>
              </w:rPr>
              <w:t>(</w:t>
            </w:r>
            <w:r w:rsidR="00BC1C29">
              <w:rPr>
                <w:rFonts w:ascii="휴먼명조" w:hint="eastAsia"/>
                <w:spacing w:val="-6"/>
                <w:sz w:val="19"/>
                <w:szCs w:val="19"/>
              </w:rPr>
              <w:t>2</w:t>
            </w:r>
            <w:r w:rsidR="00BC1C29">
              <w:rPr>
                <w:rFonts w:ascii="휴먼명조"/>
                <w:spacing w:val="-6"/>
                <w:sz w:val="19"/>
                <w:szCs w:val="19"/>
              </w:rPr>
              <w:t>): 000-000. 201</w:t>
            </w:r>
            <w:r w:rsidR="00BC1C29">
              <w:rPr>
                <w:rFonts w:ascii="휴먼명조" w:hint="eastAsia"/>
                <w:spacing w:val="-6"/>
                <w:sz w:val="19"/>
                <w:szCs w:val="19"/>
              </w:rPr>
              <w:t>4</w:t>
            </w:r>
            <w:r w:rsidRPr="00BC1C29">
              <w:rPr>
                <w:rFonts w:ascii="휴먼명조"/>
                <w:spacing w:val="-6"/>
                <w:sz w:val="19"/>
                <w:szCs w:val="19"/>
              </w:rPr>
              <w:t xml:space="preserve">. </w:t>
            </w:r>
            <w:r w:rsidR="009C7881" w:rsidRPr="00BC1C29">
              <w:rPr>
                <w:rFonts w:ascii="휴먼명조"/>
                <w:spacing w:val="-6"/>
                <w:sz w:val="19"/>
                <w:szCs w:val="19"/>
              </w:rPr>
              <w:t>T</w:t>
            </w:r>
            <w:r w:rsidR="00BC1C29">
              <w:rPr>
                <w:rFonts w:ascii="휴먼명조"/>
                <w:spacing w:val="-6"/>
                <w:sz w:val="19"/>
                <w:szCs w:val="19"/>
              </w:rPr>
              <w:t>he effect of insulin resistance</w:t>
            </w:r>
            <w:r w:rsidR="009C7881" w:rsidRPr="00BC1C29">
              <w:rPr>
                <w:rFonts w:ascii="휴먼명조"/>
                <w:spacing w:val="-6"/>
                <w:sz w:val="19"/>
                <w:szCs w:val="19"/>
              </w:rPr>
              <w:t>(IR) on the adaptation of skeletal muscle loading is not well unde</w:t>
            </w:r>
            <w:r w:rsidR="009C7881" w:rsidRPr="00BC1C29">
              <w:rPr>
                <w:rFonts w:ascii="휴먼명조"/>
                <w:spacing w:val="-6"/>
                <w:sz w:val="19"/>
                <w:szCs w:val="19"/>
              </w:rPr>
              <w:t>r</w:t>
            </w:r>
            <w:r w:rsidR="009C7881" w:rsidRPr="00BC1C29">
              <w:rPr>
                <w:rFonts w:ascii="휴먼명조"/>
                <w:spacing w:val="-6"/>
                <w:sz w:val="19"/>
                <w:szCs w:val="19"/>
              </w:rPr>
              <w:t>stood. Here we examine whether the so</w:t>
            </w:r>
            <w:r w:rsidR="00BC1C29">
              <w:rPr>
                <w:rFonts w:ascii="휴먼명조"/>
                <w:spacing w:val="-6"/>
                <w:sz w:val="19"/>
                <w:szCs w:val="19"/>
              </w:rPr>
              <w:t xml:space="preserve">leus muscles of the lean </w:t>
            </w:r>
            <w:proofErr w:type="spellStart"/>
            <w:r w:rsidR="00BC1C29">
              <w:rPr>
                <w:rFonts w:ascii="휴먼명조"/>
                <w:spacing w:val="-6"/>
                <w:sz w:val="19"/>
                <w:szCs w:val="19"/>
              </w:rPr>
              <w:t>Zucker</w:t>
            </w:r>
            <w:proofErr w:type="spellEnd"/>
            <w:r w:rsidR="009C7881" w:rsidRPr="00BC1C29">
              <w:rPr>
                <w:rFonts w:ascii="휴먼명조"/>
                <w:spacing w:val="-6"/>
                <w:sz w:val="19"/>
                <w:szCs w:val="19"/>
              </w:rPr>
              <w:t>(LZ) and</w:t>
            </w:r>
            <w:r w:rsidR="00BC1C29">
              <w:rPr>
                <w:rFonts w:ascii="휴먼명조"/>
                <w:spacing w:val="-6"/>
                <w:sz w:val="19"/>
                <w:szCs w:val="19"/>
              </w:rPr>
              <w:t xml:space="preserve"> insulin-resistant obese </w:t>
            </w:r>
            <w:proofErr w:type="spellStart"/>
            <w:r w:rsidR="00BC1C29">
              <w:rPr>
                <w:rFonts w:ascii="휴먼명조"/>
                <w:spacing w:val="-6"/>
                <w:sz w:val="19"/>
                <w:szCs w:val="19"/>
              </w:rPr>
              <w:t>Zucker</w:t>
            </w:r>
            <w:proofErr w:type="spellEnd"/>
            <w:r w:rsidR="009C7881" w:rsidRPr="00BC1C29">
              <w:rPr>
                <w:rFonts w:ascii="휴먼명조"/>
                <w:spacing w:val="-6"/>
                <w:sz w:val="19"/>
                <w:szCs w:val="19"/>
              </w:rPr>
              <w:t xml:space="preserve">(OZ) rat exhibit differences in their ability to undergo muscle hypertrophy following 8 </w:t>
            </w:r>
            <w:proofErr w:type="spellStart"/>
            <w:r w:rsidR="009C7881" w:rsidRPr="00BC1C29">
              <w:rPr>
                <w:rFonts w:ascii="휴먼명조"/>
                <w:spacing w:val="-6"/>
                <w:sz w:val="19"/>
                <w:szCs w:val="19"/>
              </w:rPr>
              <w:t>wk</w:t>
            </w:r>
            <w:proofErr w:type="spellEnd"/>
            <w:r w:rsidR="009C7881" w:rsidRPr="00BC1C29">
              <w:rPr>
                <w:rFonts w:ascii="휴먼명조"/>
                <w:spacing w:val="-6"/>
                <w:sz w:val="19"/>
                <w:szCs w:val="19"/>
              </w:rPr>
              <w:t xml:space="preserve"> of mechanical </w:t>
            </w:r>
            <w:r w:rsidR="00BC1C29">
              <w:rPr>
                <w:rFonts w:ascii="휴먼명조"/>
                <w:spacing w:val="-6"/>
                <w:sz w:val="19"/>
                <w:szCs w:val="19"/>
              </w:rPr>
              <w:t>overload. Four-week-old male LZ(n=5) and OZ(n=</w:t>
            </w:r>
            <w:r w:rsidR="009C7881" w:rsidRPr="00BC1C29">
              <w:rPr>
                <w:rFonts w:ascii="휴먼명조"/>
                <w:spacing w:val="-6"/>
                <w:sz w:val="19"/>
                <w:szCs w:val="19"/>
              </w:rPr>
              <w:t xml:space="preserve">5) rats underwent unilateral surgical ablation of the gastrocnemius muscle while the contralateral </w:t>
            </w:r>
            <w:proofErr w:type="spellStart"/>
            <w:r w:rsidR="009C7881" w:rsidRPr="00BC1C29">
              <w:rPr>
                <w:rFonts w:ascii="휴먼명조"/>
                <w:spacing w:val="-6"/>
                <w:sz w:val="19"/>
                <w:szCs w:val="19"/>
              </w:rPr>
              <w:t>hindlimb</w:t>
            </w:r>
            <w:proofErr w:type="spellEnd"/>
            <w:r w:rsidR="009C7881" w:rsidRPr="00BC1C29">
              <w:rPr>
                <w:rFonts w:ascii="휴먼명조"/>
                <w:spacing w:val="-6"/>
                <w:sz w:val="19"/>
                <w:szCs w:val="19"/>
              </w:rPr>
              <w:t xml:space="preserve"> was used as an internal control. Mechanical overload increased soleus muscle wet weight(LZ 57</w:t>
            </w:r>
            <w:r w:rsidR="00BC1C29">
              <w:rPr>
                <w:rFonts w:ascii="휴먼명조" w:hint="eastAsia"/>
                <w:spacing w:val="-6"/>
                <w:sz w:val="19"/>
                <w:szCs w:val="19"/>
              </w:rPr>
              <w:t xml:space="preserve"> </w:t>
            </w:r>
            <w:r w:rsidR="009C7881" w:rsidRPr="00BC1C29">
              <w:rPr>
                <w:rFonts w:ascii="휴먼명조"/>
                <w:spacing w:val="-6"/>
                <w:sz w:val="19"/>
                <w:szCs w:val="19"/>
              </w:rPr>
              <w:t>% and OZ 33</w:t>
            </w:r>
            <w:r w:rsidR="00BC1C29">
              <w:rPr>
                <w:rFonts w:ascii="휴먼명조" w:hint="eastAsia"/>
                <w:spacing w:val="-6"/>
                <w:sz w:val="19"/>
                <w:szCs w:val="19"/>
              </w:rPr>
              <w:t xml:space="preserve"> </w:t>
            </w:r>
            <w:r w:rsidR="009C7881" w:rsidRPr="00BC1C29">
              <w:rPr>
                <w:rFonts w:ascii="휴먼명조"/>
                <w:spacing w:val="-6"/>
                <w:sz w:val="19"/>
                <w:szCs w:val="19"/>
              </w:rPr>
              <w:t xml:space="preserve">%, respectively; </w:t>
            </w:r>
            <w:r w:rsidR="00B36C82">
              <w:rPr>
                <w:rFonts w:ascii="휴먼명조"/>
                <w:i/>
                <w:spacing w:val="-6"/>
                <w:sz w:val="19"/>
                <w:szCs w:val="19"/>
              </w:rPr>
              <w:t>p&lt;</w:t>
            </w:r>
            <w:r w:rsidR="009C7881" w:rsidRPr="00BC1C29">
              <w:rPr>
                <w:rFonts w:ascii="휴먼명조"/>
                <w:spacing w:val="-6"/>
                <w:sz w:val="19"/>
                <w:szCs w:val="19"/>
              </w:rPr>
              <w:t>0.05) and average ty</w:t>
            </w:r>
            <w:r w:rsidR="00BC1C29">
              <w:rPr>
                <w:rFonts w:ascii="휴먼명조"/>
                <w:spacing w:val="-6"/>
                <w:sz w:val="19"/>
                <w:szCs w:val="19"/>
              </w:rPr>
              <w:t>pe 1 fiber cross-sectional area</w:t>
            </w:r>
            <w:r w:rsidR="009C7881" w:rsidRPr="00BC1C29">
              <w:rPr>
                <w:rFonts w:ascii="휴먼명조"/>
                <w:spacing w:val="-6"/>
                <w:sz w:val="19"/>
                <w:szCs w:val="19"/>
              </w:rPr>
              <w:t>(LZ 32</w:t>
            </w:r>
            <w:r w:rsidR="00BC1C29">
              <w:rPr>
                <w:rFonts w:ascii="휴먼명조" w:hint="eastAsia"/>
                <w:spacing w:val="-6"/>
                <w:sz w:val="19"/>
                <w:szCs w:val="19"/>
              </w:rPr>
              <w:t xml:space="preserve"> </w:t>
            </w:r>
            <w:r w:rsidR="009C7881" w:rsidRPr="00BC1C29">
              <w:rPr>
                <w:rFonts w:ascii="휴먼명조"/>
                <w:spacing w:val="-6"/>
                <w:sz w:val="19"/>
                <w:szCs w:val="19"/>
              </w:rPr>
              <w:t>% and OZ 5</w:t>
            </w:r>
            <w:r w:rsidR="00BC1C29">
              <w:rPr>
                <w:rFonts w:ascii="휴먼명조" w:hint="eastAsia"/>
                <w:spacing w:val="-6"/>
                <w:sz w:val="19"/>
                <w:szCs w:val="19"/>
              </w:rPr>
              <w:t xml:space="preserve"> </w:t>
            </w:r>
            <w:r w:rsidR="009C7881" w:rsidRPr="00BC1C29">
              <w:rPr>
                <w:rFonts w:ascii="휴먼명조"/>
                <w:spacing w:val="-6"/>
                <w:sz w:val="19"/>
                <w:szCs w:val="19"/>
              </w:rPr>
              <w:t xml:space="preserve">%, respectively; </w:t>
            </w:r>
            <w:r w:rsidR="00B36C82">
              <w:rPr>
                <w:rFonts w:ascii="휴먼명조"/>
                <w:i/>
                <w:spacing w:val="-6"/>
                <w:sz w:val="19"/>
                <w:szCs w:val="19"/>
              </w:rPr>
              <w:t>p&lt;</w:t>
            </w:r>
            <w:r w:rsidR="009C7881" w:rsidRPr="00BC1C29">
              <w:rPr>
                <w:rFonts w:ascii="휴먼명조"/>
                <w:spacing w:val="-6"/>
                <w:sz w:val="19"/>
                <w:szCs w:val="19"/>
              </w:rPr>
              <w:t>0.05) in LZ and OZ rats, while the magn</w:t>
            </w:r>
            <w:r w:rsidR="009C7881" w:rsidRPr="00BC1C29">
              <w:rPr>
                <w:rFonts w:ascii="휴먼명조"/>
                <w:spacing w:val="-6"/>
                <w:sz w:val="19"/>
                <w:szCs w:val="19"/>
              </w:rPr>
              <w:t>i</w:t>
            </w:r>
            <w:r w:rsidR="009C7881" w:rsidRPr="00BC1C29">
              <w:rPr>
                <w:rFonts w:ascii="휴먼명조"/>
                <w:spacing w:val="-6"/>
                <w:sz w:val="19"/>
                <w:szCs w:val="19"/>
              </w:rPr>
              <w:t>tude of these increases was greater in the LZ animals (</w:t>
            </w:r>
            <w:r w:rsidR="00B36C82">
              <w:rPr>
                <w:rFonts w:ascii="휴먼명조"/>
                <w:i/>
                <w:spacing w:val="-6"/>
                <w:sz w:val="19"/>
                <w:szCs w:val="19"/>
              </w:rPr>
              <w:t>p&lt;</w:t>
            </w:r>
            <w:r w:rsidR="009C7881" w:rsidRPr="00BC1C29">
              <w:rPr>
                <w:rFonts w:ascii="휴먼명조"/>
                <w:spacing w:val="-6"/>
                <w:sz w:val="19"/>
                <w:szCs w:val="19"/>
              </w:rPr>
              <w:t>0.05). The reduced degree of muscle hypertrophy observed in the OZ an</w:t>
            </w:r>
            <w:r w:rsidR="009C7881" w:rsidRPr="00BC1C29">
              <w:rPr>
                <w:rFonts w:ascii="휴먼명조"/>
                <w:spacing w:val="-6"/>
                <w:sz w:val="19"/>
                <w:szCs w:val="19"/>
              </w:rPr>
              <w:t>i</w:t>
            </w:r>
            <w:r w:rsidR="009C7881" w:rsidRPr="00BC1C29">
              <w:rPr>
                <w:rFonts w:ascii="휴먼명조"/>
                <w:spacing w:val="-6"/>
                <w:sz w:val="19"/>
                <w:szCs w:val="19"/>
              </w:rPr>
              <w:t>mals was associated with decreases in the ability of the OZ soleus muscle to phosphorylate p70s6k</w:t>
            </w:r>
            <w:r w:rsidR="009C7881" w:rsidRPr="00BC1C29">
              <w:rPr>
                <w:rFonts w:ascii="휴먼명조"/>
                <w:spacing w:val="-6"/>
                <w:sz w:val="19"/>
                <w:szCs w:val="19"/>
                <w:vertAlign w:val="superscript"/>
              </w:rPr>
              <w:t>Thr 389</w:t>
            </w:r>
            <w:r w:rsidR="009C7881" w:rsidRPr="00BC1C29">
              <w:rPr>
                <w:rFonts w:ascii="휴먼명조"/>
                <w:spacing w:val="-6"/>
                <w:sz w:val="19"/>
                <w:szCs w:val="19"/>
              </w:rPr>
              <w:t xml:space="preserve"> and </w:t>
            </w:r>
            <w:proofErr w:type="spellStart"/>
            <w:r w:rsidR="009C7881" w:rsidRPr="00BC1C29">
              <w:rPr>
                <w:rFonts w:ascii="휴먼명조"/>
                <w:spacing w:val="-6"/>
                <w:sz w:val="19"/>
                <w:szCs w:val="19"/>
              </w:rPr>
              <w:t>mTOR</w:t>
            </w:r>
            <w:proofErr w:type="spellEnd"/>
            <w:r w:rsidR="009C7881" w:rsidRPr="00BC1C29">
              <w:rPr>
                <w:rFonts w:ascii="휴먼명조"/>
                <w:spacing w:val="-6"/>
                <w:sz w:val="19"/>
                <w:szCs w:val="19"/>
              </w:rPr>
              <w:t>, while phosphor</w:t>
            </w:r>
            <w:r w:rsidR="009C7881" w:rsidRPr="00BC1C29">
              <w:rPr>
                <w:rFonts w:ascii="휴먼명조"/>
                <w:spacing w:val="-6"/>
                <w:sz w:val="19"/>
                <w:szCs w:val="19"/>
              </w:rPr>
              <w:t>y</w:t>
            </w:r>
            <w:r w:rsidR="009C7881" w:rsidRPr="00BC1C29">
              <w:rPr>
                <w:rFonts w:ascii="휴먼명조"/>
                <w:spacing w:val="-6"/>
                <w:sz w:val="19"/>
                <w:szCs w:val="19"/>
              </w:rPr>
              <w:t>lation of p70s6k</w:t>
            </w:r>
            <w:r w:rsidR="009C7881" w:rsidRPr="00BC1C29">
              <w:rPr>
                <w:rFonts w:ascii="휴먼명조"/>
                <w:spacing w:val="-6"/>
                <w:sz w:val="19"/>
                <w:szCs w:val="19"/>
                <w:vertAlign w:val="superscript"/>
              </w:rPr>
              <w:t>Thr 389</w:t>
            </w:r>
            <w:r w:rsidR="009C7881" w:rsidRPr="00BC1C29">
              <w:rPr>
                <w:rFonts w:ascii="휴먼명조"/>
                <w:spacing w:val="-6"/>
                <w:sz w:val="19"/>
                <w:szCs w:val="19"/>
              </w:rPr>
              <w:t xml:space="preserve"> was increased in the LZ overloaded soleus by 83</w:t>
            </w:r>
            <w:r w:rsidR="00BC1C29">
              <w:rPr>
                <w:rFonts w:ascii="휴먼명조" w:hint="eastAsia"/>
                <w:spacing w:val="-6"/>
                <w:sz w:val="19"/>
                <w:szCs w:val="19"/>
              </w:rPr>
              <w:t xml:space="preserve"> </w:t>
            </w:r>
            <w:r w:rsidR="00BC1C29">
              <w:rPr>
                <w:rFonts w:ascii="휴먼명조"/>
                <w:spacing w:val="-6"/>
                <w:sz w:val="19"/>
                <w:szCs w:val="19"/>
              </w:rPr>
              <w:t>%</w:t>
            </w:r>
            <w:r w:rsidR="009C7881" w:rsidRPr="00BC1C29">
              <w:rPr>
                <w:rFonts w:ascii="휴먼명조"/>
                <w:spacing w:val="-6"/>
                <w:sz w:val="19"/>
                <w:szCs w:val="19"/>
              </w:rPr>
              <w:t>(</w:t>
            </w:r>
            <w:r w:rsidR="00B36C82">
              <w:rPr>
                <w:rFonts w:ascii="휴먼명조"/>
                <w:i/>
                <w:spacing w:val="-6"/>
                <w:sz w:val="19"/>
                <w:szCs w:val="19"/>
              </w:rPr>
              <w:t>p&lt;</w:t>
            </w:r>
            <w:r w:rsidR="009C7881" w:rsidRPr="00BC1C29">
              <w:rPr>
                <w:rFonts w:ascii="휴먼명조"/>
                <w:spacing w:val="-6"/>
                <w:sz w:val="19"/>
                <w:szCs w:val="19"/>
              </w:rPr>
              <w:t xml:space="preserve">0.05). The amount of </w:t>
            </w:r>
            <w:proofErr w:type="spellStart"/>
            <w:r w:rsidR="009C7881" w:rsidRPr="00BC1C29">
              <w:rPr>
                <w:rFonts w:ascii="휴먼명조"/>
                <w:spacing w:val="-6"/>
                <w:sz w:val="19"/>
                <w:szCs w:val="19"/>
              </w:rPr>
              <w:t>Tuberin</w:t>
            </w:r>
            <w:proofErr w:type="spellEnd"/>
            <w:r w:rsidR="009C7881" w:rsidRPr="00BC1C29">
              <w:rPr>
                <w:rFonts w:ascii="휴먼명조"/>
                <w:spacing w:val="-6"/>
                <w:sz w:val="19"/>
                <w:szCs w:val="19"/>
              </w:rPr>
              <w:t>/TSC2 phosphoryl</w:t>
            </w:r>
            <w:r w:rsidR="009C7881" w:rsidRPr="00BC1C29">
              <w:rPr>
                <w:rFonts w:ascii="휴먼명조"/>
                <w:spacing w:val="-6"/>
                <w:sz w:val="19"/>
                <w:szCs w:val="19"/>
              </w:rPr>
              <w:t>a</w:t>
            </w:r>
            <w:r w:rsidR="009C7881" w:rsidRPr="00BC1C29">
              <w:rPr>
                <w:rFonts w:ascii="휴먼명조"/>
                <w:spacing w:val="-6"/>
                <w:sz w:val="19"/>
                <w:szCs w:val="19"/>
              </w:rPr>
              <w:t xml:space="preserve">tion, an inhibitor of </w:t>
            </w:r>
            <w:proofErr w:type="spellStart"/>
            <w:r w:rsidR="009C7881" w:rsidRPr="00BC1C29">
              <w:rPr>
                <w:rFonts w:ascii="휴먼명조"/>
                <w:spacing w:val="-6"/>
                <w:sz w:val="19"/>
                <w:szCs w:val="19"/>
              </w:rPr>
              <w:t>mTOR</w:t>
            </w:r>
            <w:proofErr w:type="spellEnd"/>
            <w:r w:rsidR="009C7881" w:rsidRPr="00BC1C29">
              <w:rPr>
                <w:rFonts w:ascii="휴먼명조"/>
                <w:spacing w:val="-6"/>
                <w:sz w:val="19"/>
                <w:szCs w:val="19"/>
              </w:rPr>
              <w:t xml:space="preserve">, was unchanged in the LZ soleus after </w:t>
            </w:r>
            <w:r w:rsidR="00BC1C29">
              <w:rPr>
                <w:rFonts w:ascii="휴먼명조"/>
                <w:spacing w:val="-6"/>
                <w:sz w:val="19"/>
                <w:szCs w:val="19"/>
              </w:rPr>
              <w:t>overload while it was increased</w:t>
            </w:r>
            <w:r w:rsidR="009C7881" w:rsidRPr="00BC1C29">
              <w:rPr>
                <w:rFonts w:ascii="휴먼명조"/>
                <w:spacing w:val="-6"/>
                <w:sz w:val="19"/>
                <w:szCs w:val="19"/>
              </w:rPr>
              <w:t>(68.3</w:t>
            </w:r>
            <w:r w:rsidR="00BC1C29">
              <w:rPr>
                <w:rFonts w:ascii="휴먼명조" w:hint="eastAsia"/>
                <w:spacing w:val="-6"/>
                <w:sz w:val="19"/>
                <w:szCs w:val="19"/>
              </w:rPr>
              <w:t xml:space="preserve"> </w:t>
            </w:r>
            <w:r w:rsidR="009C7881" w:rsidRPr="00BC1C29">
              <w:rPr>
                <w:rFonts w:ascii="휴먼명조"/>
                <w:spacing w:val="-6"/>
                <w:sz w:val="19"/>
                <w:szCs w:val="19"/>
              </w:rPr>
              <w:t xml:space="preserve">%, </w:t>
            </w:r>
            <w:r w:rsidR="00B36C82">
              <w:rPr>
                <w:rFonts w:ascii="휴먼명조"/>
                <w:i/>
                <w:spacing w:val="-6"/>
                <w:sz w:val="19"/>
                <w:szCs w:val="19"/>
              </w:rPr>
              <w:t>p&lt;</w:t>
            </w:r>
            <w:r w:rsidR="009C7881" w:rsidRPr="00BC1C29">
              <w:rPr>
                <w:rFonts w:ascii="휴먼명조"/>
                <w:spacing w:val="-6"/>
                <w:sz w:val="19"/>
                <w:szCs w:val="19"/>
              </w:rPr>
              <w:t>0.05) in OZ an</w:t>
            </w:r>
            <w:r w:rsidR="009C7881" w:rsidRPr="00BC1C29">
              <w:rPr>
                <w:rFonts w:ascii="휴먼명조"/>
                <w:spacing w:val="-6"/>
                <w:sz w:val="19"/>
                <w:szCs w:val="19"/>
              </w:rPr>
              <w:t>i</w:t>
            </w:r>
            <w:r w:rsidR="009C7881" w:rsidRPr="00BC1C29">
              <w:rPr>
                <w:rFonts w:ascii="휴먼명조"/>
                <w:spacing w:val="-6"/>
                <w:sz w:val="19"/>
                <w:szCs w:val="19"/>
              </w:rPr>
              <w:t>mals. Conversely, AMPK phosphor</w:t>
            </w:r>
            <w:r w:rsidR="00BC1C29">
              <w:rPr>
                <w:rFonts w:ascii="휴먼명조"/>
                <w:spacing w:val="-6"/>
                <w:sz w:val="19"/>
                <w:szCs w:val="19"/>
              </w:rPr>
              <w:t>ylation was decreased in the LZ</w:t>
            </w:r>
            <w:r w:rsidR="009C7881" w:rsidRPr="00BC1C29">
              <w:rPr>
                <w:rFonts w:ascii="휴먼명조"/>
                <w:spacing w:val="-6"/>
                <w:sz w:val="19"/>
                <w:szCs w:val="19"/>
              </w:rPr>
              <w:t>(</w:t>
            </w:r>
            <w:r w:rsidR="009C7881" w:rsidRPr="00BC1C29">
              <w:rPr>
                <w:rFonts w:ascii="바탕" w:eastAsia="바탕" w:hAnsi="바탕" w:cs="바탕" w:hint="eastAsia"/>
                <w:spacing w:val="-6"/>
                <w:sz w:val="19"/>
                <w:szCs w:val="19"/>
              </w:rPr>
              <w:t>−</w:t>
            </w:r>
            <w:r w:rsidR="009C7881" w:rsidRPr="00BC1C29">
              <w:rPr>
                <w:rFonts w:ascii="휴먼명조"/>
                <w:spacing w:val="-6"/>
                <w:sz w:val="19"/>
                <w:szCs w:val="19"/>
              </w:rPr>
              <w:t>22.77</w:t>
            </w:r>
            <w:r w:rsidR="00BC1C29">
              <w:rPr>
                <w:rFonts w:ascii="휴먼명조" w:hint="eastAsia"/>
                <w:spacing w:val="-6"/>
                <w:sz w:val="19"/>
                <w:szCs w:val="19"/>
              </w:rPr>
              <w:t xml:space="preserve"> </w:t>
            </w:r>
            <w:r w:rsidR="009C7881" w:rsidRPr="00BC1C29">
              <w:rPr>
                <w:rFonts w:ascii="휴먼명조"/>
                <w:spacing w:val="-6"/>
                <w:sz w:val="19"/>
                <w:szCs w:val="19"/>
              </w:rPr>
              <w:t xml:space="preserve">%, </w:t>
            </w:r>
            <w:r w:rsidR="00B36C82">
              <w:rPr>
                <w:rFonts w:ascii="휴먼명조"/>
                <w:i/>
                <w:spacing w:val="-6"/>
                <w:sz w:val="19"/>
                <w:szCs w:val="19"/>
              </w:rPr>
              <w:t>p&lt;</w:t>
            </w:r>
            <w:r w:rsidR="009C7881" w:rsidRPr="00BC1C29">
              <w:rPr>
                <w:rFonts w:ascii="휴먼명조"/>
                <w:spacing w:val="-6"/>
                <w:sz w:val="19"/>
                <w:szCs w:val="19"/>
              </w:rPr>
              <w:t>0.05) but increased(57</w:t>
            </w:r>
            <w:r w:rsidR="00BC1C29">
              <w:rPr>
                <w:rFonts w:ascii="휴먼명조" w:hint="eastAsia"/>
                <w:spacing w:val="-6"/>
                <w:sz w:val="19"/>
                <w:szCs w:val="19"/>
              </w:rPr>
              <w:t xml:space="preserve"> </w:t>
            </w:r>
            <w:r w:rsidR="009C7881" w:rsidRPr="00BC1C29">
              <w:rPr>
                <w:rFonts w:ascii="휴먼명조"/>
                <w:spacing w:val="-6"/>
                <w:sz w:val="19"/>
                <w:szCs w:val="19"/>
              </w:rPr>
              <w:t xml:space="preserve">%, </w:t>
            </w:r>
            <w:r w:rsidR="00B36C82">
              <w:rPr>
                <w:rFonts w:ascii="휴먼명조"/>
                <w:i/>
                <w:spacing w:val="-6"/>
                <w:sz w:val="19"/>
                <w:szCs w:val="19"/>
              </w:rPr>
              <w:t>p&lt;</w:t>
            </w:r>
            <w:r w:rsidR="009C7881" w:rsidRPr="00BC1C29">
              <w:rPr>
                <w:rFonts w:ascii="휴먼명조"/>
                <w:spacing w:val="-6"/>
                <w:sz w:val="19"/>
                <w:szCs w:val="19"/>
              </w:rPr>
              <w:t>0.05) in the OZ soleus with overload. Taken together, these data suggest that IR or other related comorbidities may impair the ability of the soleus to act</w:t>
            </w:r>
            <w:r w:rsidR="009C7881" w:rsidRPr="00BC1C29">
              <w:rPr>
                <w:rFonts w:ascii="휴먼명조"/>
                <w:spacing w:val="-6"/>
                <w:sz w:val="19"/>
                <w:szCs w:val="19"/>
              </w:rPr>
              <w:t>i</w:t>
            </w:r>
            <w:r w:rsidR="009C7881" w:rsidRPr="00BC1C29">
              <w:rPr>
                <w:rFonts w:ascii="휴먼명조"/>
                <w:spacing w:val="-6"/>
                <w:sz w:val="19"/>
                <w:szCs w:val="19"/>
              </w:rPr>
              <w:t xml:space="preserve">vate </w:t>
            </w:r>
            <w:proofErr w:type="spellStart"/>
            <w:r w:rsidR="009C7881" w:rsidRPr="00BC1C29">
              <w:rPr>
                <w:rFonts w:ascii="휴먼명조"/>
                <w:spacing w:val="-6"/>
                <w:sz w:val="19"/>
                <w:szCs w:val="19"/>
              </w:rPr>
              <w:t>mTOR</w:t>
            </w:r>
            <w:proofErr w:type="spellEnd"/>
            <w:r w:rsidR="009C7881" w:rsidRPr="00BC1C29">
              <w:rPr>
                <w:rFonts w:ascii="휴먼명조"/>
                <w:spacing w:val="-6"/>
                <w:sz w:val="19"/>
                <w:szCs w:val="19"/>
              </w:rPr>
              <w:t xml:space="preserve"> signaling and undergo load-induced muscle hypertr</w:t>
            </w:r>
            <w:r w:rsidR="009C7881" w:rsidRPr="00BC1C29">
              <w:rPr>
                <w:rFonts w:ascii="휴먼명조"/>
                <w:spacing w:val="-6"/>
                <w:sz w:val="19"/>
                <w:szCs w:val="19"/>
              </w:rPr>
              <w:t>o</w:t>
            </w:r>
            <w:r w:rsidR="009C7881" w:rsidRPr="00BC1C29">
              <w:rPr>
                <w:rFonts w:ascii="휴먼명조"/>
                <w:spacing w:val="-6"/>
                <w:sz w:val="19"/>
                <w:szCs w:val="19"/>
              </w:rPr>
              <w:t>phy.</w:t>
            </w:r>
          </w:p>
          <w:p w:rsidR="00351796" w:rsidRPr="0023513C" w:rsidRDefault="00FC4369" w:rsidP="00BC1C29">
            <w:pPr>
              <w:pStyle w:val="a3"/>
              <w:spacing w:before="100" w:line="240" w:lineRule="auto"/>
              <w:ind w:left="1050" w:hanging="1050"/>
              <w:jc w:val="left"/>
              <w:rPr>
                <w:rFonts w:ascii="휴먼명조"/>
                <w:spacing w:val="-10"/>
                <w:sz w:val="19"/>
                <w:szCs w:val="19"/>
              </w:rPr>
            </w:pPr>
            <w:r w:rsidRPr="00BC1C29">
              <w:rPr>
                <w:rFonts w:ascii="휴먼명조" w:hint="eastAsia"/>
                <w:spacing w:val="-6"/>
                <w:sz w:val="19"/>
                <w:szCs w:val="19"/>
              </w:rPr>
              <w:t xml:space="preserve">Key words : </w:t>
            </w:r>
            <w:r w:rsidR="009C7881" w:rsidRPr="00BC1C29">
              <w:rPr>
                <w:rFonts w:ascii="휴먼명조"/>
                <w:spacing w:val="-6"/>
                <w:sz w:val="19"/>
                <w:szCs w:val="19"/>
              </w:rPr>
              <w:t>soleus, insulin resistance, muscle adaptation</w:t>
            </w:r>
          </w:p>
        </w:tc>
      </w:tr>
      <w:tr w:rsidR="00351796" w:rsidTr="00212B03">
        <w:trPr>
          <w:trHeight w:val="5899"/>
        </w:trPr>
        <w:tc>
          <w:tcPr>
            <w:tcW w:w="9584" w:type="dxa"/>
            <w:tcBorders>
              <w:top w:val="none" w:sz="2" w:space="0" w:color="000000"/>
              <w:left w:val="none" w:sz="2" w:space="0" w:color="000000"/>
              <w:bottom w:val="single" w:sz="4" w:space="0" w:color="auto"/>
              <w:right w:val="none" w:sz="2" w:space="0" w:color="000000"/>
            </w:tcBorders>
            <w:vAlign w:val="center"/>
          </w:tcPr>
          <w:p w:rsidR="00212B03" w:rsidRPr="0023513C" w:rsidRDefault="00212B03" w:rsidP="00212B03">
            <w:pPr>
              <w:pStyle w:val="a3"/>
              <w:spacing w:before="100" w:line="319" w:lineRule="auto"/>
              <w:rPr>
                <w:rFonts w:ascii="휴먼명조"/>
                <w:spacing w:val="-10"/>
                <w:sz w:val="19"/>
                <w:szCs w:val="19"/>
              </w:rPr>
            </w:pPr>
          </w:p>
        </w:tc>
      </w:tr>
      <w:tr w:rsidR="001679B7" w:rsidTr="001679B7">
        <w:trPr>
          <w:trHeight w:val="608"/>
        </w:trPr>
        <w:tc>
          <w:tcPr>
            <w:tcW w:w="9584" w:type="dxa"/>
            <w:tcBorders>
              <w:top w:val="single" w:sz="4" w:space="0" w:color="auto"/>
              <w:left w:val="none" w:sz="2" w:space="0" w:color="000000"/>
              <w:bottom w:val="none" w:sz="5" w:space="0" w:color="000000"/>
              <w:right w:val="none" w:sz="2" w:space="0" w:color="000000"/>
            </w:tcBorders>
            <w:vAlign w:val="center"/>
          </w:tcPr>
          <w:p w:rsidR="001679B7" w:rsidRDefault="001679B7" w:rsidP="0082009D">
            <w:pPr>
              <w:pStyle w:val="a3"/>
              <w:spacing w:before="100" w:line="319" w:lineRule="auto"/>
              <w:ind w:left="800" w:hanging="800"/>
            </w:pPr>
          </w:p>
        </w:tc>
      </w:tr>
    </w:tbl>
    <w:p w:rsidR="00351796" w:rsidRPr="009C7881" w:rsidRDefault="00FC4369" w:rsidP="0082009D">
      <w:pPr>
        <w:pStyle w:val="a9"/>
        <w:wordWrap w:val="0"/>
        <w:rPr>
          <w:rFonts w:ascii="바탕" w:eastAsia="바탕" w:hAnsi="바탕" w:cs="바탕"/>
          <w:spacing w:val="-3"/>
        </w:rPr>
      </w:pPr>
      <w:r w:rsidRPr="00E01217">
        <w:rPr>
          <w:rFonts w:hint="eastAsia"/>
          <w:spacing w:val="-3"/>
          <w:w w:val="90"/>
        </w:rPr>
        <w:lastRenderedPageBreak/>
        <w:t xml:space="preserve">Ⅰ. </w:t>
      </w:r>
      <w:r w:rsidR="009C7881">
        <w:rPr>
          <w:rFonts w:hint="eastAsia"/>
          <w:spacing w:val="-3"/>
          <w:w w:val="90"/>
        </w:rPr>
        <w:t>Introduction</w:t>
      </w:r>
    </w:p>
    <w:p w:rsidR="00351796" w:rsidRPr="00327C1A" w:rsidRDefault="004F4E1A" w:rsidP="004C7285">
      <w:pPr>
        <w:pStyle w:val="a4"/>
        <w:spacing w:line="264" w:lineRule="auto"/>
        <w:ind w:firstLine="198"/>
      </w:pPr>
      <w:r w:rsidRPr="004F4E1A">
        <w:rPr>
          <w:rFonts w:ascii="휴먼명조"/>
        </w:rPr>
        <w:t>Insulin resistance(IR) and the development of type 2(non-insulin dependent) diabetes mellitus(DM) is an emerging epidemic in Western cultures that is thought to afflict over 180 million people worldwide</w:t>
      </w:r>
      <w:r w:rsidR="00FC4369" w:rsidRPr="00327C1A">
        <w:rPr>
          <w:rFonts w:ascii="휴먼명조"/>
        </w:rPr>
        <w:t xml:space="preserve">(Burke ＆ Hawley, 1999). </w:t>
      </w:r>
      <w:r w:rsidRPr="004F4E1A">
        <w:rPr>
          <w:rFonts w:ascii="휴먼명조"/>
        </w:rPr>
        <w:t>Although exercise is commonly prescribed for the treatment of these disorders, relatively little is known regarding how IR may affect muscle adaptation. The beneficial effects of exercise on muscle are thought to be mediated through the activation of various signa</w:t>
      </w:r>
      <w:r w:rsidRPr="004F4E1A">
        <w:rPr>
          <w:rFonts w:ascii="휴먼명조"/>
        </w:rPr>
        <w:t>l</w:t>
      </w:r>
      <w:r w:rsidRPr="004F4E1A">
        <w:rPr>
          <w:rFonts w:ascii="휴먼명조"/>
        </w:rPr>
        <w:t>ing cascades involved in regulating changes in gene expression. Because skeletal muscle is a primary site of glucose disposal it is likely that modalities designed to increase muscle mass may be particularly beneficial for the treatment of IR</w:t>
      </w:r>
      <w:r w:rsidR="00FC4369" w:rsidRPr="00327C1A">
        <w:rPr>
          <w:rFonts w:ascii="휴먼명조"/>
        </w:rPr>
        <w:t>(</w:t>
      </w:r>
      <w:proofErr w:type="spellStart"/>
      <w:r w:rsidR="00FC4369" w:rsidRPr="00327C1A">
        <w:rPr>
          <w:rFonts w:ascii="휴먼명조"/>
        </w:rPr>
        <w:t>Newsholm</w:t>
      </w:r>
      <w:proofErr w:type="spellEnd"/>
      <w:r w:rsidR="00FC4369" w:rsidRPr="00327C1A">
        <w:rPr>
          <w:rFonts w:ascii="휴먼명조"/>
        </w:rPr>
        <w:t xml:space="preserve">, 1993; </w:t>
      </w:r>
      <w:proofErr w:type="spellStart"/>
      <w:r w:rsidR="00FC4369" w:rsidRPr="00327C1A">
        <w:rPr>
          <w:rFonts w:ascii="휴먼명조"/>
        </w:rPr>
        <w:t>Kreider</w:t>
      </w:r>
      <w:proofErr w:type="spellEnd"/>
      <w:r w:rsidR="00FC4369" w:rsidRPr="00327C1A">
        <w:rPr>
          <w:rFonts w:ascii="휴먼명조"/>
        </w:rPr>
        <w:t xml:space="preserve">, 1999). </w:t>
      </w:r>
      <w:r w:rsidRPr="004F4E1A">
        <w:rPr>
          <w:rFonts w:ascii="휴먼명조"/>
        </w:rPr>
        <w:t>How IR may affect the potential of skeletal muscle to unde</w:t>
      </w:r>
      <w:r w:rsidRPr="004F4E1A">
        <w:rPr>
          <w:rFonts w:ascii="휴먼명조"/>
        </w:rPr>
        <w:t>r</w:t>
      </w:r>
      <w:r w:rsidRPr="004F4E1A">
        <w:rPr>
          <w:rFonts w:ascii="휴먼명조"/>
        </w:rPr>
        <w:t>go muscle hypertrophy is not well understood.</w:t>
      </w:r>
      <w:r>
        <w:rPr>
          <w:rFonts w:ascii="휴먼명조" w:hint="eastAsia"/>
        </w:rPr>
        <w:t xml:space="preserve"> </w:t>
      </w:r>
      <w:r w:rsidRPr="004F4E1A">
        <w:rPr>
          <w:rFonts w:ascii="휴먼명조"/>
        </w:rPr>
        <w:t xml:space="preserve">Recent studies have suggested that differences may or may not exist between normal and IR muscle in their adaptation to an exercise regimen. Work from our laboratory using the IR obese </w:t>
      </w:r>
      <w:proofErr w:type="spellStart"/>
      <w:r w:rsidRPr="004F4E1A">
        <w:rPr>
          <w:rFonts w:ascii="휴먼명조"/>
        </w:rPr>
        <w:t>Zucker</w:t>
      </w:r>
      <w:proofErr w:type="spellEnd"/>
      <w:r w:rsidRPr="004F4E1A">
        <w:rPr>
          <w:rFonts w:ascii="휴먼명조"/>
        </w:rPr>
        <w:t>(</w:t>
      </w:r>
      <w:proofErr w:type="spellStart"/>
      <w:r w:rsidRPr="004F4E1A">
        <w:rPr>
          <w:rFonts w:ascii="휴먼명조"/>
        </w:rPr>
        <w:t>fa</w:t>
      </w:r>
      <w:proofErr w:type="spellEnd"/>
      <w:r w:rsidRPr="004F4E1A">
        <w:rPr>
          <w:rFonts w:ascii="휴먼명조"/>
        </w:rPr>
        <w:t>/</w:t>
      </w:r>
      <w:proofErr w:type="spellStart"/>
      <w:r w:rsidRPr="004F4E1A">
        <w:rPr>
          <w:rFonts w:ascii="휴먼명조"/>
        </w:rPr>
        <w:t>fa</w:t>
      </w:r>
      <w:proofErr w:type="spellEnd"/>
      <w:r w:rsidRPr="004F4E1A">
        <w:rPr>
          <w:rFonts w:ascii="휴먼명조"/>
        </w:rPr>
        <w:t>) rat has suggested that IR may impair the ability of the skeletal muscle to activate mitogen activated protein kinase(MAPK) signaling in r</w:t>
      </w:r>
      <w:r w:rsidRPr="004F4E1A">
        <w:rPr>
          <w:rFonts w:ascii="휴먼명조"/>
        </w:rPr>
        <w:t>e</w:t>
      </w:r>
      <w:r w:rsidRPr="004F4E1A">
        <w:rPr>
          <w:rFonts w:ascii="휴먼명조"/>
        </w:rPr>
        <w:t>sponse to a bout of increased muscle loading. Although this study did not look at phenotypic adaptation, it nonetheless is consistent with the notion that IR affects th</w:t>
      </w:r>
      <w:r>
        <w:rPr>
          <w:rFonts w:ascii="휴먼명조"/>
        </w:rPr>
        <w:t>e load-induced muscle signaling</w:t>
      </w:r>
      <w:r>
        <w:rPr>
          <w:rFonts w:ascii="휴먼명조" w:hint="eastAsia"/>
        </w:rPr>
        <w:t>(</w:t>
      </w:r>
      <w:proofErr w:type="spellStart"/>
      <w:r w:rsidR="00FC4369" w:rsidRPr="00327C1A">
        <w:rPr>
          <w:rFonts w:ascii="휴먼명조"/>
        </w:rPr>
        <w:t>Rowsell</w:t>
      </w:r>
      <w:proofErr w:type="spellEnd"/>
      <w:r w:rsidR="00FC4369" w:rsidRPr="00327C1A">
        <w:rPr>
          <w:rFonts w:ascii="휴먼명조"/>
        </w:rPr>
        <w:t xml:space="preserve"> et al., 2009).</w:t>
      </w:r>
    </w:p>
    <w:p w:rsidR="00351796" w:rsidRPr="00327C1A" w:rsidRDefault="00B36C82" w:rsidP="004C7285">
      <w:pPr>
        <w:pStyle w:val="a4"/>
        <w:spacing w:line="264" w:lineRule="auto"/>
        <w:ind w:firstLine="198"/>
      </w:pPr>
      <w:proofErr w:type="spellStart"/>
      <w:r>
        <w:rPr>
          <w:rFonts w:ascii="휴먼명조" w:hint="eastAsia"/>
        </w:rPr>
        <w:t>Shunaise</w:t>
      </w:r>
      <w:proofErr w:type="spellEnd"/>
      <w:r>
        <w:rPr>
          <w:rFonts w:ascii="휴먼명조" w:hint="eastAsia"/>
        </w:rPr>
        <w:t xml:space="preserve"> &amp; </w:t>
      </w:r>
      <w:proofErr w:type="spellStart"/>
      <w:r>
        <w:rPr>
          <w:rFonts w:ascii="휴먼명조" w:hint="eastAsia"/>
        </w:rPr>
        <w:t>Cunnise</w:t>
      </w:r>
      <w:proofErr w:type="spellEnd"/>
      <w:r>
        <w:rPr>
          <w:rFonts w:ascii="휴먼명조" w:hint="eastAsia"/>
        </w:rPr>
        <w:t>(1990)</w:t>
      </w:r>
      <w:r w:rsidR="004F4E1A" w:rsidRPr="004F4E1A">
        <w:rPr>
          <w:rFonts w:ascii="휴먼명조"/>
        </w:rPr>
        <w:t xml:space="preserve"> have suggested that i</w:t>
      </w:r>
      <w:r w:rsidR="004F4E1A" w:rsidRPr="004F4E1A">
        <w:rPr>
          <w:rFonts w:ascii="휴먼명조"/>
        </w:rPr>
        <w:t>n</w:t>
      </w:r>
      <w:r w:rsidR="004F4E1A" w:rsidRPr="004F4E1A">
        <w:rPr>
          <w:rFonts w:ascii="휴먼명조"/>
        </w:rPr>
        <w:t>creased muscle loading correlates with increa</w:t>
      </w:r>
      <w:r w:rsidR="004F4E1A" w:rsidRPr="004F4E1A">
        <w:rPr>
          <w:rFonts w:ascii="휴먼명조"/>
        </w:rPr>
        <w:t>s</w:t>
      </w:r>
      <w:r w:rsidR="004F4E1A" w:rsidRPr="004F4E1A">
        <w:rPr>
          <w:rFonts w:ascii="휴먼명조"/>
        </w:rPr>
        <w:t>es in the rate of protein synthesis.</w:t>
      </w:r>
      <w:r w:rsidR="004F4E1A">
        <w:rPr>
          <w:rFonts w:ascii="휴먼명조" w:hint="eastAsia"/>
        </w:rPr>
        <w:t xml:space="preserve"> </w:t>
      </w:r>
      <w:r w:rsidR="004F4E1A" w:rsidRPr="004F4E1A">
        <w:rPr>
          <w:rFonts w:ascii="휴먼명조"/>
        </w:rPr>
        <w:t>One critical signaling pathway controlling protein synthesis during mechanically induced skeletal muscle growth i</w:t>
      </w:r>
      <w:r w:rsidR="004F4E1A" w:rsidRPr="004F4E1A">
        <w:rPr>
          <w:rFonts w:ascii="휴먼명조"/>
        </w:rPr>
        <w:t>n</w:t>
      </w:r>
      <w:r w:rsidR="004F4E1A" w:rsidRPr="004F4E1A">
        <w:rPr>
          <w:rFonts w:ascii="휴먼명조"/>
        </w:rPr>
        <w:t xml:space="preserve">volves mammalian target of </w:t>
      </w:r>
      <w:proofErr w:type="spellStart"/>
      <w:r w:rsidR="004F4E1A" w:rsidRPr="004F4E1A">
        <w:rPr>
          <w:rFonts w:ascii="휴먼명조"/>
        </w:rPr>
        <w:t>rapamycin</w:t>
      </w:r>
      <w:proofErr w:type="spellEnd"/>
      <w:r w:rsidR="004F4E1A" w:rsidRPr="004F4E1A">
        <w:rPr>
          <w:rFonts w:ascii="휴먼명조"/>
        </w:rPr>
        <w:t>(</w:t>
      </w:r>
      <w:proofErr w:type="spellStart"/>
      <w:r w:rsidR="004F4E1A" w:rsidRPr="004F4E1A">
        <w:rPr>
          <w:rFonts w:ascii="휴먼명조"/>
        </w:rPr>
        <w:t>mTOR</w:t>
      </w:r>
      <w:proofErr w:type="spellEnd"/>
      <w:r w:rsidR="004F4E1A" w:rsidRPr="004F4E1A">
        <w:rPr>
          <w:rFonts w:ascii="휴먼명조"/>
        </w:rPr>
        <w:t>) and its downstream protein p70 rib</w:t>
      </w:r>
      <w:r w:rsidR="004F4E1A" w:rsidRPr="004F4E1A">
        <w:rPr>
          <w:rFonts w:ascii="휴먼명조"/>
        </w:rPr>
        <w:t>o</w:t>
      </w:r>
      <w:r w:rsidR="004F4E1A" w:rsidRPr="004F4E1A">
        <w:rPr>
          <w:rFonts w:ascii="휴먼명조"/>
        </w:rPr>
        <w:t>somal protein S6 k</w:t>
      </w:r>
      <w:r w:rsidR="004F4E1A" w:rsidRPr="004F4E1A">
        <w:rPr>
          <w:rFonts w:ascii="휴먼명조"/>
        </w:rPr>
        <w:t>i</w:t>
      </w:r>
      <w:r w:rsidR="004F4E1A" w:rsidRPr="004F4E1A">
        <w:rPr>
          <w:rFonts w:ascii="휴먼명조"/>
        </w:rPr>
        <w:t xml:space="preserve">nase(p70s6k). Previous studies have implicated </w:t>
      </w:r>
      <w:proofErr w:type="spellStart"/>
      <w:r w:rsidR="004F4E1A" w:rsidRPr="004F4E1A">
        <w:rPr>
          <w:rFonts w:ascii="휴먼명조"/>
        </w:rPr>
        <w:t>mTOR</w:t>
      </w:r>
      <w:proofErr w:type="spellEnd"/>
      <w:r w:rsidR="004F4E1A" w:rsidRPr="004F4E1A">
        <w:rPr>
          <w:rFonts w:ascii="휴먼명조"/>
        </w:rPr>
        <w:t xml:space="preserve"> in the muscle adaptation to increased contractile loa</w:t>
      </w:r>
      <w:r w:rsidR="004F4E1A" w:rsidRPr="004F4E1A">
        <w:rPr>
          <w:rFonts w:ascii="휴먼명조"/>
        </w:rPr>
        <w:t>d</w:t>
      </w:r>
      <w:r w:rsidR="004F4E1A" w:rsidRPr="004F4E1A">
        <w:rPr>
          <w:rFonts w:ascii="휴먼명조"/>
        </w:rPr>
        <w:t>ing</w:t>
      </w:r>
      <w:r w:rsidR="00FC4369" w:rsidRPr="00327C1A">
        <w:rPr>
          <w:rFonts w:ascii="휴먼명조"/>
        </w:rPr>
        <w:t xml:space="preserve">(Hemming et al., 2000; Hinds 2004; Mori et al., 2004). </w:t>
      </w:r>
      <w:r w:rsidR="008421A4" w:rsidRPr="00327C1A">
        <w:rPr>
          <w:rFonts w:ascii="휴먼명조"/>
        </w:rPr>
        <w:t>Hemming et al.(2000)</w:t>
      </w:r>
      <w:r w:rsidR="008421A4">
        <w:rPr>
          <w:rFonts w:ascii="휴먼명조" w:hint="eastAsia"/>
        </w:rPr>
        <w:t xml:space="preserve"> reported that </w:t>
      </w:r>
      <w:r w:rsidR="004F4E1A" w:rsidRPr="004F4E1A">
        <w:rPr>
          <w:rFonts w:ascii="휴먼명조"/>
        </w:rPr>
        <w:t>p70s6k lies dow</w:t>
      </w:r>
      <w:r w:rsidR="004F4E1A" w:rsidRPr="004F4E1A">
        <w:rPr>
          <w:rFonts w:ascii="휴먼명조"/>
        </w:rPr>
        <w:t>n</w:t>
      </w:r>
      <w:r w:rsidR="004F4E1A" w:rsidRPr="004F4E1A">
        <w:rPr>
          <w:rFonts w:ascii="휴먼명조"/>
        </w:rPr>
        <w:t xml:space="preserve">stream of </w:t>
      </w:r>
      <w:proofErr w:type="spellStart"/>
      <w:r w:rsidR="004F4E1A" w:rsidRPr="004F4E1A">
        <w:rPr>
          <w:rFonts w:ascii="휴먼명조"/>
        </w:rPr>
        <w:t>mTOR</w:t>
      </w:r>
      <w:proofErr w:type="spellEnd"/>
      <w:r w:rsidR="004F4E1A" w:rsidRPr="004F4E1A">
        <w:rPr>
          <w:rFonts w:ascii="휴먼명조"/>
        </w:rPr>
        <w:t xml:space="preserve"> and its activation leads to </w:t>
      </w:r>
      <w:proofErr w:type="spellStart"/>
      <w:r w:rsidR="004F4E1A" w:rsidRPr="004F4E1A">
        <w:rPr>
          <w:rFonts w:ascii="휴먼명조"/>
        </w:rPr>
        <w:t>hyperpho</w:t>
      </w:r>
      <w:r w:rsidR="004F4E1A" w:rsidRPr="004F4E1A">
        <w:rPr>
          <w:rFonts w:ascii="휴먼명조"/>
        </w:rPr>
        <w:t>s</w:t>
      </w:r>
      <w:r w:rsidR="004F4E1A" w:rsidRPr="004F4E1A">
        <w:rPr>
          <w:rFonts w:ascii="휴먼명조"/>
        </w:rPr>
        <w:t>phorylation</w:t>
      </w:r>
      <w:proofErr w:type="spellEnd"/>
      <w:r w:rsidR="004F4E1A" w:rsidRPr="004F4E1A">
        <w:rPr>
          <w:rFonts w:ascii="휴먼명조"/>
        </w:rPr>
        <w:t xml:space="preserve"> of the ribosomal protein, S6, enabling the </w:t>
      </w:r>
      <w:proofErr w:type="spellStart"/>
      <w:r w:rsidR="004F4E1A" w:rsidRPr="004F4E1A">
        <w:rPr>
          <w:rFonts w:ascii="휴먼명조"/>
        </w:rPr>
        <w:t>upregulation</w:t>
      </w:r>
      <w:proofErr w:type="spellEnd"/>
      <w:r w:rsidR="004F4E1A" w:rsidRPr="004F4E1A">
        <w:rPr>
          <w:rFonts w:ascii="휴먼명조"/>
        </w:rPr>
        <w:t xml:space="preserve"> of 5</w:t>
      </w:r>
      <w:r w:rsidR="00BC1C29">
        <w:rPr>
          <w:rFonts w:ascii="휴먼명조" w:hint="eastAsia"/>
        </w:rPr>
        <w:t>´</w:t>
      </w:r>
      <w:r w:rsidR="004F4E1A" w:rsidRPr="004F4E1A">
        <w:rPr>
          <w:rFonts w:ascii="휴먼명조"/>
        </w:rPr>
        <w:t>-TOP mRNA for enco</w:t>
      </w:r>
      <w:r w:rsidR="004F4E1A" w:rsidRPr="004F4E1A">
        <w:rPr>
          <w:rFonts w:ascii="휴먼명조"/>
        </w:rPr>
        <w:t>d</w:t>
      </w:r>
      <w:r w:rsidR="004F4E1A" w:rsidRPr="004F4E1A">
        <w:rPr>
          <w:rFonts w:ascii="휴먼명조"/>
        </w:rPr>
        <w:t xml:space="preserve">ing translational machinery and ribosomal proteins. </w:t>
      </w:r>
      <w:proofErr w:type="spellStart"/>
      <w:r w:rsidR="004F4E1A" w:rsidRPr="004F4E1A">
        <w:rPr>
          <w:rFonts w:ascii="휴먼명조"/>
        </w:rPr>
        <w:t>mTOR</w:t>
      </w:r>
      <w:proofErr w:type="spellEnd"/>
      <w:r w:rsidR="004F4E1A" w:rsidRPr="004F4E1A">
        <w:rPr>
          <w:rFonts w:ascii="휴먼명조"/>
        </w:rPr>
        <w:t>/p70s6k signaling is thought to be negatively reg</w:t>
      </w:r>
      <w:r w:rsidR="004F4E1A" w:rsidRPr="004F4E1A">
        <w:rPr>
          <w:rFonts w:ascii="휴먼명조"/>
        </w:rPr>
        <w:t>u</w:t>
      </w:r>
      <w:r w:rsidR="004F4E1A" w:rsidRPr="004F4E1A">
        <w:rPr>
          <w:rFonts w:ascii="휴먼명조"/>
        </w:rPr>
        <w:t xml:space="preserve">lated by AMPK and </w:t>
      </w:r>
      <w:proofErr w:type="spellStart"/>
      <w:r w:rsidR="004F4E1A" w:rsidRPr="004F4E1A">
        <w:rPr>
          <w:rFonts w:ascii="휴먼명조"/>
        </w:rPr>
        <w:t>Tuberin</w:t>
      </w:r>
      <w:proofErr w:type="spellEnd"/>
      <w:r w:rsidR="004F4E1A" w:rsidRPr="004F4E1A">
        <w:rPr>
          <w:rFonts w:ascii="휴먼명조"/>
        </w:rPr>
        <w:t>/TSC2, and recent data su</w:t>
      </w:r>
      <w:r w:rsidR="004F4E1A" w:rsidRPr="004F4E1A">
        <w:rPr>
          <w:rFonts w:ascii="휴먼명조"/>
        </w:rPr>
        <w:t>g</w:t>
      </w:r>
      <w:r w:rsidR="004F4E1A" w:rsidRPr="004F4E1A">
        <w:rPr>
          <w:rFonts w:ascii="휴먼명조"/>
        </w:rPr>
        <w:t xml:space="preserve">gested that higher phosphorylation of AMPK and </w:t>
      </w:r>
      <w:proofErr w:type="spellStart"/>
      <w:r w:rsidR="004F4E1A" w:rsidRPr="004F4E1A">
        <w:rPr>
          <w:rFonts w:ascii="휴먼명조"/>
        </w:rPr>
        <w:t>Tube</w:t>
      </w:r>
      <w:r w:rsidR="004F4E1A" w:rsidRPr="004F4E1A">
        <w:rPr>
          <w:rFonts w:ascii="휴먼명조"/>
        </w:rPr>
        <w:t>r</w:t>
      </w:r>
      <w:r w:rsidR="004F4E1A" w:rsidRPr="004F4E1A">
        <w:rPr>
          <w:rFonts w:ascii="휴먼명조"/>
        </w:rPr>
        <w:lastRenderedPageBreak/>
        <w:t>in</w:t>
      </w:r>
      <w:proofErr w:type="spellEnd"/>
      <w:r w:rsidR="004F4E1A" w:rsidRPr="004F4E1A">
        <w:rPr>
          <w:rFonts w:ascii="휴먼명조"/>
        </w:rPr>
        <w:t>/TSC2 are assoc</w:t>
      </w:r>
      <w:r w:rsidR="004F4E1A" w:rsidRPr="004F4E1A">
        <w:rPr>
          <w:rFonts w:ascii="휴먼명조"/>
        </w:rPr>
        <w:t>i</w:t>
      </w:r>
      <w:r w:rsidR="004F4E1A" w:rsidRPr="004F4E1A">
        <w:rPr>
          <w:rFonts w:ascii="휴먼명조"/>
        </w:rPr>
        <w:t>ated with decreased muscle protein synthesis</w:t>
      </w:r>
      <w:r w:rsidR="00FC4369" w:rsidRPr="00327C1A">
        <w:rPr>
          <w:rFonts w:ascii="휴먼명조"/>
        </w:rPr>
        <w:t xml:space="preserve">(Brander et al., 1996; </w:t>
      </w:r>
      <w:proofErr w:type="spellStart"/>
      <w:r w:rsidR="00FC4369" w:rsidRPr="00327C1A">
        <w:rPr>
          <w:rFonts w:ascii="휴먼명조"/>
        </w:rPr>
        <w:t>Eston</w:t>
      </w:r>
      <w:proofErr w:type="spellEnd"/>
      <w:r w:rsidR="00FC4369" w:rsidRPr="00327C1A">
        <w:rPr>
          <w:rFonts w:ascii="휴먼명조"/>
        </w:rPr>
        <w:t xml:space="preserve"> ＆ Daniel, 1999; </w:t>
      </w:r>
      <w:proofErr w:type="spellStart"/>
      <w:r w:rsidR="00FC4369" w:rsidRPr="00327C1A">
        <w:rPr>
          <w:rFonts w:ascii="휴먼명조"/>
        </w:rPr>
        <w:t>Rowsell</w:t>
      </w:r>
      <w:proofErr w:type="spellEnd"/>
      <w:r w:rsidR="00FC4369" w:rsidRPr="00327C1A">
        <w:rPr>
          <w:rFonts w:ascii="휴먼명조"/>
        </w:rPr>
        <w:t xml:space="preserve"> et al., 2009). </w:t>
      </w:r>
    </w:p>
    <w:p w:rsidR="00351796" w:rsidRPr="00327C1A" w:rsidRDefault="008421A4" w:rsidP="004C7285">
      <w:pPr>
        <w:pStyle w:val="a4"/>
        <w:spacing w:line="264" w:lineRule="auto"/>
        <w:ind w:firstLine="198"/>
      </w:pPr>
      <w:r w:rsidRPr="008421A4">
        <w:rPr>
          <w:rFonts w:ascii="휴먼명조"/>
        </w:rPr>
        <w:t>The purpose of this study was to determine if IR a</w:t>
      </w:r>
      <w:r w:rsidRPr="008421A4">
        <w:rPr>
          <w:rFonts w:ascii="휴먼명조"/>
        </w:rPr>
        <w:t>f</w:t>
      </w:r>
      <w:r w:rsidRPr="008421A4">
        <w:rPr>
          <w:rFonts w:ascii="휴먼명조"/>
        </w:rPr>
        <w:t>fects the potential of skeletal muscle to undergo muscle hypertrophy. On the basis of our previous work demo</w:t>
      </w:r>
      <w:r w:rsidRPr="008421A4">
        <w:rPr>
          <w:rFonts w:ascii="휴먼명조"/>
        </w:rPr>
        <w:t>n</w:t>
      </w:r>
      <w:r w:rsidRPr="008421A4">
        <w:rPr>
          <w:rFonts w:ascii="휴먼명조"/>
        </w:rPr>
        <w:t>strating differences in muscle MAPK regulation with IR and other studies demonstrating alterations in the ada</w:t>
      </w:r>
      <w:r w:rsidRPr="008421A4">
        <w:rPr>
          <w:rFonts w:ascii="휴먼명조"/>
        </w:rPr>
        <w:t>p</w:t>
      </w:r>
      <w:r w:rsidRPr="008421A4">
        <w:rPr>
          <w:rFonts w:ascii="휴먼명조"/>
        </w:rPr>
        <w:t xml:space="preserve">tion of IR muscle to exercise, we hypothesized that IR muscle would exhibit a diminished ability to undergo skeletal muscle hypertrophy. To test this possibility, we subjected the soleus muscles of obese </w:t>
      </w:r>
      <w:proofErr w:type="spellStart"/>
      <w:r w:rsidRPr="008421A4">
        <w:rPr>
          <w:rFonts w:ascii="휴먼명조"/>
        </w:rPr>
        <w:t>Zucker</w:t>
      </w:r>
      <w:proofErr w:type="spellEnd"/>
      <w:r w:rsidRPr="008421A4">
        <w:rPr>
          <w:rFonts w:ascii="휴먼명조"/>
        </w:rPr>
        <w:t xml:space="preserve">(OZ) and lean </w:t>
      </w:r>
      <w:proofErr w:type="spellStart"/>
      <w:r w:rsidRPr="008421A4">
        <w:rPr>
          <w:rFonts w:ascii="휴먼명조"/>
        </w:rPr>
        <w:t>Zucker</w:t>
      </w:r>
      <w:proofErr w:type="spellEnd"/>
      <w:r w:rsidRPr="008421A4">
        <w:rPr>
          <w:rFonts w:ascii="휴먼명조"/>
        </w:rPr>
        <w:t xml:space="preserve">(LZ) rats to 8 </w:t>
      </w:r>
      <w:proofErr w:type="spellStart"/>
      <w:r w:rsidRPr="008421A4">
        <w:rPr>
          <w:rFonts w:ascii="휴먼명조"/>
        </w:rPr>
        <w:t>wk</w:t>
      </w:r>
      <w:proofErr w:type="spellEnd"/>
      <w:r w:rsidRPr="008421A4">
        <w:rPr>
          <w:rFonts w:ascii="휴먼명조"/>
        </w:rPr>
        <w:t xml:space="preserve"> of mechanical overload. Our data suggests that IR or other comorbidities may be associated with decreases in the ability of the soleus muscle to undergo muscle hypertrophy and that this alteration might be associated with differences in the activation of signaling pathways involved in regulating protein synthesis. Taken together, these results indicate that IR or other related comorbidities may affect how the soleus muscle adapts to an overload stimulus.</w:t>
      </w:r>
    </w:p>
    <w:p w:rsidR="00351796" w:rsidRPr="008421A4" w:rsidRDefault="00FC4369" w:rsidP="0082009D">
      <w:pPr>
        <w:pStyle w:val="a9"/>
        <w:wordWrap w:val="0"/>
        <w:spacing w:before="800" w:after="200"/>
        <w:rPr>
          <w:rFonts w:ascii="바탕" w:eastAsia="바탕" w:hAnsi="바탕" w:cs="바탕"/>
          <w:spacing w:val="-3"/>
        </w:rPr>
      </w:pPr>
      <w:r w:rsidRPr="00E01217">
        <w:rPr>
          <w:rFonts w:hint="eastAsia"/>
          <w:spacing w:val="-3"/>
          <w:w w:val="90"/>
        </w:rPr>
        <w:t xml:space="preserve">Ⅱ. </w:t>
      </w:r>
      <w:r w:rsidR="008421A4" w:rsidRPr="008421A4">
        <w:rPr>
          <w:spacing w:val="-3"/>
          <w:w w:val="90"/>
        </w:rPr>
        <w:t>Methods</w:t>
      </w:r>
    </w:p>
    <w:p w:rsidR="00351796" w:rsidRPr="00BC1C29" w:rsidRDefault="00FC4369" w:rsidP="00212B03">
      <w:pPr>
        <w:pStyle w:val="1"/>
        <w:spacing w:before="0" w:after="200" w:line="288" w:lineRule="auto"/>
        <w:ind w:left="198"/>
        <w:rPr>
          <w:rFonts w:ascii="바탕" w:eastAsia="바탕" w:hAnsi="바탕" w:cs="바탕"/>
          <w:spacing w:val="-3"/>
        </w:rPr>
      </w:pPr>
      <w:r w:rsidRPr="00327C1A">
        <w:rPr>
          <w:rFonts w:ascii="-윤명조140" w:eastAsia="-윤명조140"/>
          <w:spacing w:val="-3"/>
          <w:w w:val="90"/>
        </w:rPr>
        <w:t xml:space="preserve">1. </w:t>
      </w:r>
      <w:r w:rsidR="008421A4" w:rsidRPr="008421A4">
        <w:rPr>
          <w:rFonts w:ascii="-윤명조140" w:eastAsia="-윤명조140"/>
          <w:spacing w:val="-3"/>
          <w:w w:val="90"/>
        </w:rPr>
        <w:t>Subjects</w:t>
      </w:r>
    </w:p>
    <w:p w:rsidR="00351796" w:rsidRPr="00327C1A" w:rsidRDefault="008421A4" w:rsidP="004C7285">
      <w:pPr>
        <w:pStyle w:val="a4"/>
        <w:spacing w:line="264" w:lineRule="auto"/>
        <w:ind w:firstLine="198"/>
      </w:pPr>
      <w:r w:rsidRPr="008421A4">
        <w:rPr>
          <w:rFonts w:ascii="휴먼명조"/>
        </w:rPr>
        <w:t xml:space="preserve">All procedures were performed as outlined in the </w:t>
      </w:r>
      <w:r w:rsidR="00BC1C29">
        <w:rPr>
          <w:rFonts w:ascii="휴먼명조" w:hAnsi="휴먼명조" w:hint="eastAsia"/>
        </w:rPr>
        <w:t>"</w:t>
      </w:r>
      <w:r w:rsidRPr="008421A4">
        <w:rPr>
          <w:rFonts w:ascii="휴먼명조"/>
        </w:rPr>
        <w:t>Guide for the Care and Use of Laboratory Animals</w:t>
      </w:r>
      <w:r w:rsidR="00BC1C29">
        <w:rPr>
          <w:rFonts w:ascii="휴먼명조" w:hAnsi="휴먼명조" w:hint="eastAsia"/>
        </w:rPr>
        <w:t>”</w:t>
      </w:r>
      <w:r w:rsidRPr="008421A4">
        <w:rPr>
          <w:rFonts w:ascii="휴먼명조"/>
        </w:rPr>
        <w:t xml:space="preserve"> as approved by the Council of the American Physiolog</w:t>
      </w:r>
      <w:r w:rsidRPr="008421A4">
        <w:rPr>
          <w:rFonts w:ascii="휴먼명조"/>
        </w:rPr>
        <w:t>i</w:t>
      </w:r>
      <w:r w:rsidRPr="008421A4">
        <w:rPr>
          <w:rFonts w:ascii="휴먼명조"/>
        </w:rPr>
        <w:t>cal Society and the Animal Use Review Board of Ma</w:t>
      </w:r>
      <w:r w:rsidRPr="008421A4">
        <w:rPr>
          <w:rFonts w:ascii="휴먼명조"/>
        </w:rPr>
        <w:t>r</w:t>
      </w:r>
      <w:r w:rsidRPr="008421A4">
        <w:rPr>
          <w:rFonts w:ascii="휴먼명조"/>
        </w:rPr>
        <w:t xml:space="preserve">shall University. Young(4 </w:t>
      </w:r>
      <w:proofErr w:type="spellStart"/>
      <w:r w:rsidRPr="008421A4">
        <w:rPr>
          <w:rFonts w:ascii="휴먼명조"/>
        </w:rPr>
        <w:t>wk</w:t>
      </w:r>
      <w:proofErr w:type="spellEnd"/>
      <w:r w:rsidRPr="008421A4">
        <w:rPr>
          <w:rFonts w:ascii="휴먼명조"/>
        </w:rPr>
        <w:t xml:space="preserve">, n=5) male lean </w:t>
      </w:r>
      <w:proofErr w:type="spellStart"/>
      <w:r w:rsidRPr="008421A4">
        <w:rPr>
          <w:rFonts w:ascii="휴먼명조"/>
        </w:rPr>
        <w:t>Zucker</w:t>
      </w:r>
      <w:proofErr w:type="spellEnd"/>
      <w:r w:rsidRPr="008421A4">
        <w:rPr>
          <w:rFonts w:ascii="휴먼명조"/>
        </w:rPr>
        <w:t xml:space="preserve"> and young(4 </w:t>
      </w:r>
      <w:proofErr w:type="spellStart"/>
      <w:r w:rsidRPr="008421A4">
        <w:rPr>
          <w:rFonts w:ascii="휴먼명조"/>
        </w:rPr>
        <w:t>wk</w:t>
      </w:r>
      <w:proofErr w:type="spellEnd"/>
      <w:r w:rsidRPr="008421A4">
        <w:rPr>
          <w:rFonts w:ascii="휴먼명조"/>
        </w:rPr>
        <w:t xml:space="preserve">, n=5) male obese </w:t>
      </w:r>
      <w:proofErr w:type="spellStart"/>
      <w:r w:rsidRPr="008421A4">
        <w:rPr>
          <w:rFonts w:ascii="휴먼명조"/>
        </w:rPr>
        <w:t>Zucker</w:t>
      </w:r>
      <w:proofErr w:type="spellEnd"/>
      <w:r w:rsidRPr="008421A4">
        <w:rPr>
          <w:rFonts w:ascii="휴먼명조"/>
        </w:rPr>
        <w:t xml:space="preserve"> rats were obtained from the Charles River Laboratories. Rats were housed two per cage in an American Association for Accredit</w:t>
      </w:r>
      <w:r w:rsidRPr="008421A4">
        <w:rPr>
          <w:rFonts w:ascii="휴먼명조"/>
        </w:rPr>
        <w:t>a</w:t>
      </w:r>
      <w:r w:rsidRPr="008421A4">
        <w:rPr>
          <w:rFonts w:ascii="휴먼명조"/>
        </w:rPr>
        <w:t>tion of Laboratory Animal Care approved vivarium. Housing conditions consisted of a 12:12-h dark/light cycle and temperature was maintained at 22</w:t>
      </w:r>
      <w:r w:rsidRPr="00BC1C29">
        <w:rPr>
          <w:rFonts w:ascii="휴먼명조" w:hint="eastAsia"/>
        </w:rPr>
        <w:t>±</w:t>
      </w:r>
      <w:r w:rsidRPr="008421A4">
        <w:rPr>
          <w:rFonts w:ascii="휴먼명조"/>
        </w:rPr>
        <w:t>2</w:t>
      </w:r>
      <w:r w:rsidR="00BC1C29">
        <w:rPr>
          <w:rFonts w:ascii="휴먼명조" w:hint="eastAsia"/>
        </w:rPr>
        <w:t xml:space="preserve"> </w:t>
      </w:r>
      <w:r w:rsidR="00BC1C29">
        <w:rPr>
          <w:rFonts w:ascii="휴먼명조" w:hint="eastAsia"/>
        </w:rPr>
        <w:t>℃</w:t>
      </w:r>
      <w:r w:rsidRPr="008421A4">
        <w:rPr>
          <w:rFonts w:ascii="휴먼명조"/>
        </w:rPr>
        <w:t xml:space="preserve">. Animals were provided food and water ad libitum and allowed to recover from shipment for at least 2 </w:t>
      </w:r>
      <w:proofErr w:type="spellStart"/>
      <w:r w:rsidRPr="008421A4">
        <w:rPr>
          <w:rFonts w:ascii="휴먼명조"/>
        </w:rPr>
        <w:t>wk</w:t>
      </w:r>
      <w:proofErr w:type="spellEnd"/>
      <w:r w:rsidRPr="008421A4">
        <w:rPr>
          <w:rFonts w:ascii="휴먼명조"/>
        </w:rPr>
        <w:t xml:space="preserve"> before exper</w:t>
      </w:r>
      <w:r w:rsidRPr="008421A4">
        <w:rPr>
          <w:rFonts w:ascii="휴먼명조"/>
        </w:rPr>
        <w:t>i</w:t>
      </w:r>
      <w:r w:rsidRPr="008421A4">
        <w:rPr>
          <w:rFonts w:ascii="휴먼명조"/>
        </w:rPr>
        <w:t>mentation. During this time the animals were car</w:t>
      </w:r>
      <w:r w:rsidRPr="008421A4">
        <w:rPr>
          <w:rFonts w:ascii="휴먼명조"/>
        </w:rPr>
        <w:t>e</w:t>
      </w:r>
      <w:r w:rsidRPr="008421A4">
        <w:rPr>
          <w:rFonts w:ascii="휴먼명조"/>
        </w:rPr>
        <w:t>fully observed and weighed weekly to ensure that none e</w:t>
      </w:r>
      <w:r w:rsidRPr="008421A4">
        <w:rPr>
          <w:rFonts w:ascii="휴먼명조"/>
        </w:rPr>
        <w:t>x</w:t>
      </w:r>
      <w:r w:rsidRPr="008421A4">
        <w:rPr>
          <w:rFonts w:ascii="휴먼명조"/>
        </w:rPr>
        <w:t>hibited signs of failure to thrive, such as precipitous weight loss, disinterest in the environment, or une</w:t>
      </w:r>
      <w:r w:rsidRPr="008421A4">
        <w:rPr>
          <w:rFonts w:ascii="휴먼명조"/>
        </w:rPr>
        <w:t>x</w:t>
      </w:r>
      <w:r w:rsidRPr="008421A4">
        <w:rPr>
          <w:rFonts w:ascii="휴먼명조"/>
        </w:rPr>
        <w:t>pected gait alterations</w:t>
      </w:r>
      <w:r w:rsidR="00BC1C29">
        <w:rPr>
          <w:rFonts w:ascii="휴먼명조" w:hint="eastAsia"/>
        </w:rPr>
        <w:t>.</w:t>
      </w:r>
    </w:p>
    <w:p w:rsidR="00351796" w:rsidRPr="00BC1C29" w:rsidRDefault="00FC4369" w:rsidP="0082009D">
      <w:pPr>
        <w:pStyle w:val="1"/>
        <w:spacing w:before="500" w:after="200" w:line="288" w:lineRule="auto"/>
        <w:ind w:left="200"/>
        <w:rPr>
          <w:rFonts w:ascii="바탕" w:eastAsia="바탕" w:hAnsi="바탕" w:cs="바탕"/>
          <w:spacing w:val="-3"/>
        </w:rPr>
      </w:pPr>
      <w:r w:rsidRPr="00327C1A">
        <w:rPr>
          <w:rFonts w:ascii="-윤명조140" w:eastAsia="-윤명조140"/>
          <w:spacing w:val="-3"/>
          <w:w w:val="90"/>
        </w:rPr>
        <w:lastRenderedPageBreak/>
        <w:t xml:space="preserve">2. </w:t>
      </w:r>
      <w:r w:rsidR="008421A4" w:rsidRPr="008421A4">
        <w:rPr>
          <w:rFonts w:ascii="-윤명조140" w:eastAsia="-윤명조140"/>
          <w:spacing w:val="-3"/>
          <w:w w:val="90"/>
        </w:rPr>
        <w:t>Materials</w:t>
      </w:r>
    </w:p>
    <w:p w:rsidR="00351796" w:rsidRDefault="008421A4" w:rsidP="004C7285">
      <w:pPr>
        <w:pStyle w:val="a4"/>
        <w:spacing w:line="264" w:lineRule="auto"/>
        <w:ind w:firstLine="198"/>
        <w:rPr>
          <w:rFonts w:ascii="휴먼명조" w:hint="eastAsia"/>
        </w:rPr>
      </w:pPr>
      <w:r w:rsidRPr="008421A4">
        <w:rPr>
          <w:rFonts w:ascii="휴먼명조"/>
        </w:rPr>
        <w:t xml:space="preserve">Anti-p70S6k(#9202), </w:t>
      </w:r>
      <w:proofErr w:type="spellStart"/>
      <w:r w:rsidRPr="008421A4">
        <w:rPr>
          <w:rFonts w:ascii="휴먼명조"/>
        </w:rPr>
        <w:t>mTOR</w:t>
      </w:r>
      <w:proofErr w:type="spellEnd"/>
      <w:r w:rsidRPr="008421A4">
        <w:rPr>
          <w:rFonts w:ascii="휴먼명조"/>
        </w:rPr>
        <w:t>(#2972), TSC2(#3612), Ra</w:t>
      </w:r>
      <w:r w:rsidRPr="008421A4">
        <w:rPr>
          <w:rFonts w:ascii="휴먼명조"/>
        </w:rPr>
        <w:t>p</w:t>
      </w:r>
      <w:r w:rsidRPr="008421A4">
        <w:rPr>
          <w:rFonts w:ascii="휴먼명조"/>
        </w:rPr>
        <w:t>tor(#4978), AMPK(#2532), phosphorylated p70S6K</w:t>
      </w:r>
      <w:r w:rsidRPr="00BC1C29">
        <w:rPr>
          <w:rFonts w:ascii="휴먼명조"/>
          <w:vertAlign w:val="superscript"/>
        </w:rPr>
        <w:t>Thr389</w:t>
      </w:r>
      <w:r w:rsidR="00E954A7">
        <w:rPr>
          <w:rFonts w:ascii="휴먼명조" w:hint="eastAsia"/>
        </w:rPr>
        <w:t xml:space="preserve"> </w:t>
      </w:r>
      <w:r w:rsidRPr="008421A4">
        <w:rPr>
          <w:rFonts w:ascii="휴먼명조"/>
        </w:rPr>
        <w:t>(#9206), phosphorylated mTOR</w:t>
      </w:r>
      <w:r w:rsidRPr="00BC1C29">
        <w:rPr>
          <w:rFonts w:ascii="휴먼명조"/>
          <w:vertAlign w:val="superscript"/>
        </w:rPr>
        <w:t>Ser2448</w:t>
      </w:r>
      <w:r w:rsidRPr="008421A4">
        <w:rPr>
          <w:rFonts w:ascii="휴먼명조"/>
        </w:rPr>
        <w:t>(#2971), phosphor</w:t>
      </w:r>
      <w:r w:rsidRPr="008421A4">
        <w:rPr>
          <w:rFonts w:ascii="휴먼명조"/>
        </w:rPr>
        <w:t>y</w:t>
      </w:r>
      <w:r w:rsidRPr="008421A4">
        <w:rPr>
          <w:rFonts w:ascii="휴먼명조"/>
        </w:rPr>
        <w:t>lated TSC2</w:t>
      </w:r>
      <w:r w:rsidRPr="00BC1C29">
        <w:rPr>
          <w:rFonts w:ascii="휴먼명조"/>
          <w:vertAlign w:val="superscript"/>
        </w:rPr>
        <w:t>Thr1462</w:t>
      </w:r>
      <w:r w:rsidRPr="008421A4">
        <w:rPr>
          <w:rFonts w:ascii="휴먼명조"/>
        </w:rPr>
        <w:t>(#3617), phosphorylated AMPK</w:t>
      </w:r>
      <w:r w:rsidRPr="00BC1C29">
        <w:rPr>
          <w:rFonts w:ascii="휴먼명조"/>
          <w:vertAlign w:val="superscript"/>
        </w:rPr>
        <w:t>Thr172</w:t>
      </w:r>
      <w:r w:rsidR="004C7285">
        <w:rPr>
          <w:rFonts w:ascii="휴먼명조" w:hint="eastAsia"/>
          <w:vertAlign w:val="superscript"/>
        </w:rPr>
        <w:t xml:space="preserve"> </w:t>
      </w:r>
      <w:r w:rsidRPr="008421A4">
        <w:rPr>
          <w:rFonts w:ascii="휴먼명조"/>
        </w:rPr>
        <w:t xml:space="preserve">(#2535), Mouse </w:t>
      </w:r>
      <w:proofErr w:type="spellStart"/>
      <w:r w:rsidRPr="008421A4">
        <w:rPr>
          <w:rFonts w:ascii="휴먼명조"/>
        </w:rPr>
        <w:t>IgG</w:t>
      </w:r>
      <w:proofErr w:type="spellEnd"/>
      <w:r w:rsidRPr="008421A4">
        <w:rPr>
          <w:rFonts w:ascii="휴먼명조"/>
        </w:rPr>
        <w:t xml:space="preserve">(#7076), and Rabbit </w:t>
      </w:r>
      <w:proofErr w:type="spellStart"/>
      <w:r w:rsidRPr="008421A4">
        <w:rPr>
          <w:rFonts w:ascii="휴먼명조"/>
        </w:rPr>
        <w:t>IgG</w:t>
      </w:r>
      <w:proofErr w:type="spellEnd"/>
      <w:r w:rsidRPr="008421A4">
        <w:rPr>
          <w:rFonts w:ascii="휴먼명조"/>
        </w:rPr>
        <w:t>(#7074) ant</w:t>
      </w:r>
      <w:r w:rsidRPr="008421A4">
        <w:rPr>
          <w:rFonts w:ascii="휴먼명조"/>
        </w:rPr>
        <w:t>i</w:t>
      </w:r>
      <w:r w:rsidRPr="008421A4">
        <w:rPr>
          <w:rFonts w:ascii="휴먼명조"/>
        </w:rPr>
        <w:t>bodies were purchased from Cell Signaling Technol</w:t>
      </w:r>
      <w:r w:rsidRPr="008421A4">
        <w:rPr>
          <w:rFonts w:ascii="휴먼명조"/>
        </w:rPr>
        <w:t>o</w:t>
      </w:r>
      <w:r w:rsidRPr="008421A4">
        <w:rPr>
          <w:rFonts w:ascii="휴먼명조"/>
        </w:rPr>
        <w:t xml:space="preserve">gy(Beverly, MA). ECL Western blotting detection reagent was obtained from </w:t>
      </w:r>
      <w:proofErr w:type="spellStart"/>
      <w:r w:rsidRPr="008421A4">
        <w:rPr>
          <w:rFonts w:ascii="휴먼명조"/>
        </w:rPr>
        <w:t>Amersham</w:t>
      </w:r>
      <w:proofErr w:type="spellEnd"/>
      <w:r w:rsidRPr="008421A4">
        <w:rPr>
          <w:rFonts w:ascii="휴먼명조"/>
        </w:rPr>
        <w:t xml:space="preserve"> Biosciences(Piscataway, NJ). R</w:t>
      </w:r>
      <w:r w:rsidRPr="008421A4">
        <w:rPr>
          <w:rFonts w:ascii="휴먼명조"/>
        </w:rPr>
        <w:t>e</w:t>
      </w:r>
      <w:r w:rsidRPr="008421A4">
        <w:rPr>
          <w:rFonts w:ascii="휴먼명조"/>
        </w:rPr>
        <w:t>store Western blot stripping buffer was obtained from Pierce(Rockford, IL) and 3T3 cell lysates were from Santa Cruz Biotechnology(Santa Cruz, CA). All ot</w:t>
      </w:r>
      <w:r w:rsidRPr="008421A4">
        <w:rPr>
          <w:rFonts w:ascii="휴먼명조"/>
        </w:rPr>
        <w:t>h</w:t>
      </w:r>
      <w:r w:rsidRPr="008421A4">
        <w:rPr>
          <w:rFonts w:ascii="휴먼명조"/>
        </w:rPr>
        <w:t>er chem</w:t>
      </w:r>
      <w:r w:rsidRPr="008421A4">
        <w:rPr>
          <w:rFonts w:ascii="휴먼명조"/>
        </w:rPr>
        <w:t>i</w:t>
      </w:r>
      <w:r w:rsidRPr="008421A4">
        <w:rPr>
          <w:rFonts w:ascii="휴먼명조"/>
        </w:rPr>
        <w:t>cals were purchased from Sigma(St. Louis, MO) or Fisher Scientific(Hanover, IL).</w:t>
      </w:r>
    </w:p>
    <w:p w:rsidR="00F05220" w:rsidRDefault="00F05220" w:rsidP="00F05220">
      <w:pPr>
        <w:pStyle w:val="a4"/>
        <w:spacing w:line="240" w:lineRule="auto"/>
        <w:ind w:firstLine="198"/>
      </w:pPr>
    </w:p>
    <w:tbl>
      <w:tblPr>
        <w:tblStyle w:val="afb"/>
        <w:tblW w:w="0" w:type="auto"/>
        <w:tblLook w:val="04A0" w:firstRow="1" w:lastRow="0" w:firstColumn="1" w:lastColumn="0" w:noHBand="0" w:noVBand="1"/>
      </w:tblPr>
      <w:tblGrid>
        <w:gridCol w:w="4806"/>
      </w:tblGrid>
      <w:tr w:rsidR="00F05220" w:rsidTr="00F05220">
        <w:tc>
          <w:tcPr>
            <w:tcW w:w="4790"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F05220" w:rsidRDefault="00F05220" w:rsidP="0082009D">
            <w:pPr>
              <w:pStyle w:val="a3"/>
              <w:pBdr>
                <w:top w:val="none" w:sz="0" w:space="0" w:color="auto"/>
                <w:left w:val="none" w:sz="0" w:space="0" w:color="auto"/>
                <w:bottom w:val="none" w:sz="0" w:space="0" w:color="auto"/>
                <w:right w:val="none" w:sz="0" w:space="0" w:color="auto"/>
              </w:pBdr>
              <w:rPr>
                <w:rFonts w:hint="eastAsia"/>
              </w:rPr>
            </w:pPr>
            <w:r>
              <w:rPr>
                <w:noProof/>
              </w:rPr>
              <w:drawing>
                <wp:inline distT="0" distB="0" distL="0" distR="0" wp14:anchorId="4A3A8B68" wp14:editId="430301CD">
                  <wp:extent cx="2914650" cy="2162175"/>
                  <wp:effectExtent l="0" t="0" r="0" b="0"/>
                  <wp:docPr id="2" name="그림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914650" cy="2162175"/>
                          </a:xfrm>
                          <a:prstGeom prst="rect">
                            <a:avLst/>
                          </a:prstGeom>
                          <a:noFill/>
                          <a:ln>
                            <a:noFill/>
                          </a:ln>
                        </pic:spPr>
                      </pic:pic>
                    </a:graphicData>
                  </a:graphic>
                </wp:inline>
              </w:drawing>
            </w:r>
          </w:p>
          <w:p w:rsidR="00F05220" w:rsidRDefault="00F05220" w:rsidP="00F05220">
            <w:pPr>
              <w:pStyle w:val="aa"/>
              <w:spacing w:line="216" w:lineRule="auto"/>
              <w:rPr>
                <w:rFonts w:hint="eastAsia"/>
              </w:rPr>
            </w:pPr>
            <w:r w:rsidRPr="00461516">
              <w:t xml:space="preserve">Fig. 1. Soleus muscle weight-to-body weight ratio of lean </w:t>
            </w:r>
            <w:proofErr w:type="spellStart"/>
            <w:r w:rsidRPr="00461516">
              <w:t>Zucker</w:t>
            </w:r>
            <w:proofErr w:type="spellEnd"/>
            <w:r w:rsidRPr="00461516">
              <w:t xml:space="preserve"> and obese </w:t>
            </w:r>
            <w:proofErr w:type="spellStart"/>
            <w:r w:rsidRPr="00461516">
              <w:t>Zucker</w:t>
            </w:r>
            <w:proofErr w:type="spellEnd"/>
            <w:r w:rsidRPr="00461516">
              <w:t xml:space="preserve"> control(LZCON; OZCON) and overloaded(LZOVL; OZOVL) rats. Values are means</w:t>
            </w:r>
            <w:r w:rsidRPr="00BC1C29">
              <w:rPr>
                <w:rFonts w:hint="eastAsia"/>
              </w:rPr>
              <w:t>±</w:t>
            </w:r>
            <w:r w:rsidRPr="00461516">
              <w:t xml:space="preserve">SE; n=5. *Significant effect of OVL, </w:t>
            </w:r>
            <w:r w:rsidR="00B36C82">
              <w:rPr>
                <w:i/>
              </w:rPr>
              <w:t>p&lt;</w:t>
            </w:r>
            <w:r w:rsidRPr="00461516">
              <w:t xml:space="preserve">0.05. </w:t>
            </w:r>
            <w:r>
              <w:rPr>
                <w:rFonts w:hint="eastAsia"/>
              </w:rPr>
              <w:t>†</w:t>
            </w:r>
            <w:r w:rsidRPr="00461516">
              <w:t>Significant diffe</w:t>
            </w:r>
            <w:r w:rsidRPr="00461516">
              <w:t>r</w:t>
            </w:r>
            <w:r w:rsidRPr="00461516">
              <w:t xml:space="preserve">ence from LZ. </w:t>
            </w:r>
            <w:r w:rsidR="00B36C82">
              <w:rPr>
                <w:i/>
              </w:rPr>
              <w:t>p&lt;</w:t>
            </w:r>
            <w:r w:rsidRPr="00461516">
              <w:t>0.05.</w:t>
            </w:r>
          </w:p>
        </w:tc>
      </w:tr>
    </w:tbl>
    <w:p w:rsidR="00351796" w:rsidRPr="00327C1A" w:rsidRDefault="00FC4369" w:rsidP="0082009D">
      <w:pPr>
        <w:pStyle w:val="1"/>
        <w:spacing w:before="500" w:after="200" w:line="288" w:lineRule="auto"/>
        <w:ind w:left="200"/>
        <w:rPr>
          <w:spacing w:val="-3"/>
        </w:rPr>
      </w:pPr>
      <w:r w:rsidRPr="00327C1A">
        <w:rPr>
          <w:rFonts w:ascii="-윤명조140" w:eastAsia="-윤명조140"/>
          <w:spacing w:val="-3"/>
          <w:w w:val="90"/>
        </w:rPr>
        <w:t xml:space="preserve">3. </w:t>
      </w:r>
      <w:r w:rsidR="00E954A7" w:rsidRPr="00E954A7">
        <w:rPr>
          <w:rFonts w:ascii="-윤명조140" w:eastAsia="-윤명조140"/>
          <w:spacing w:val="-3"/>
          <w:w w:val="90"/>
        </w:rPr>
        <w:t>Procedures</w:t>
      </w:r>
    </w:p>
    <w:p w:rsidR="00351796" w:rsidRPr="00BC1C29" w:rsidRDefault="00FC4369" w:rsidP="0082009D">
      <w:pPr>
        <w:pStyle w:val="10"/>
        <w:spacing w:line="288" w:lineRule="auto"/>
        <w:rPr>
          <w:rFonts w:ascii="-윤명조140" w:eastAsia="-윤명조140" w:hint="eastAsia"/>
        </w:rPr>
      </w:pPr>
      <w:r w:rsidRPr="00BC1C29">
        <w:rPr>
          <w:rFonts w:ascii="-윤명조140" w:eastAsia="-윤명조140" w:hint="eastAsia"/>
          <w:w w:val="90"/>
        </w:rPr>
        <w:t xml:space="preserve">1) </w:t>
      </w:r>
      <w:r w:rsidR="00E954A7" w:rsidRPr="00BC1C29">
        <w:rPr>
          <w:rFonts w:ascii="-윤명조140" w:eastAsia="-윤명조140" w:hint="eastAsia"/>
          <w:spacing w:val="-6"/>
          <w:w w:val="90"/>
        </w:rPr>
        <w:t>Surgical procedures</w:t>
      </w:r>
    </w:p>
    <w:p w:rsidR="00351796" w:rsidRPr="00327C1A" w:rsidRDefault="00E954A7" w:rsidP="004C7285">
      <w:pPr>
        <w:pStyle w:val="a4"/>
        <w:spacing w:line="264" w:lineRule="auto"/>
        <w:ind w:firstLine="198"/>
      </w:pPr>
      <w:r w:rsidRPr="00E954A7">
        <w:rPr>
          <w:rFonts w:ascii="휴먼명조"/>
        </w:rPr>
        <w:t>Rats were anesthetized with a ketamine-</w:t>
      </w:r>
      <w:proofErr w:type="spellStart"/>
      <w:r w:rsidRPr="00E954A7">
        <w:rPr>
          <w:rFonts w:ascii="휴먼명조"/>
        </w:rPr>
        <w:t>xylazine</w:t>
      </w:r>
      <w:proofErr w:type="spellEnd"/>
      <w:r w:rsidRPr="00E954A7">
        <w:rPr>
          <w:rFonts w:ascii="휴먼명조"/>
        </w:rPr>
        <w:t xml:space="preserve"> cocktail(50 mg/kg </w:t>
      </w:r>
      <w:proofErr w:type="spellStart"/>
      <w:r w:rsidRPr="00E954A7">
        <w:rPr>
          <w:rFonts w:ascii="휴먼명조"/>
        </w:rPr>
        <w:t>ip</w:t>
      </w:r>
      <w:proofErr w:type="spellEnd"/>
      <w:r w:rsidRPr="00E954A7">
        <w:rPr>
          <w:rFonts w:ascii="휴먼명조"/>
        </w:rPr>
        <w:t xml:space="preserve">) and supplemented as necessary for reflexive response. In a sterile aseptic environment, the dorsal surface of the </w:t>
      </w:r>
      <w:proofErr w:type="spellStart"/>
      <w:r w:rsidRPr="00E954A7">
        <w:rPr>
          <w:rFonts w:ascii="휴먼명조"/>
        </w:rPr>
        <w:t>hindlimb</w:t>
      </w:r>
      <w:proofErr w:type="spellEnd"/>
      <w:r w:rsidRPr="00E954A7">
        <w:rPr>
          <w:rFonts w:ascii="휴먼명조"/>
        </w:rPr>
        <w:t xml:space="preserve"> was shaved and cleaned, and the superficial musculature was exposed by means of a proximal-to-distal incision through the skin and blunt separation of the skin and fasciae. The medial gastrocnemius and the proximal two-thirds of the lateral head of the gastrocnemius of the left </w:t>
      </w:r>
      <w:proofErr w:type="spellStart"/>
      <w:r w:rsidRPr="00E954A7">
        <w:rPr>
          <w:rFonts w:ascii="휴먼명조"/>
        </w:rPr>
        <w:t>hindlimb</w:t>
      </w:r>
      <w:proofErr w:type="spellEnd"/>
      <w:r w:rsidRPr="00E954A7">
        <w:rPr>
          <w:rFonts w:ascii="휴먼명조"/>
        </w:rPr>
        <w:t xml:space="preserve"> were </w:t>
      </w:r>
      <w:r w:rsidRPr="00E954A7">
        <w:rPr>
          <w:rFonts w:ascii="휴먼명조"/>
        </w:rPr>
        <w:lastRenderedPageBreak/>
        <w:t>carefully isolated by blunt manipulation of the tissues and were removed.</w:t>
      </w:r>
    </w:p>
    <w:p w:rsidR="00351796" w:rsidRPr="00BC1C29" w:rsidRDefault="00FC4369" w:rsidP="0082009D">
      <w:pPr>
        <w:pStyle w:val="10"/>
        <w:spacing w:before="300" w:line="288" w:lineRule="auto"/>
        <w:rPr>
          <w:rFonts w:ascii="-윤명조140" w:eastAsia="-윤명조140" w:hint="eastAsia"/>
        </w:rPr>
      </w:pPr>
      <w:r w:rsidRPr="00BC1C29">
        <w:rPr>
          <w:rFonts w:ascii="-윤명조140" w:eastAsia="-윤명조140" w:hint="eastAsia"/>
          <w:w w:val="90"/>
        </w:rPr>
        <w:t xml:space="preserve">2) </w:t>
      </w:r>
      <w:r w:rsidR="00E954A7" w:rsidRPr="00BC1C29">
        <w:rPr>
          <w:rFonts w:ascii="-윤명조140" w:eastAsia="-윤명조140" w:hint="eastAsia"/>
          <w:spacing w:val="-6"/>
          <w:w w:val="90"/>
        </w:rPr>
        <w:t>Tissue isolation</w:t>
      </w:r>
    </w:p>
    <w:p w:rsidR="00351796" w:rsidRPr="00327C1A" w:rsidRDefault="00E954A7" w:rsidP="004C7285">
      <w:pPr>
        <w:pStyle w:val="a4"/>
        <w:spacing w:line="264" w:lineRule="auto"/>
        <w:ind w:firstLine="198"/>
      </w:pPr>
      <w:r w:rsidRPr="00E954A7">
        <w:rPr>
          <w:rFonts w:ascii="휴먼명조"/>
        </w:rPr>
        <w:t>Animals were anesthetized with a ketamine-</w:t>
      </w:r>
      <w:proofErr w:type="spellStart"/>
      <w:r w:rsidRPr="00E954A7">
        <w:rPr>
          <w:rFonts w:ascii="휴먼명조"/>
        </w:rPr>
        <w:t>xylazine</w:t>
      </w:r>
      <w:proofErr w:type="spellEnd"/>
      <w:r w:rsidRPr="00E954A7">
        <w:rPr>
          <w:rFonts w:ascii="휴먼명조"/>
        </w:rPr>
        <w:t xml:space="preserve">(4:1) cocktail(50 mg/kg </w:t>
      </w:r>
      <w:proofErr w:type="spellStart"/>
      <w:r w:rsidRPr="00E954A7">
        <w:rPr>
          <w:rFonts w:ascii="휴먼명조"/>
        </w:rPr>
        <w:t>intraperitoneal</w:t>
      </w:r>
      <w:proofErr w:type="spellEnd"/>
      <w:r w:rsidRPr="00E954A7">
        <w:rPr>
          <w:rFonts w:ascii="휴먼명조"/>
        </w:rPr>
        <w:t xml:space="preserve"> injection) and supplemented as necessary for reflexive response. Soleus muscles were quickly removed, blotted dry, weighed, and immediately frozen in liquid nitrogen. Ti</w:t>
      </w:r>
      <w:r w:rsidRPr="00E954A7">
        <w:rPr>
          <w:rFonts w:ascii="휴먼명조"/>
        </w:rPr>
        <w:t>s</w:t>
      </w:r>
      <w:r w:rsidR="00BC1C29">
        <w:rPr>
          <w:rFonts w:ascii="휴먼명조"/>
        </w:rPr>
        <w:t>sues were stored at</w:t>
      </w:r>
      <w:r w:rsidR="00BC1C29">
        <w:rPr>
          <w:rFonts w:ascii="휴먼명조" w:hint="eastAsia"/>
        </w:rPr>
        <w:t xml:space="preserve"> -</w:t>
      </w:r>
      <w:r w:rsidRPr="00E954A7">
        <w:rPr>
          <w:rFonts w:ascii="휴먼명조"/>
        </w:rPr>
        <w:t xml:space="preserve">80 </w:t>
      </w:r>
      <w:r w:rsidR="00BC1C29">
        <w:rPr>
          <w:rFonts w:ascii="휴먼명조" w:hint="eastAsia"/>
        </w:rPr>
        <w:t>℃</w:t>
      </w:r>
      <w:r w:rsidR="00BC1C29">
        <w:rPr>
          <w:rFonts w:ascii="휴먼명조" w:hint="eastAsia"/>
        </w:rPr>
        <w:t xml:space="preserve"> </w:t>
      </w:r>
      <w:r w:rsidRPr="00E954A7">
        <w:rPr>
          <w:rFonts w:ascii="휴먼명조"/>
        </w:rPr>
        <w:t>until use.</w:t>
      </w:r>
    </w:p>
    <w:p w:rsidR="00351796" w:rsidRPr="00BC1C29" w:rsidRDefault="00FC4369" w:rsidP="0082009D">
      <w:pPr>
        <w:pStyle w:val="10"/>
        <w:spacing w:before="300" w:line="288" w:lineRule="auto"/>
        <w:rPr>
          <w:rFonts w:ascii="-윤명조140" w:eastAsia="-윤명조140" w:hint="eastAsia"/>
        </w:rPr>
      </w:pPr>
      <w:r w:rsidRPr="00BC1C29">
        <w:rPr>
          <w:rFonts w:ascii="-윤명조140" w:eastAsia="-윤명조140" w:hint="eastAsia"/>
          <w:w w:val="90"/>
        </w:rPr>
        <w:t xml:space="preserve">3) </w:t>
      </w:r>
      <w:r w:rsidR="00E954A7" w:rsidRPr="00BC1C29">
        <w:rPr>
          <w:rFonts w:ascii="-윤명조140" w:eastAsia="-윤명조140" w:hint="eastAsia"/>
          <w:spacing w:val="-6"/>
          <w:w w:val="90"/>
        </w:rPr>
        <w:t>Measurement of fiber cross-sectional area</w:t>
      </w:r>
    </w:p>
    <w:p w:rsidR="00351796" w:rsidRPr="00327C1A" w:rsidRDefault="00E954A7" w:rsidP="004C7285">
      <w:pPr>
        <w:pStyle w:val="a4"/>
        <w:spacing w:line="264" w:lineRule="auto"/>
        <w:ind w:firstLine="198"/>
      </w:pPr>
      <w:r w:rsidRPr="00E954A7">
        <w:rPr>
          <w:rFonts w:ascii="휴먼명조"/>
        </w:rPr>
        <w:t xml:space="preserve">Prior to biochemical processing, muscles were cut into thirds with the middle segment reserved for histological analysis. After flash freezing in liquid N2 muscles were sectioned(8 </w:t>
      </w:r>
      <w:r w:rsidR="00BC1C29">
        <w:rPr>
          <w:rFonts w:ascii="휴먼명조" w:hint="eastAsia"/>
        </w:rPr>
        <w:t>㎛</w:t>
      </w:r>
      <w:r w:rsidRPr="00E954A7">
        <w:rPr>
          <w:rFonts w:ascii="휴먼명조"/>
        </w:rPr>
        <w:t>) in a cry</w:t>
      </w:r>
      <w:r w:rsidR="00BC1C29">
        <w:rPr>
          <w:rFonts w:ascii="휴먼명조"/>
        </w:rPr>
        <w:t>ostat at -20</w:t>
      </w:r>
      <w:r w:rsidR="00BC1C29">
        <w:rPr>
          <w:rFonts w:ascii="휴먼명조" w:hint="eastAsia"/>
        </w:rPr>
        <w:t xml:space="preserve"> </w:t>
      </w:r>
      <w:r w:rsidR="00BC1C29">
        <w:rPr>
          <w:rFonts w:ascii="휴먼명조" w:hint="eastAsia"/>
        </w:rPr>
        <w:t>℃</w:t>
      </w:r>
      <w:r w:rsidRPr="00E954A7">
        <w:rPr>
          <w:rFonts w:ascii="휴먼명조"/>
        </w:rPr>
        <w:t>. Tissue se</w:t>
      </w:r>
      <w:r w:rsidRPr="00E954A7">
        <w:rPr>
          <w:rFonts w:ascii="휴먼명조"/>
        </w:rPr>
        <w:t>c</w:t>
      </w:r>
      <w:r w:rsidRPr="00E954A7">
        <w:rPr>
          <w:rFonts w:ascii="휴먼명조"/>
        </w:rPr>
        <w:t>tions were collected on poly-lysine-coated microscopic slides</w:t>
      </w:r>
      <w:r>
        <w:rPr>
          <w:rFonts w:ascii="휴먼명조" w:hint="eastAsia"/>
        </w:rPr>
        <w:t xml:space="preserve"> </w:t>
      </w:r>
      <w:r w:rsidRPr="00E954A7">
        <w:rPr>
          <w:rFonts w:ascii="휴먼명조"/>
        </w:rPr>
        <w:t>(</w:t>
      </w:r>
      <w:proofErr w:type="spellStart"/>
      <w:r w:rsidRPr="00E954A7">
        <w:rPr>
          <w:rFonts w:ascii="휴먼명조"/>
        </w:rPr>
        <w:t>Superfrost</w:t>
      </w:r>
      <w:proofErr w:type="spellEnd"/>
      <w:r w:rsidRPr="00E954A7">
        <w:rPr>
          <w:rFonts w:ascii="휴먼명조"/>
        </w:rPr>
        <w:t xml:space="preserve">, Fisher Scientific) and </w:t>
      </w:r>
      <w:proofErr w:type="spellStart"/>
      <w:r w:rsidRPr="00E954A7">
        <w:rPr>
          <w:rFonts w:ascii="휴먼명조"/>
        </w:rPr>
        <w:t>histochemically</w:t>
      </w:r>
      <w:proofErr w:type="spellEnd"/>
      <w:r w:rsidRPr="00E954A7">
        <w:rPr>
          <w:rFonts w:ascii="휴먼명조"/>
        </w:rPr>
        <w:t xml:space="preserve"> reacted for </w:t>
      </w:r>
      <w:proofErr w:type="spellStart"/>
      <w:r w:rsidRPr="00E954A7">
        <w:rPr>
          <w:rFonts w:ascii="휴먼명조"/>
        </w:rPr>
        <w:t>myofibrillar</w:t>
      </w:r>
      <w:proofErr w:type="spellEnd"/>
      <w:r w:rsidRPr="00E954A7">
        <w:rPr>
          <w:rFonts w:ascii="휴먼명조"/>
        </w:rPr>
        <w:t xml:space="preserve"> ATPase activity after alkaline(pH 9.4) </w:t>
      </w:r>
      <w:proofErr w:type="spellStart"/>
      <w:r w:rsidRPr="00E954A7">
        <w:rPr>
          <w:rFonts w:ascii="휴먼명조"/>
        </w:rPr>
        <w:t>preincubation</w:t>
      </w:r>
      <w:proofErr w:type="spellEnd"/>
      <w:r w:rsidRPr="00E954A7">
        <w:rPr>
          <w:rFonts w:ascii="휴먼명조"/>
        </w:rPr>
        <w:t xml:space="preserve"> as previously outlined.</w:t>
      </w:r>
    </w:p>
    <w:p w:rsidR="003B203A" w:rsidRPr="003B203A" w:rsidRDefault="00FC4369" w:rsidP="003B203A">
      <w:pPr>
        <w:pStyle w:val="1"/>
        <w:spacing w:before="500" w:after="200" w:line="288" w:lineRule="auto"/>
        <w:ind w:left="200"/>
        <w:rPr>
          <w:rFonts w:ascii="-윤명조140" w:eastAsia="-윤명조140"/>
          <w:spacing w:val="-3"/>
          <w:w w:val="90"/>
        </w:rPr>
      </w:pPr>
      <w:r w:rsidRPr="00327C1A">
        <w:rPr>
          <w:rFonts w:ascii="-윤명조140" w:eastAsia="-윤명조140"/>
          <w:spacing w:val="-3"/>
          <w:w w:val="90"/>
        </w:rPr>
        <w:t xml:space="preserve">4. </w:t>
      </w:r>
      <w:r w:rsidR="00461516" w:rsidRPr="00461516">
        <w:rPr>
          <w:rFonts w:ascii="-윤명조140" w:eastAsia="-윤명조140"/>
          <w:spacing w:val="-3"/>
          <w:w w:val="90"/>
        </w:rPr>
        <w:t>Statistics</w:t>
      </w:r>
    </w:p>
    <w:p w:rsidR="00461516" w:rsidRDefault="00461516" w:rsidP="004C7285">
      <w:pPr>
        <w:pStyle w:val="a4"/>
        <w:spacing w:line="264" w:lineRule="auto"/>
        <w:ind w:firstLine="198"/>
        <w:rPr>
          <w:rFonts w:ascii="휴먼명조" w:hint="eastAsia"/>
        </w:rPr>
      </w:pPr>
      <w:r w:rsidRPr="00461516">
        <w:rPr>
          <w:rFonts w:ascii="휴먼명조"/>
        </w:rPr>
        <w:t>Results are presented as means</w:t>
      </w:r>
      <w:r w:rsidR="00BC1C29">
        <w:rPr>
          <w:rFonts w:ascii="휴먼명조" w:hint="eastAsia"/>
        </w:rPr>
        <w:t>±</w:t>
      </w:r>
      <w:r w:rsidRPr="00461516">
        <w:rPr>
          <w:rFonts w:ascii="휴먼명조"/>
        </w:rPr>
        <w:t>SE. Data were an</w:t>
      </w:r>
      <w:r w:rsidRPr="00461516">
        <w:rPr>
          <w:rFonts w:ascii="휴먼명조"/>
        </w:rPr>
        <w:t>a</w:t>
      </w:r>
      <w:r w:rsidRPr="00461516">
        <w:rPr>
          <w:rFonts w:ascii="휴먼명조"/>
        </w:rPr>
        <w:t>lyzed by using the Sigma Stat 3.0 statistical program. Differences were determined using a two-way ANOVA fo</w:t>
      </w:r>
      <w:r w:rsidRPr="00461516">
        <w:rPr>
          <w:rFonts w:ascii="휴먼명조"/>
        </w:rPr>
        <w:t>l</w:t>
      </w:r>
      <w:r w:rsidRPr="00461516">
        <w:rPr>
          <w:rFonts w:ascii="휴먼명조"/>
        </w:rPr>
        <w:t>lowed by Student-Newman-</w:t>
      </w:r>
      <w:proofErr w:type="spellStart"/>
      <w:r w:rsidRPr="00461516">
        <w:rPr>
          <w:rFonts w:ascii="휴먼명조"/>
        </w:rPr>
        <w:t>Keuls</w:t>
      </w:r>
      <w:proofErr w:type="spellEnd"/>
      <w:r w:rsidRPr="00461516">
        <w:rPr>
          <w:rFonts w:ascii="휴먼명조"/>
        </w:rPr>
        <w:t xml:space="preserve"> post hoc testing when appropriate. </w:t>
      </w:r>
      <w:r w:rsidR="00B36C82">
        <w:rPr>
          <w:rFonts w:ascii="휴먼명조"/>
          <w:i/>
        </w:rPr>
        <w:t>p&lt;</w:t>
      </w:r>
      <w:r w:rsidRPr="00461516">
        <w:rPr>
          <w:rFonts w:ascii="휴먼명조"/>
        </w:rPr>
        <w:t>0.05 was considered to be statist</w:t>
      </w:r>
      <w:r w:rsidRPr="00461516">
        <w:rPr>
          <w:rFonts w:ascii="휴먼명조"/>
        </w:rPr>
        <w:t>i</w:t>
      </w:r>
      <w:r w:rsidRPr="00461516">
        <w:rPr>
          <w:rFonts w:ascii="휴먼명조"/>
        </w:rPr>
        <w:t>cally significant.</w:t>
      </w:r>
    </w:p>
    <w:p w:rsidR="00207F4B" w:rsidRPr="00C31ED3" w:rsidRDefault="00207F4B" w:rsidP="00207F4B">
      <w:pPr>
        <w:pStyle w:val="a9"/>
        <w:wordWrap w:val="0"/>
        <w:spacing w:before="800" w:after="200"/>
        <w:rPr>
          <w:rFonts w:ascii="바탕" w:eastAsia="바탕" w:hAnsi="바탕" w:cs="바탕"/>
          <w:spacing w:val="-3"/>
        </w:rPr>
      </w:pPr>
      <w:r w:rsidRPr="00E01217">
        <w:rPr>
          <w:rFonts w:hint="eastAsia"/>
          <w:spacing w:val="-3"/>
          <w:w w:val="90"/>
        </w:rPr>
        <w:t xml:space="preserve">Ⅲ. </w:t>
      </w:r>
      <w:r w:rsidRPr="00C31ED3">
        <w:rPr>
          <w:spacing w:val="-3"/>
          <w:w w:val="90"/>
        </w:rPr>
        <w:t>Results</w:t>
      </w:r>
    </w:p>
    <w:p w:rsidR="00207F4B" w:rsidRPr="00327C1A" w:rsidRDefault="00207F4B" w:rsidP="00207F4B">
      <w:pPr>
        <w:pStyle w:val="1"/>
        <w:spacing w:before="0" w:after="200" w:line="288" w:lineRule="auto"/>
        <w:ind w:left="200"/>
        <w:rPr>
          <w:rFonts w:hint="eastAsia"/>
          <w:spacing w:val="-3"/>
        </w:rPr>
      </w:pPr>
      <w:r w:rsidRPr="00327C1A">
        <w:rPr>
          <w:rFonts w:ascii="-윤명조140" w:eastAsia="-윤명조140"/>
          <w:spacing w:val="-3"/>
          <w:w w:val="90"/>
        </w:rPr>
        <w:t xml:space="preserve"> 1. </w:t>
      </w:r>
      <w:r w:rsidRPr="00C31ED3">
        <w:rPr>
          <w:rFonts w:ascii="-윤명조140" w:eastAsia="-윤명조140"/>
          <w:spacing w:val="-3"/>
          <w:w w:val="90"/>
        </w:rPr>
        <w:t>IR decreases soleus muscle hypertrophy</w:t>
      </w:r>
    </w:p>
    <w:p w:rsidR="00207F4B" w:rsidRPr="00C31ED3" w:rsidRDefault="00207F4B" w:rsidP="00207F4B">
      <w:pPr>
        <w:pStyle w:val="a4"/>
        <w:spacing w:line="264" w:lineRule="auto"/>
        <w:ind w:firstLine="198"/>
        <w:rPr>
          <w:rFonts w:ascii="휴먼명조"/>
        </w:rPr>
      </w:pPr>
      <w:r w:rsidRPr="00C31ED3">
        <w:rPr>
          <w:rFonts w:ascii="휴먼명조"/>
        </w:rPr>
        <w:t xml:space="preserve">Over the 8 </w:t>
      </w:r>
      <w:proofErr w:type="spellStart"/>
      <w:r w:rsidRPr="00C31ED3">
        <w:rPr>
          <w:rFonts w:ascii="휴먼명조"/>
        </w:rPr>
        <w:t>wk</w:t>
      </w:r>
      <w:proofErr w:type="spellEnd"/>
      <w:r w:rsidRPr="00C31ED3">
        <w:rPr>
          <w:rFonts w:ascii="휴먼명조"/>
        </w:rPr>
        <w:t xml:space="preserve"> mechanical overload period, the ave</w:t>
      </w:r>
      <w:r w:rsidRPr="00C31ED3">
        <w:rPr>
          <w:rFonts w:ascii="휴먼명조"/>
        </w:rPr>
        <w:t>r</w:t>
      </w:r>
      <w:r w:rsidRPr="00C31ED3">
        <w:rPr>
          <w:rFonts w:ascii="휴먼명조"/>
        </w:rPr>
        <w:t>age body mass of OZ rats was 54 % greater than lean counterparts(LZ 414</w:t>
      </w:r>
      <w:r w:rsidRPr="00C31ED3">
        <w:rPr>
          <w:rFonts w:ascii="휴먼명조"/>
        </w:rPr>
        <w:t>±</w:t>
      </w:r>
      <w:r w:rsidRPr="00C31ED3">
        <w:rPr>
          <w:rFonts w:ascii="휴먼명조"/>
        </w:rPr>
        <w:t>15 vs. OZ 651</w:t>
      </w:r>
      <w:r w:rsidRPr="00C31ED3">
        <w:rPr>
          <w:rFonts w:ascii="휴먼명조"/>
        </w:rPr>
        <w:t>±</w:t>
      </w:r>
      <w:r w:rsidRPr="00C31ED3">
        <w:rPr>
          <w:rFonts w:ascii="휴먼명조"/>
        </w:rPr>
        <w:t xml:space="preserve">22 g; </w:t>
      </w:r>
      <w:r w:rsidR="00B36C82" w:rsidRPr="00B36C82">
        <w:rPr>
          <w:rFonts w:ascii="휴먼명조"/>
          <w:i/>
        </w:rPr>
        <w:t>p</w:t>
      </w:r>
      <w:r w:rsidR="00B36C82">
        <w:rPr>
          <w:rFonts w:ascii="휴먼명조"/>
        </w:rPr>
        <w:t>&lt;</w:t>
      </w:r>
      <w:r w:rsidRPr="00C31ED3">
        <w:rPr>
          <w:rFonts w:ascii="휴먼명조"/>
        </w:rPr>
        <w:t>0.05). Co</w:t>
      </w:r>
      <w:r w:rsidRPr="00C31ED3">
        <w:rPr>
          <w:rFonts w:ascii="휴먼명조"/>
        </w:rPr>
        <w:t>m</w:t>
      </w:r>
      <w:r w:rsidRPr="00C31ED3">
        <w:rPr>
          <w:rFonts w:ascii="휴먼명조"/>
        </w:rPr>
        <w:t>pared with lean animals, soleus muscle mass was 12 % less(LZ 186</w:t>
      </w:r>
      <w:r>
        <w:rPr>
          <w:rFonts w:ascii="휴먼명조" w:hint="eastAsia"/>
        </w:rPr>
        <w:t>±</w:t>
      </w:r>
      <w:bookmarkStart w:id="0" w:name="_GoBack"/>
      <w:bookmarkEnd w:id="0"/>
      <w:r w:rsidRPr="00C31ED3">
        <w:rPr>
          <w:rFonts w:ascii="휴먼명조"/>
        </w:rPr>
        <w:t>8 vs. OZ 163</w:t>
      </w:r>
      <w:r>
        <w:rPr>
          <w:rFonts w:ascii="휴먼명조" w:hint="eastAsia"/>
        </w:rPr>
        <w:t>±</w:t>
      </w:r>
      <w:r w:rsidRPr="00C31ED3">
        <w:rPr>
          <w:rFonts w:ascii="휴먼명조"/>
        </w:rPr>
        <w:t>8 mg) in the OZ rats. Eight weeks of synergistic ablation increased the soleus mass-to-body weight ratio of the LZ and OZ by 58 and 33 %, respectively (</w:t>
      </w:r>
      <w:r w:rsidR="00B36C82">
        <w:rPr>
          <w:rFonts w:ascii="휴먼명조"/>
          <w:i/>
        </w:rPr>
        <w:t>p&lt;</w:t>
      </w:r>
      <w:r w:rsidRPr="00C31ED3">
        <w:rPr>
          <w:rFonts w:ascii="휴먼명조"/>
        </w:rPr>
        <w:t xml:space="preserve">0.05; Fig. 1). Similarly, overload increased </w:t>
      </w:r>
    </w:p>
    <w:tbl>
      <w:tblPr>
        <w:tblStyle w:val="afb"/>
        <w:tblpPr w:leftFromText="142" w:rightFromText="142" w:vertAnchor="text" w:horzAnchor="margin" w:tblpY="96"/>
        <w:tblOverlap w:val="never"/>
        <w:tblW w:w="9547" w:type="dxa"/>
        <w:tblLook w:val="04A0" w:firstRow="1" w:lastRow="0" w:firstColumn="1" w:lastColumn="0" w:noHBand="0" w:noVBand="1"/>
      </w:tblPr>
      <w:tblGrid>
        <w:gridCol w:w="9547"/>
      </w:tblGrid>
      <w:tr w:rsidR="00207F4B" w:rsidTr="00207F4B">
        <w:trPr>
          <w:trHeight w:val="395"/>
        </w:trPr>
        <w:tc>
          <w:tcPr>
            <w:tcW w:w="95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207F4B" w:rsidRDefault="00207F4B" w:rsidP="00207F4B">
            <w:pPr>
              <w:pStyle w:val="a4"/>
              <w:pBdr>
                <w:top w:val="none" w:sz="0" w:space="0" w:color="auto"/>
                <w:left w:val="none" w:sz="0" w:space="0" w:color="auto"/>
                <w:bottom w:val="none" w:sz="0" w:space="0" w:color="auto"/>
                <w:right w:val="none" w:sz="0" w:space="0" w:color="auto"/>
              </w:pBdr>
              <w:spacing w:line="288" w:lineRule="auto"/>
              <w:ind w:firstLine="0"/>
              <w:rPr>
                <w:rFonts w:ascii="휴먼명조" w:hint="eastAsia"/>
              </w:rPr>
            </w:pPr>
            <w:r>
              <w:rPr>
                <w:rFonts w:ascii="휴먼명조"/>
                <w:noProof/>
              </w:rPr>
              <w:lastRenderedPageBreak/>
              <w:drawing>
                <wp:anchor distT="0" distB="0" distL="114300" distR="114300" simplePos="0" relativeHeight="251659264" behindDoc="0" locked="0" layoutInCell="1" allowOverlap="1" wp14:anchorId="4AE6871D" wp14:editId="08DA4518">
                  <wp:simplePos x="0" y="0"/>
                  <wp:positionH relativeFrom="column">
                    <wp:posOffset>65405</wp:posOffset>
                  </wp:positionH>
                  <wp:positionV relativeFrom="paragraph">
                    <wp:posOffset>134620</wp:posOffset>
                  </wp:positionV>
                  <wp:extent cx="5925185" cy="4452620"/>
                  <wp:effectExtent l="0" t="0" r="0" b="0"/>
                  <wp:wrapTopAndBottom/>
                  <wp:docPr id="3" name="그림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25185" cy="445262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207F4B" w:rsidRPr="00BC1C29" w:rsidRDefault="00207F4B" w:rsidP="00207F4B">
            <w:pPr>
              <w:pStyle w:val="a4"/>
              <w:pBdr>
                <w:top w:val="none" w:sz="0" w:space="0" w:color="auto"/>
                <w:left w:val="none" w:sz="0" w:space="0" w:color="auto"/>
                <w:bottom w:val="none" w:sz="0" w:space="0" w:color="auto"/>
                <w:right w:val="none" w:sz="0" w:space="0" w:color="auto"/>
              </w:pBdr>
              <w:spacing w:line="216" w:lineRule="auto"/>
              <w:ind w:firstLine="0"/>
              <w:rPr>
                <w:rFonts w:ascii="휴먼고딕" w:eastAsia="휴먼고딕" w:hint="eastAsia"/>
              </w:rPr>
            </w:pPr>
            <w:r w:rsidRPr="00BC1C29">
              <w:rPr>
                <w:rFonts w:ascii="휴먼고딕" w:eastAsia="휴먼고딕" w:hint="eastAsia"/>
              </w:rPr>
              <w:t xml:space="preserve">Fig. 2. Representative ATPase stained cross sections of soleus muscle of LZ and OZ CON and OVL rats. Type 1 and type 2 fiber cross sectional areas of LZCON and OZCON and LZOVL and OZOVL rats. Values are means±SE; n=5. *Significant effect of OVL, </w:t>
            </w:r>
            <w:r w:rsidR="00B36C82">
              <w:rPr>
                <w:rFonts w:ascii="휴먼고딕" w:eastAsia="휴먼고딕" w:hint="eastAsia"/>
                <w:i/>
              </w:rPr>
              <w:t>p&lt;</w:t>
            </w:r>
            <w:r w:rsidRPr="00BC1C29">
              <w:rPr>
                <w:rFonts w:ascii="휴먼고딕" w:eastAsia="휴먼고딕" w:hint="eastAsia"/>
              </w:rPr>
              <w:t>0.05. (Scale bar=100 ㎛).</w:t>
            </w:r>
          </w:p>
        </w:tc>
      </w:tr>
      <w:tr w:rsidR="00207F4B" w:rsidTr="00207F4B">
        <w:trPr>
          <w:trHeight w:val="395"/>
        </w:trPr>
        <w:tc>
          <w:tcPr>
            <w:tcW w:w="95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207F4B" w:rsidRPr="003E7C02" w:rsidRDefault="00207F4B" w:rsidP="00207F4B">
            <w:pPr>
              <w:pStyle w:val="a4"/>
              <w:pBdr>
                <w:top w:val="none" w:sz="0" w:space="0" w:color="auto"/>
                <w:left w:val="none" w:sz="0" w:space="0" w:color="auto"/>
                <w:bottom w:val="none" w:sz="0" w:space="0" w:color="auto"/>
                <w:right w:val="none" w:sz="0" w:space="0" w:color="auto"/>
              </w:pBdr>
              <w:spacing w:line="288" w:lineRule="auto"/>
              <w:ind w:firstLine="0"/>
              <w:rPr>
                <w:rFonts w:ascii="휴먼명조"/>
              </w:rPr>
            </w:pPr>
          </w:p>
        </w:tc>
      </w:tr>
    </w:tbl>
    <w:p w:rsidR="00351796" w:rsidRPr="00EA46ED" w:rsidRDefault="00207F4B" w:rsidP="00EA46ED">
      <w:pPr>
        <w:pStyle w:val="a4"/>
        <w:spacing w:line="264" w:lineRule="auto"/>
        <w:ind w:firstLine="198"/>
        <w:rPr>
          <w:rFonts w:ascii="휴먼명조"/>
        </w:rPr>
      </w:pPr>
      <w:r w:rsidRPr="00C31ED3">
        <w:rPr>
          <w:rFonts w:ascii="휴먼명조"/>
        </w:rPr>
        <w:t>type I fiber CSA to a greater extent in the LZ (32 %; 3,540</w:t>
      </w:r>
      <w:r>
        <w:rPr>
          <w:rFonts w:ascii="휴먼명조" w:hint="eastAsia"/>
        </w:rPr>
        <w:t>±</w:t>
      </w:r>
      <w:r w:rsidRPr="00C31ED3">
        <w:rPr>
          <w:rFonts w:ascii="휴먼명조"/>
        </w:rPr>
        <w:t>236 vs. 4,664</w:t>
      </w:r>
      <w:r>
        <w:rPr>
          <w:rFonts w:ascii="휴먼명조" w:hint="eastAsia"/>
        </w:rPr>
        <w:t>±</w:t>
      </w:r>
      <w:r w:rsidRPr="00C31ED3">
        <w:rPr>
          <w:rFonts w:ascii="휴먼명조"/>
        </w:rPr>
        <w:t xml:space="preserve">710 </w:t>
      </w:r>
      <w:r>
        <w:rPr>
          <w:rFonts w:ascii="휴먼명조" w:hint="eastAsia"/>
        </w:rPr>
        <w:t>㎛</w:t>
      </w:r>
      <w:r w:rsidRPr="00C570A7">
        <w:rPr>
          <w:rFonts w:ascii="휴먼명조"/>
          <w:vertAlign w:val="superscript"/>
        </w:rPr>
        <w:t>2</w:t>
      </w:r>
      <w:r w:rsidRPr="00C31ED3">
        <w:rPr>
          <w:rFonts w:ascii="휴먼명조"/>
        </w:rPr>
        <w:t xml:space="preserve">; </w:t>
      </w:r>
      <w:r w:rsidR="00B36C82">
        <w:rPr>
          <w:rFonts w:ascii="휴먼명조"/>
          <w:i/>
        </w:rPr>
        <w:t>p&lt;</w:t>
      </w:r>
      <w:r w:rsidRPr="00C31ED3">
        <w:rPr>
          <w:rFonts w:ascii="휴먼명조"/>
        </w:rPr>
        <w:t>0.05), whereas a sim</w:t>
      </w:r>
      <w:r w:rsidRPr="00C31ED3">
        <w:rPr>
          <w:rFonts w:ascii="휴먼명조"/>
        </w:rPr>
        <w:t>i</w:t>
      </w:r>
      <w:r w:rsidRPr="00C31ED3">
        <w:rPr>
          <w:rFonts w:ascii="휴먼명조"/>
        </w:rPr>
        <w:t>lar increase is not observed in the OZ animals and in type 2 fibers (</w:t>
      </w:r>
      <w:r w:rsidR="00B36C82">
        <w:rPr>
          <w:rFonts w:ascii="휴먼명조"/>
          <w:i/>
        </w:rPr>
        <w:t>p&gt;</w:t>
      </w:r>
      <w:r w:rsidRPr="00C31ED3">
        <w:rPr>
          <w:rFonts w:ascii="휴먼명조"/>
        </w:rPr>
        <w:t>0.05; Fig. 2). Taken together, these data demonstrate that the hypertrophic response of the s</w:t>
      </w:r>
      <w:r w:rsidRPr="00C31ED3">
        <w:rPr>
          <w:rFonts w:ascii="휴먼명조"/>
        </w:rPr>
        <w:t>o</w:t>
      </w:r>
      <w:r w:rsidRPr="00C31ED3">
        <w:rPr>
          <w:rFonts w:ascii="휴먼명조"/>
        </w:rPr>
        <w:t>leus differed between animal models.</w:t>
      </w:r>
    </w:p>
    <w:p w:rsidR="00351796" w:rsidRPr="00327C1A" w:rsidRDefault="003B203A" w:rsidP="0082009D">
      <w:pPr>
        <w:pStyle w:val="1"/>
        <w:spacing w:before="500" w:after="200" w:line="288" w:lineRule="auto"/>
        <w:ind w:left="200"/>
        <w:rPr>
          <w:spacing w:val="-3"/>
        </w:rPr>
      </w:pPr>
      <w:r w:rsidRPr="00327C1A">
        <w:rPr>
          <w:rFonts w:ascii="-윤명조140" w:eastAsia="-윤명조140"/>
          <w:spacing w:val="-3"/>
          <w:w w:val="90"/>
        </w:rPr>
        <w:t xml:space="preserve"> </w:t>
      </w:r>
      <w:r w:rsidR="00FC4369" w:rsidRPr="00327C1A">
        <w:rPr>
          <w:rFonts w:ascii="-윤명조140" w:eastAsia="-윤명조140"/>
          <w:spacing w:val="-3"/>
          <w:w w:val="90"/>
        </w:rPr>
        <w:t xml:space="preserve">2. </w:t>
      </w:r>
      <w:r w:rsidR="00C570A7" w:rsidRPr="00C570A7">
        <w:rPr>
          <w:rFonts w:ascii="-윤명조140" w:eastAsia="-윤명조140"/>
          <w:spacing w:val="-3"/>
          <w:w w:val="90"/>
        </w:rPr>
        <w:t>IR affects overload-induced signaling in the soleus</w:t>
      </w:r>
    </w:p>
    <w:p w:rsidR="00351796" w:rsidRDefault="00C570A7" w:rsidP="004C7285">
      <w:pPr>
        <w:pStyle w:val="a4"/>
        <w:spacing w:line="264" w:lineRule="auto"/>
        <w:ind w:firstLine="198"/>
        <w:rPr>
          <w:rFonts w:ascii="휴먼명조" w:hint="eastAsia"/>
        </w:rPr>
      </w:pPr>
      <w:r w:rsidRPr="00C570A7">
        <w:rPr>
          <w:rFonts w:ascii="휴먼명조"/>
        </w:rPr>
        <w:t>To examine the role of p70s6k in overload-induced muscle hypertrophy, p-p70s6k</w:t>
      </w:r>
      <w:r w:rsidRPr="00C570A7">
        <w:rPr>
          <w:rFonts w:ascii="휴먼명조"/>
          <w:vertAlign w:val="superscript"/>
        </w:rPr>
        <w:t>Thr 389</w:t>
      </w:r>
      <w:r w:rsidRPr="00C570A7">
        <w:rPr>
          <w:rFonts w:ascii="휴먼명조"/>
        </w:rPr>
        <w:t xml:space="preserve"> and total p70s6k levels were compared in control and overloaded soleus muscles of either group. Levels of total p70s6k protein were decreased(</w:t>
      </w:r>
      <w:r w:rsidR="00B36C82">
        <w:rPr>
          <w:rFonts w:ascii="휴먼명조"/>
          <w:i/>
        </w:rPr>
        <w:t>p&lt;</w:t>
      </w:r>
      <w:r w:rsidRPr="00C570A7">
        <w:rPr>
          <w:rFonts w:ascii="휴먼명조"/>
        </w:rPr>
        <w:t>0.05) with overload in the OZ s</w:t>
      </w:r>
      <w:r w:rsidRPr="00C570A7">
        <w:rPr>
          <w:rFonts w:ascii="휴먼명조"/>
        </w:rPr>
        <w:t>o</w:t>
      </w:r>
      <w:r w:rsidRPr="00C570A7">
        <w:rPr>
          <w:rFonts w:ascii="휴먼명조"/>
        </w:rPr>
        <w:t>leus(Fig. 3). Levels of phosphor p70s6k</w:t>
      </w:r>
      <w:r w:rsidRPr="00C570A7">
        <w:rPr>
          <w:rFonts w:ascii="휴먼명조"/>
          <w:vertAlign w:val="superscript"/>
        </w:rPr>
        <w:t>Thr 389</w:t>
      </w:r>
      <w:r w:rsidRPr="00C570A7">
        <w:rPr>
          <w:rFonts w:ascii="휴먼명조"/>
        </w:rPr>
        <w:t xml:space="preserve"> protein were increased by 83 %(</w:t>
      </w:r>
      <w:r w:rsidR="00B36C82">
        <w:rPr>
          <w:rFonts w:ascii="휴먼명조"/>
          <w:i/>
        </w:rPr>
        <w:t>p&lt;</w:t>
      </w:r>
      <w:r w:rsidRPr="00C570A7">
        <w:rPr>
          <w:rFonts w:ascii="휴먼명조"/>
        </w:rPr>
        <w:t>0.05) in the LZ soleus in response to overload, while it was decreased by 54 %,(</w:t>
      </w:r>
      <w:r w:rsidR="00B36C82">
        <w:rPr>
          <w:rFonts w:ascii="휴먼명조"/>
          <w:i/>
        </w:rPr>
        <w:t>p&lt;</w:t>
      </w:r>
      <w:r w:rsidRPr="00C570A7">
        <w:rPr>
          <w:rFonts w:ascii="휴먼명조"/>
        </w:rPr>
        <w:t>0.05) in the OZ soleus(Fig. 3). Levels of pho</w:t>
      </w:r>
      <w:r w:rsidRPr="00C570A7">
        <w:rPr>
          <w:rFonts w:ascii="휴먼명조"/>
        </w:rPr>
        <w:t>s</w:t>
      </w:r>
      <w:r w:rsidRPr="00C570A7">
        <w:rPr>
          <w:rFonts w:ascii="휴먼명조"/>
        </w:rPr>
        <w:t>phor p70s6k</w:t>
      </w:r>
      <w:r w:rsidRPr="00C570A7">
        <w:rPr>
          <w:rFonts w:ascii="휴먼명조"/>
          <w:vertAlign w:val="superscript"/>
        </w:rPr>
        <w:t>Thr 389</w:t>
      </w:r>
      <w:r w:rsidRPr="00C570A7">
        <w:rPr>
          <w:rFonts w:ascii="휴먼명조"/>
        </w:rPr>
        <w:t xml:space="preserve"> protein were 58 % lower in the ove</w:t>
      </w:r>
      <w:r w:rsidRPr="00C570A7">
        <w:rPr>
          <w:rFonts w:ascii="휴먼명조"/>
        </w:rPr>
        <w:t>r</w:t>
      </w:r>
      <w:r w:rsidRPr="00C570A7">
        <w:rPr>
          <w:rFonts w:ascii="휴먼명조"/>
        </w:rPr>
        <w:t>loaded IR muscle compared with the overloaded LZ s</w:t>
      </w:r>
      <w:r w:rsidRPr="00C570A7">
        <w:rPr>
          <w:rFonts w:ascii="휴먼명조"/>
        </w:rPr>
        <w:t>o</w:t>
      </w:r>
      <w:r w:rsidRPr="00C570A7">
        <w:rPr>
          <w:rFonts w:ascii="휴먼명조"/>
        </w:rPr>
        <w:t>leus(</w:t>
      </w:r>
      <w:r w:rsidR="00B36C82">
        <w:rPr>
          <w:rFonts w:ascii="휴먼명조"/>
          <w:i/>
        </w:rPr>
        <w:t>p&lt;</w:t>
      </w:r>
      <w:r w:rsidRPr="00C570A7">
        <w:rPr>
          <w:rFonts w:ascii="휴먼명조"/>
        </w:rPr>
        <w:t>0.05).</w:t>
      </w:r>
    </w:p>
    <w:p w:rsidR="00207F4B" w:rsidRPr="00E01217" w:rsidRDefault="00207F4B" w:rsidP="00207F4B">
      <w:pPr>
        <w:pStyle w:val="a9"/>
        <w:wordWrap w:val="0"/>
        <w:spacing w:before="800" w:after="200"/>
        <w:rPr>
          <w:spacing w:val="-3"/>
        </w:rPr>
      </w:pPr>
      <w:r w:rsidRPr="00E01217">
        <w:rPr>
          <w:rFonts w:hint="eastAsia"/>
          <w:spacing w:val="-3"/>
          <w:w w:val="90"/>
        </w:rPr>
        <w:t xml:space="preserve">Ⅳ. </w:t>
      </w:r>
      <w:r w:rsidRPr="00C570A7">
        <w:rPr>
          <w:spacing w:val="-3"/>
          <w:w w:val="90"/>
        </w:rPr>
        <w:t>Discussion</w:t>
      </w:r>
    </w:p>
    <w:p w:rsidR="00207F4B" w:rsidRPr="00207F4B" w:rsidRDefault="00207F4B" w:rsidP="00207F4B">
      <w:pPr>
        <w:pStyle w:val="a4"/>
        <w:spacing w:line="264" w:lineRule="auto"/>
        <w:ind w:firstLine="198"/>
        <w:rPr>
          <w:rFonts w:hint="eastAsia"/>
        </w:rPr>
      </w:pPr>
      <w:r w:rsidRPr="00C570A7">
        <w:rPr>
          <w:rFonts w:ascii="휴먼명조"/>
        </w:rPr>
        <w:t xml:space="preserve">The obese </w:t>
      </w:r>
      <w:proofErr w:type="spellStart"/>
      <w:r w:rsidRPr="00C570A7">
        <w:rPr>
          <w:rFonts w:ascii="휴먼명조"/>
        </w:rPr>
        <w:t>Zucker</w:t>
      </w:r>
      <w:proofErr w:type="spellEnd"/>
      <w:r w:rsidRPr="00C570A7">
        <w:rPr>
          <w:rFonts w:ascii="휴먼명조"/>
        </w:rPr>
        <w:t>(</w:t>
      </w:r>
      <w:proofErr w:type="spellStart"/>
      <w:r w:rsidRPr="00C570A7">
        <w:rPr>
          <w:rFonts w:ascii="휴먼명조"/>
        </w:rPr>
        <w:t>fa</w:t>
      </w:r>
      <w:proofErr w:type="spellEnd"/>
      <w:r w:rsidRPr="00C570A7">
        <w:rPr>
          <w:rFonts w:ascii="휴먼명조"/>
        </w:rPr>
        <w:t>/</w:t>
      </w:r>
      <w:proofErr w:type="spellStart"/>
      <w:r w:rsidRPr="00C570A7">
        <w:rPr>
          <w:rFonts w:ascii="휴먼명조"/>
        </w:rPr>
        <w:t>fa</w:t>
      </w:r>
      <w:proofErr w:type="spellEnd"/>
      <w:r w:rsidRPr="00C570A7">
        <w:rPr>
          <w:rFonts w:ascii="휴먼명조"/>
        </w:rPr>
        <w:t xml:space="preserve">) rat is a </w:t>
      </w:r>
      <w:proofErr w:type="spellStart"/>
      <w:r w:rsidRPr="00C570A7">
        <w:rPr>
          <w:rFonts w:ascii="휴먼명조"/>
        </w:rPr>
        <w:t>well established</w:t>
      </w:r>
      <w:proofErr w:type="spellEnd"/>
      <w:r w:rsidRPr="00C570A7">
        <w:rPr>
          <w:rFonts w:ascii="휴먼명조"/>
        </w:rPr>
        <w:t xml:space="preserve"> an</w:t>
      </w:r>
      <w:r w:rsidRPr="00C570A7">
        <w:rPr>
          <w:rFonts w:ascii="휴먼명조"/>
        </w:rPr>
        <w:t>i</w:t>
      </w:r>
      <w:r w:rsidRPr="00C570A7">
        <w:rPr>
          <w:rFonts w:ascii="휴먼명조"/>
        </w:rPr>
        <w:t xml:space="preserve">mal model of skeletal muscle IR that is characterized by marked </w:t>
      </w:r>
      <w:proofErr w:type="spellStart"/>
      <w:r w:rsidRPr="00C570A7">
        <w:rPr>
          <w:rFonts w:ascii="휴먼명조"/>
        </w:rPr>
        <w:t>hyperinsulinemia</w:t>
      </w:r>
      <w:proofErr w:type="spellEnd"/>
      <w:r w:rsidRPr="00C570A7">
        <w:rPr>
          <w:rFonts w:ascii="휴먼명조"/>
        </w:rPr>
        <w:t>, glucose intolerance, dyslipide</w:t>
      </w:r>
      <w:r w:rsidRPr="00C570A7">
        <w:rPr>
          <w:rFonts w:ascii="휴먼명조"/>
        </w:rPr>
        <w:t>m</w:t>
      </w:r>
      <w:r w:rsidRPr="00C570A7">
        <w:rPr>
          <w:rFonts w:ascii="휴먼명조"/>
        </w:rPr>
        <w:t>ia, and central adiposity</w:t>
      </w:r>
      <w:r w:rsidRPr="00101B3B">
        <w:rPr>
          <w:rFonts w:ascii="휴먼명조"/>
        </w:rPr>
        <w:t>(</w:t>
      </w:r>
      <w:proofErr w:type="spellStart"/>
      <w:r w:rsidRPr="00101B3B">
        <w:rPr>
          <w:rFonts w:ascii="휴먼명조"/>
        </w:rPr>
        <w:t>Newsholm</w:t>
      </w:r>
      <w:proofErr w:type="spellEnd"/>
      <w:r w:rsidRPr="00101B3B">
        <w:rPr>
          <w:rFonts w:ascii="휴먼명조"/>
        </w:rPr>
        <w:t xml:space="preserve">, 1993; </w:t>
      </w:r>
      <w:proofErr w:type="spellStart"/>
      <w:r w:rsidRPr="00101B3B">
        <w:rPr>
          <w:rFonts w:ascii="휴먼명조"/>
        </w:rPr>
        <w:t>Kreider</w:t>
      </w:r>
      <w:proofErr w:type="spellEnd"/>
      <w:r w:rsidRPr="00101B3B">
        <w:rPr>
          <w:rFonts w:ascii="휴먼명조"/>
        </w:rPr>
        <w:t xml:space="preserve">, 1999). </w:t>
      </w:r>
      <w:r w:rsidRPr="00C570A7">
        <w:rPr>
          <w:rFonts w:ascii="휴먼명조"/>
        </w:rPr>
        <w:t xml:space="preserve">The intent of this study was to determine whether the slow-twitch soleus muscles of normal and IR rats exhibit </w:t>
      </w:r>
      <w:r w:rsidRPr="00C570A7">
        <w:rPr>
          <w:rFonts w:ascii="휴먼명조"/>
        </w:rPr>
        <w:lastRenderedPageBreak/>
        <w:t>a similar degree of adaptation to muscle overload i</w:t>
      </w:r>
      <w:r w:rsidRPr="00C570A7">
        <w:rPr>
          <w:rFonts w:ascii="휴먼명조"/>
        </w:rPr>
        <w:t>n</w:t>
      </w:r>
      <w:r w:rsidRPr="00C570A7">
        <w:rPr>
          <w:rFonts w:ascii="휴먼명조"/>
        </w:rPr>
        <w:t>duced by surgical ablation of synergistic muscles. The primary finding of this study is our demonstration that IR may diminish the ability of slow muscle to undergo overload-induced muscle hypertrophy and that this fin</w:t>
      </w:r>
      <w:r w:rsidRPr="00C570A7">
        <w:rPr>
          <w:rFonts w:ascii="휴먼명조"/>
        </w:rPr>
        <w:t>d</w:t>
      </w:r>
      <w:r w:rsidRPr="00C570A7">
        <w:rPr>
          <w:rFonts w:ascii="휴먼명조"/>
        </w:rPr>
        <w:t>ing appears to be associated with alterations in the act</w:t>
      </w:r>
      <w:r w:rsidRPr="00C570A7">
        <w:rPr>
          <w:rFonts w:ascii="휴먼명조"/>
        </w:rPr>
        <w:t>i</w:t>
      </w:r>
      <w:r w:rsidRPr="00C570A7">
        <w:rPr>
          <w:rFonts w:ascii="휴먼명조"/>
        </w:rPr>
        <w:t>vation of intramuscular signaling cascades.</w:t>
      </w:r>
    </w:p>
    <w:tbl>
      <w:tblPr>
        <w:tblpPr w:leftFromText="142" w:rightFromText="142" w:topFromText="284" w:bottomFromText="284" w:horzAnchor="margin" w:tblpYSpec="top"/>
        <w:tblOverlap w:val="never"/>
        <w:tblW w:w="9526" w:type="dxa"/>
        <w:tblBorders>
          <w:top w:val="single" w:sz="3" w:space="0" w:color="000000"/>
          <w:left w:val="single" w:sz="3" w:space="0" w:color="000000"/>
          <w:bottom w:val="single" w:sz="3" w:space="0" w:color="000000"/>
          <w:right w:val="single" w:sz="3" w:space="0" w:color="000000"/>
        </w:tblBorders>
        <w:tblCellMar>
          <w:top w:w="28" w:type="dxa"/>
          <w:left w:w="28" w:type="dxa"/>
          <w:bottom w:w="28" w:type="dxa"/>
          <w:right w:w="28" w:type="dxa"/>
        </w:tblCellMar>
        <w:tblLook w:val="0000" w:firstRow="0" w:lastRow="0" w:firstColumn="0" w:lastColumn="0" w:noHBand="0" w:noVBand="0"/>
      </w:tblPr>
      <w:tblGrid>
        <w:gridCol w:w="1588"/>
        <w:gridCol w:w="1701"/>
        <w:gridCol w:w="1417"/>
        <w:gridCol w:w="1559"/>
        <w:gridCol w:w="1276"/>
        <w:gridCol w:w="567"/>
        <w:gridCol w:w="1418"/>
      </w:tblGrid>
      <w:tr w:rsidR="00BC1C29" w:rsidRPr="00327C1A" w:rsidTr="00BC1C29">
        <w:trPr>
          <w:trHeight w:val="247"/>
        </w:trPr>
        <w:tc>
          <w:tcPr>
            <w:tcW w:w="9526" w:type="dxa"/>
            <w:gridSpan w:val="7"/>
            <w:tcBorders>
              <w:top w:val="none" w:sz="9" w:space="0" w:color="000000"/>
              <w:left w:val="none" w:sz="3" w:space="0" w:color="000000"/>
              <w:bottom w:val="single" w:sz="9" w:space="0" w:color="000000"/>
              <w:right w:val="none" w:sz="3" w:space="0" w:color="000000"/>
            </w:tcBorders>
          </w:tcPr>
          <w:p w:rsidR="00BC1C29" w:rsidRPr="00C4176C" w:rsidRDefault="00BC1C29" w:rsidP="00BC1C29">
            <w:pPr>
              <w:pStyle w:val="aa"/>
              <w:spacing w:line="192" w:lineRule="auto"/>
              <w:rPr>
                <w:sz w:val="19"/>
                <w:szCs w:val="19"/>
              </w:rPr>
            </w:pPr>
            <w:r>
              <w:rPr>
                <w:sz w:val="19"/>
                <w:szCs w:val="19"/>
              </w:rPr>
              <w:t xml:space="preserve">Table </w:t>
            </w:r>
            <w:r>
              <w:rPr>
                <w:rFonts w:hint="eastAsia"/>
                <w:sz w:val="19"/>
                <w:szCs w:val="19"/>
              </w:rPr>
              <w:t>1</w:t>
            </w:r>
            <w:r w:rsidRPr="00C4176C">
              <w:rPr>
                <w:sz w:val="19"/>
                <w:szCs w:val="19"/>
              </w:rPr>
              <w:t xml:space="preserve">. </w:t>
            </w:r>
            <w:r w:rsidRPr="00821FF9">
              <w:rPr>
                <w:sz w:val="19"/>
                <w:szCs w:val="19"/>
              </w:rPr>
              <w:t>Relativ</w:t>
            </w:r>
            <w:r>
              <w:rPr>
                <w:sz w:val="19"/>
                <w:szCs w:val="19"/>
              </w:rPr>
              <w:t>e expression levels of total</w:t>
            </w:r>
            <w:r>
              <w:rPr>
                <w:rFonts w:hint="eastAsia"/>
                <w:sz w:val="19"/>
                <w:szCs w:val="19"/>
              </w:rPr>
              <w:t>,</w:t>
            </w:r>
            <w:r>
              <w:rPr>
                <w:sz w:val="19"/>
                <w:szCs w:val="19"/>
              </w:rPr>
              <w:t xml:space="preserve"> phosphor p70s6k</w:t>
            </w:r>
            <w:r w:rsidRPr="00821FF9">
              <w:rPr>
                <w:sz w:val="19"/>
                <w:szCs w:val="19"/>
                <w:vertAlign w:val="superscript"/>
              </w:rPr>
              <w:t>Thr389</w:t>
            </w:r>
            <w:r>
              <w:rPr>
                <w:rFonts w:hint="eastAsia"/>
                <w:sz w:val="19"/>
                <w:szCs w:val="19"/>
              </w:rPr>
              <w:t xml:space="preserve">, </w:t>
            </w:r>
            <w:r w:rsidRPr="00821FF9">
              <w:rPr>
                <w:sz w:val="19"/>
                <w:szCs w:val="19"/>
              </w:rPr>
              <w:t>total and phosphor mTOR</w:t>
            </w:r>
            <w:r w:rsidRPr="00821FF9">
              <w:rPr>
                <w:sz w:val="19"/>
                <w:szCs w:val="19"/>
                <w:vertAlign w:val="superscript"/>
              </w:rPr>
              <w:t>ser2448</w:t>
            </w:r>
            <w:r>
              <w:rPr>
                <w:rFonts w:hint="eastAsia"/>
                <w:sz w:val="19"/>
                <w:szCs w:val="19"/>
              </w:rPr>
              <w:t xml:space="preserve"> </w:t>
            </w:r>
            <w:r w:rsidRPr="00821FF9">
              <w:rPr>
                <w:sz w:val="19"/>
                <w:szCs w:val="19"/>
              </w:rPr>
              <w:t>in soleus mu</w:t>
            </w:r>
            <w:r w:rsidRPr="00821FF9">
              <w:rPr>
                <w:sz w:val="19"/>
                <w:szCs w:val="19"/>
              </w:rPr>
              <w:t>s</w:t>
            </w:r>
            <w:r w:rsidRPr="00821FF9">
              <w:rPr>
                <w:sz w:val="19"/>
                <w:szCs w:val="19"/>
              </w:rPr>
              <w:t>cles</w:t>
            </w:r>
          </w:p>
        </w:tc>
      </w:tr>
      <w:tr w:rsidR="00BC1C29" w:rsidTr="00BC1C29">
        <w:trPr>
          <w:trHeight w:val="30"/>
        </w:trPr>
        <w:tc>
          <w:tcPr>
            <w:tcW w:w="1588" w:type="dxa"/>
            <w:tcBorders>
              <w:top w:val="single" w:sz="9" w:space="0" w:color="000000"/>
              <w:left w:val="none" w:sz="3" w:space="0" w:color="000000"/>
              <w:bottom w:val="double" w:sz="4" w:space="0" w:color="auto"/>
              <w:right w:val="none" w:sz="3" w:space="0" w:color="000000"/>
            </w:tcBorders>
            <w:vAlign w:val="center"/>
          </w:tcPr>
          <w:p w:rsidR="00BC1C29" w:rsidRPr="00207F4B" w:rsidRDefault="00BC1C29" w:rsidP="00BC1C29">
            <w:pPr>
              <w:pStyle w:val="ab"/>
              <w:wordWrap w:val="0"/>
              <w:spacing w:before="24" w:after="24" w:line="192" w:lineRule="auto"/>
              <w:rPr>
                <w:rFonts w:ascii="휴먼명조" w:eastAsia="휴먼명조"/>
                <w:spacing w:val="-3"/>
                <w:szCs w:val="18"/>
              </w:rPr>
            </w:pPr>
          </w:p>
        </w:tc>
        <w:tc>
          <w:tcPr>
            <w:tcW w:w="1701" w:type="dxa"/>
            <w:tcBorders>
              <w:top w:val="single" w:sz="9" w:space="0" w:color="000000"/>
              <w:left w:val="none" w:sz="3" w:space="0" w:color="000000"/>
              <w:bottom w:val="double" w:sz="4" w:space="0" w:color="auto"/>
              <w:right w:val="none" w:sz="3" w:space="0" w:color="000000"/>
            </w:tcBorders>
            <w:vAlign w:val="center"/>
          </w:tcPr>
          <w:p w:rsidR="00BC1C29" w:rsidRPr="00067BA9" w:rsidRDefault="00BC1C29" w:rsidP="00BC1C29">
            <w:pPr>
              <w:pStyle w:val="ab"/>
              <w:wordWrap w:val="0"/>
              <w:spacing w:before="24" w:after="24" w:line="192" w:lineRule="auto"/>
              <w:rPr>
                <w:rFonts w:ascii="휴먼명조" w:eastAsia="휴먼명조"/>
                <w:spacing w:val="-3"/>
                <w:szCs w:val="18"/>
              </w:rPr>
            </w:pPr>
            <w:r>
              <w:rPr>
                <w:rFonts w:ascii="휴먼명조" w:eastAsia="휴먼명조" w:hint="eastAsia"/>
                <w:spacing w:val="-3"/>
                <w:szCs w:val="18"/>
              </w:rPr>
              <w:t>LZCON</w:t>
            </w:r>
          </w:p>
        </w:tc>
        <w:tc>
          <w:tcPr>
            <w:tcW w:w="1417" w:type="dxa"/>
            <w:tcBorders>
              <w:top w:val="single" w:sz="9" w:space="0" w:color="000000"/>
              <w:left w:val="none" w:sz="3" w:space="0" w:color="000000"/>
              <w:bottom w:val="double" w:sz="4" w:space="0" w:color="auto"/>
              <w:right w:val="none" w:sz="3" w:space="0" w:color="000000"/>
            </w:tcBorders>
            <w:vAlign w:val="center"/>
          </w:tcPr>
          <w:p w:rsidR="00BC1C29" w:rsidRPr="00067BA9" w:rsidRDefault="00BC1C29" w:rsidP="00BC1C29">
            <w:pPr>
              <w:pStyle w:val="ab"/>
              <w:wordWrap w:val="0"/>
              <w:spacing w:before="24" w:after="24" w:line="192" w:lineRule="auto"/>
              <w:rPr>
                <w:rFonts w:ascii="휴먼명조" w:eastAsia="휴먼명조"/>
                <w:spacing w:val="-3"/>
                <w:szCs w:val="18"/>
              </w:rPr>
            </w:pPr>
            <w:r>
              <w:rPr>
                <w:rFonts w:ascii="휴먼명조" w:eastAsia="휴먼명조" w:hint="eastAsia"/>
                <w:spacing w:val="-3"/>
                <w:szCs w:val="18"/>
              </w:rPr>
              <w:t>LZOL</w:t>
            </w:r>
          </w:p>
        </w:tc>
        <w:tc>
          <w:tcPr>
            <w:tcW w:w="1559" w:type="dxa"/>
            <w:tcBorders>
              <w:top w:val="single" w:sz="9" w:space="0" w:color="000000"/>
              <w:left w:val="none" w:sz="3" w:space="0" w:color="000000"/>
              <w:bottom w:val="double" w:sz="4" w:space="0" w:color="auto"/>
              <w:right w:val="none" w:sz="3" w:space="0" w:color="000000"/>
            </w:tcBorders>
            <w:vAlign w:val="center"/>
          </w:tcPr>
          <w:p w:rsidR="00BC1C29" w:rsidRPr="00067BA9" w:rsidRDefault="00BC1C29" w:rsidP="00BC1C29">
            <w:pPr>
              <w:pStyle w:val="ab"/>
              <w:wordWrap w:val="0"/>
              <w:spacing w:before="24" w:after="24" w:line="192" w:lineRule="auto"/>
              <w:rPr>
                <w:rFonts w:ascii="휴먼명조" w:eastAsia="휴먼명조"/>
                <w:spacing w:val="-3"/>
                <w:szCs w:val="18"/>
              </w:rPr>
            </w:pPr>
            <w:r>
              <w:rPr>
                <w:rFonts w:ascii="휴먼명조" w:eastAsia="휴먼명조" w:hint="eastAsia"/>
                <w:spacing w:val="-3"/>
                <w:szCs w:val="18"/>
              </w:rPr>
              <w:t>OZCON</w:t>
            </w:r>
          </w:p>
        </w:tc>
        <w:tc>
          <w:tcPr>
            <w:tcW w:w="1276" w:type="dxa"/>
            <w:tcBorders>
              <w:top w:val="single" w:sz="9" w:space="0" w:color="000000"/>
              <w:left w:val="none" w:sz="3" w:space="0" w:color="000000"/>
              <w:bottom w:val="double" w:sz="4" w:space="0" w:color="auto"/>
              <w:right w:val="none" w:sz="3" w:space="0" w:color="000000"/>
            </w:tcBorders>
            <w:vAlign w:val="center"/>
          </w:tcPr>
          <w:p w:rsidR="00BC1C29" w:rsidRPr="00067BA9" w:rsidRDefault="00BC1C29" w:rsidP="00BC1C29">
            <w:pPr>
              <w:pStyle w:val="ab"/>
              <w:wordWrap w:val="0"/>
              <w:spacing w:before="24" w:after="24" w:line="192" w:lineRule="auto"/>
              <w:rPr>
                <w:rFonts w:ascii="휴먼명조" w:eastAsia="휴먼명조"/>
                <w:spacing w:val="-3"/>
                <w:szCs w:val="18"/>
              </w:rPr>
            </w:pPr>
            <w:r>
              <w:rPr>
                <w:rFonts w:ascii="휴먼명조" w:eastAsia="휴먼명조" w:hint="eastAsia"/>
                <w:spacing w:val="-3"/>
                <w:szCs w:val="18"/>
              </w:rPr>
              <w:t>OZOL</w:t>
            </w:r>
          </w:p>
        </w:tc>
        <w:tc>
          <w:tcPr>
            <w:tcW w:w="567" w:type="dxa"/>
            <w:tcBorders>
              <w:top w:val="single" w:sz="9" w:space="0" w:color="000000"/>
              <w:left w:val="none" w:sz="3" w:space="0" w:color="000000"/>
              <w:bottom w:val="double" w:sz="4" w:space="0" w:color="auto"/>
              <w:right w:val="none" w:sz="3" w:space="0" w:color="000000"/>
            </w:tcBorders>
            <w:vAlign w:val="center"/>
          </w:tcPr>
          <w:p w:rsidR="00BC1C29" w:rsidRPr="00821FF9" w:rsidRDefault="00BC1C29" w:rsidP="00BC1C29">
            <w:pPr>
              <w:pStyle w:val="ab"/>
              <w:wordWrap w:val="0"/>
              <w:spacing w:before="24" w:after="24" w:line="192" w:lineRule="auto"/>
              <w:rPr>
                <w:rFonts w:ascii="휴먼명조" w:eastAsia="휴먼명조"/>
                <w:i/>
                <w:spacing w:val="-3"/>
                <w:szCs w:val="18"/>
              </w:rPr>
            </w:pPr>
            <w:r w:rsidRPr="00821FF9">
              <w:rPr>
                <w:rFonts w:ascii="휴먼명조" w:eastAsia="휴먼명조" w:hint="eastAsia"/>
                <w:i/>
                <w:spacing w:val="-3"/>
                <w:szCs w:val="18"/>
              </w:rPr>
              <w:t>F</w:t>
            </w:r>
          </w:p>
        </w:tc>
        <w:tc>
          <w:tcPr>
            <w:tcW w:w="1418" w:type="dxa"/>
            <w:tcBorders>
              <w:top w:val="single" w:sz="9" w:space="0" w:color="000000"/>
              <w:left w:val="none" w:sz="3" w:space="0" w:color="000000"/>
              <w:bottom w:val="double" w:sz="4" w:space="0" w:color="auto"/>
              <w:right w:val="none" w:sz="3" w:space="0" w:color="000000"/>
            </w:tcBorders>
            <w:vAlign w:val="center"/>
          </w:tcPr>
          <w:p w:rsidR="00BC1C29" w:rsidRPr="00821FF9" w:rsidRDefault="00BC1C29" w:rsidP="00BC1C29">
            <w:pPr>
              <w:pStyle w:val="ab"/>
              <w:wordWrap w:val="0"/>
              <w:spacing w:before="24" w:after="24" w:line="192" w:lineRule="auto"/>
              <w:rPr>
                <w:rFonts w:ascii="휴먼명조" w:eastAsia="휴먼명조"/>
                <w:i/>
                <w:spacing w:val="-3"/>
                <w:szCs w:val="18"/>
              </w:rPr>
            </w:pPr>
            <w:r w:rsidRPr="00821FF9">
              <w:rPr>
                <w:rFonts w:ascii="휴먼명조" w:eastAsia="휴먼명조" w:hint="eastAsia"/>
                <w:i/>
                <w:spacing w:val="-3"/>
                <w:szCs w:val="18"/>
              </w:rPr>
              <w:t>P</w:t>
            </w:r>
          </w:p>
        </w:tc>
      </w:tr>
      <w:tr w:rsidR="00BC1C29" w:rsidTr="00BC1C29">
        <w:trPr>
          <w:trHeight w:val="20"/>
        </w:trPr>
        <w:tc>
          <w:tcPr>
            <w:tcW w:w="1588" w:type="dxa"/>
            <w:tcBorders>
              <w:top w:val="double" w:sz="4" w:space="0" w:color="auto"/>
              <w:left w:val="none" w:sz="3" w:space="0" w:color="000000"/>
              <w:bottom w:val="none" w:sz="3" w:space="0" w:color="000000"/>
              <w:right w:val="none" w:sz="3" w:space="0" w:color="000000"/>
            </w:tcBorders>
            <w:vAlign w:val="center"/>
          </w:tcPr>
          <w:p w:rsidR="00BC1C29" w:rsidRPr="00067BA9" w:rsidRDefault="00BC1C29" w:rsidP="00BC1C29">
            <w:pPr>
              <w:pStyle w:val="ac"/>
              <w:wordWrap w:val="0"/>
              <w:spacing w:before="24" w:after="24" w:line="192" w:lineRule="auto"/>
              <w:rPr>
                <w:rFonts w:ascii="휴먼명조"/>
                <w:spacing w:val="-3"/>
                <w:szCs w:val="18"/>
              </w:rPr>
            </w:pPr>
            <w:r>
              <w:rPr>
                <w:sz w:val="19"/>
                <w:szCs w:val="19"/>
              </w:rPr>
              <w:t>p70s6k</w:t>
            </w:r>
          </w:p>
        </w:tc>
        <w:tc>
          <w:tcPr>
            <w:tcW w:w="1701" w:type="dxa"/>
            <w:tcBorders>
              <w:top w:val="double" w:sz="4" w:space="0" w:color="auto"/>
              <w:left w:val="none" w:sz="3" w:space="0" w:color="000000"/>
              <w:bottom w:val="none" w:sz="3" w:space="0" w:color="000000"/>
              <w:right w:val="none" w:sz="3" w:space="0" w:color="000000"/>
            </w:tcBorders>
            <w:vAlign w:val="center"/>
          </w:tcPr>
          <w:p w:rsidR="00BC1C29" w:rsidRPr="00067BA9" w:rsidRDefault="00BC1C29" w:rsidP="00BC1C29">
            <w:pPr>
              <w:pStyle w:val="ac"/>
              <w:wordWrap w:val="0"/>
              <w:spacing w:before="24" w:after="24" w:line="192" w:lineRule="auto"/>
              <w:rPr>
                <w:rFonts w:ascii="휴먼명조"/>
                <w:spacing w:val="-3"/>
                <w:szCs w:val="18"/>
              </w:rPr>
            </w:pPr>
            <w:r>
              <w:rPr>
                <w:rFonts w:ascii="휴먼명조" w:hint="eastAsia"/>
                <w:spacing w:val="-3"/>
                <w:szCs w:val="18"/>
              </w:rPr>
              <w:t>1.00</w:t>
            </w:r>
            <w:r w:rsidRPr="00067BA9">
              <w:rPr>
                <w:rFonts w:ascii="휴먼명조" w:hint="eastAsia"/>
                <w:spacing w:val="-3"/>
                <w:szCs w:val="18"/>
              </w:rPr>
              <w:t>±</w:t>
            </w:r>
            <w:r>
              <w:rPr>
                <w:rFonts w:ascii="휴먼명조" w:hint="eastAsia"/>
                <w:spacing w:val="-3"/>
                <w:szCs w:val="18"/>
              </w:rPr>
              <w:t>0.0</w:t>
            </w:r>
          </w:p>
        </w:tc>
        <w:tc>
          <w:tcPr>
            <w:tcW w:w="1417" w:type="dxa"/>
            <w:tcBorders>
              <w:top w:val="double" w:sz="4" w:space="0" w:color="auto"/>
              <w:left w:val="none" w:sz="3" w:space="0" w:color="000000"/>
              <w:bottom w:val="none" w:sz="3" w:space="0" w:color="000000"/>
              <w:right w:val="none" w:sz="3" w:space="0" w:color="000000"/>
            </w:tcBorders>
            <w:vAlign w:val="center"/>
          </w:tcPr>
          <w:p w:rsidR="00BC1C29" w:rsidRPr="00067BA9" w:rsidRDefault="00BC1C29" w:rsidP="00BC1C29">
            <w:pPr>
              <w:pStyle w:val="ac"/>
              <w:wordWrap w:val="0"/>
              <w:spacing w:before="24" w:after="24" w:line="192" w:lineRule="auto"/>
              <w:rPr>
                <w:rFonts w:ascii="휴먼명조"/>
                <w:spacing w:val="-3"/>
                <w:szCs w:val="18"/>
              </w:rPr>
            </w:pPr>
            <w:r>
              <w:rPr>
                <w:rFonts w:ascii="휴먼명조" w:hint="eastAsia"/>
                <w:spacing w:val="-3"/>
                <w:szCs w:val="18"/>
              </w:rPr>
              <w:t>1</w:t>
            </w:r>
            <w:r>
              <w:rPr>
                <w:rFonts w:ascii="휴먼명조" w:hint="eastAsia"/>
                <w:spacing w:val="-3"/>
                <w:szCs w:val="18"/>
              </w:rPr>
              <w:t>.23</w:t>
            </w:r>
            <w:r w:rsidRPr="00067BA9">
              <w:rPr>
                <w:rFonts w:ascii="휴먼명조" w:hint="eastAsia"/>
                <w:spacing w:val="-3"/>
                <w:szCs w:val="18"/>
              </w:rPr>
              <w:t>±</w:t>
            </w:r>
            <w:r>
              <w:rPr>
                <w:rFonts w:ascii="휴먼명조" w:hint="eastAsia"/>
                <w:spacing w:val="-3"/>
                <w:szCs w:val="18"/>
              </w:rPr>
              <w:t>0.31</w:t>
            </w:r>
          </w:p>
        </w:tc>
        <w:tc>
          <w:tcPr>
            <w:tcW w:w="1559" w:type="dxa"/>
            <w:tcBorders>
              <w:top w:val="double" w:sz="4" w:space="0" w:color="auto"/>
              <w:left w:val="none" w:sz="3" w:space="0" w:color="000000"/>
              <w:bottom w:val="none" w:sz="3" w:space="0" w:color="000000"/>
              <w:right w:val="none" w:sz="3" w:space="0" w:color="000000"/>
            </w:tcBorders>
            <w:vAlign w:val="center"/>
          </w:tcPr>
          <w:p w:rsidR="00BC1C29" w:rsidRPr="00067BA9" w:rsidRDefault="00BC1C29" w:rsidP="00BC1C29">
            <w:pPr>
              <w:pStyle w:val="ac"/>
              <w:wordWrap w:val="0"/>
              <w:spacing w:before="24" w:after="24" w:line="192" w:lineRule="auto"/>
              <w:rPr>
                <w:rFonts w:ascii="휴먼명조"/>
                <w:spacing w:val="-3"/>
                <w:szCs w:val="18"/>
              </w:rPr>
            </w:pPr>
            <w:r>
              <w:rPr>
                <w:rFonts w:ascii="휴먼명조" w:hint="eastAsia"/>
                <w:spacing w:val="-3"/>
                <w:szCs w:val="18"/>
              </w:rPr>
              <w:t>1</w:t>
            </w:r>
            <w:r>
              <w:rPr>
                <w:rFonts w:ascii="휴먼명조" w:hint="eastAsia"/>
                <w:spacing w:val="-3"/>
                <w:szCs w:val="18"/>
              </w:rPr>
              <w:t>.21</w:t>
            </w:r>
            <w:r w:rsidRPr="00067BA9">
              <w:rPr>
                <w:rFonts w:ascii="휴먼명조" w:hint="eastAsia"/>
                <w:spacing w:val="-3"/>
                <w:szCs w:val="18"/>
              </w:rPr>
              <w:t>±</w:t>
            </w:r>
            <w:r>
              <w:rPr>
                <w:rFonts w:ascii="휴먼명조" w:hint="eastAsia"/>
                <w:spacing w:val="-3"/>
                <w:szCs w:val="18"/>
              </w:rPr>
              <w:t>0.18</w:t>
            </w:r>
          </w:p>
        </w:tc>
        <w:tc>
          <w:tcPr>
            <w:tcW w:w="1276" w:type="dxa"/>
            <w:tcBorders>
              <w:top w:val="double" w:sz="4" w:space="0" w:color="auto"/>
              <w:left w:val="none" w:sz="3" w:space="0" w:color="000000"/>
              <w:bottom w:val="none" w:sz="3" w:space="0" w:color="000000"/>
              <w:right w:val="none" w:sz="3" w:space="0" w:color="000000"/>
            </w:tcBorders>
            <w:vAlign w:val="center"/>
          </w:tcPr>
          <w:p w:rsidR="00BC1C29" w:rsidRPr="00067BA9" w:rsidRDefault="00BC1C29" w:rsidP="00BC1C29">
            <w:pPr>
              <w:pStyle w:val="ac"/>
              <w:wordWrap w:val="0"/>
              <w:spacing w:before="24" w:after="24" w:line="192" w:lineRule="auto"/>
              <w:rPr>
                <w:rFonts w:ascii="휴먼명조"/>
                <w:spacing w:val="-3"/>
                <w:szCs w:val="18"/>
              </w:rPr>
            </w:pPr>
            <w:r>
              <w:rPr>
                <w:rFonts w:ascii="휴먼명조" w:hint="eastAsia"/>
                <w:spacing w:val="-3"/>
                <w:szCs w:val="18"/>
              </w:rPr>
              <w:t>1</w:t>
            </w:r>
            <w:r>
              <w:rPr>
                <w:rFonts w:ascii="휴먼명조" w:hint="eastAsia"/>
                <w:spacing w:val="-3"/>
                <w:szCs w:val="18"/>
              </w:rPr>
              <w:t>.23</w:t>
            </w:r>
            <w:r w:rsidRPr="00067BA9">
              <w:rPr>
                <w:rFonts w:ascii="휴먼명조" w:hint="eastAsia"/>
                <w:spacing w:val="-3"/>
                <w:szCs w:val="18"/>
              </w:rPr>
              <w:t>±</w:t>
            </w:r>
            <w:r>
              <w:rPr>
                <w:rFonts w:ascii="휴먼명조" w:hint="eastAsia"/>
                <w:spacing w:val="-3"/>
                <w:szCs w:val="18"/>
              </w:rPr>
              <w:t>0.25</w:t>
            </w:r>
          </w:p>
        </w:tc>
        <w:tc>
          <w:tcPr>
            <w:tcW w:w="567" w:type="dxa"/>
            <w:tcBorders>
              <w:top w:val="double" w:sz="4" w:space="0" w:color="auto"/>
              <w:left w:val="none" w:sz="3" w:space="0" w:color="000000"/>
              <w:bottom w:val="none" w:sz="3" w:space="0" w:color="000000"/>
              <w:right w:val="none" w:sz="3" w:space="0" w:color="000000"/>
            </w:tcBorders>
            <w:vAlign w:val="center"/>
          </w:tcPr>
          <w:p w:rsidR="00BC1C29" w:rsidRPr="00067BA9" w:rsidRDefault="00BC1C29" w:rsidP="00BC1C29">
            <w:pPr>
              <w:pStyle w:val="ac"/>
              <w:wordWrap w:val="0"/>
              <w:spacing w:before="24" w:after="24" w:line="192" w:lineRule="auto"/>
              <w:rPr>
                <w:rFonts w:ascii="휴먼명조"/>
                <w:spacing w:val="-3"/>
                <w:szCs w:val="18"/>
              </w:rPr>
            </w:pPr>
            <w:r>
              <w:rPr>
                <w:rFonts w:ascii="휴먼명조" w:hint="eastAsia"/>
                <w:spacing w:val="-3"/>
                <w:szCs w:val="18"/>
              </w:rPr>
              <w:t>23.5</w:t>
            </w:r>
          </w:p>
        </w:tc>
        <w:tc>
          <w:tcPr>
            <w:tcW w:w="1418" w:type="dxa"/>
            <w:tcBorders>
              <w:top w:val="double" w:sz="4" w:space="0" w:color="auto"/>
              <w:left w:val="none" w:sz="3" w:space="0" w:color="000000"/>
              <w:bottom w:val="none" w:sz="3" w:space="0" w:color="000000"/>
              <w:right w:val="none" w:sz="3" w:space="0" w:color="000000"/>
            </w:tcBorders>
            <w:vAlign w:val="center"/>
          </w:tcPr>
          <w:p w:rsidR="00BC1C29" w:rsidRPr="00067BA9" w:rsidRDefault="00BC1C29" w:rsidP="00BC1C29">
            <w:pPr>
              <w:pStyle w:val="ac"/>
              <w:wordWrap w:val="0"/>
              <w:spacing w:before="24" w:after="24" w:line="192" w:lineRule="auto"/>
              <w:rPr>
                <w:rFonts w:ascii="휴먼명조"/>
                <w:spacing w:val="-3"/>
                <w:szCs w:val="18"/>
              </w:rPr>
            </w:pPr>
            <w:r>
              <w:rPr>
                <w:rFonts w:ascii="휴먼명조" w:hint="eastAsia"/>
                <w:spacing w:val="-3"/>
                <w:szCs w:val="18"/>
              </w:rPr>
              <w:t>0.013</w:t>
            </w:r>
          </w:p>
        </w:tc>
      </w:tr>
      <w:tr w:rsidR="00BC1C29" w:rsidTr="00BC1C29">
        <w:trPr>
          <w:trHeight w:val="52"/>
        </w:trPr>
        <w:tc>
          <w:tcPr>
            <w:tcW w:w="1588" w:type="dxa"/>
            <w:tcBorders>
              <w:top w:val="none" w:sz="3" w:space="0" w:color="000000"/>
              <w:left w:val="none" w:sz="3" w:space="0" w:color="000000"/>
              <w:bottom w:val="none" w:sz="3" w:space="0" w:color="000000"/>
              <w:right w:val="none" w:sz="3" w:space="0" w:color="000000"/>
            </w:tcBorders>
            <w:vAlign w:val="center"/>
          </w:tcPr>
          <w:p w:rsidR="00BC1C29" w:rsidRPr="00067BA9" w:rsidRDefault="00BC1C29" w:rsidP="00BC1C29">
            <w:pPr>
              <w:pStyle w:val="ac"/>
              <w:wordWrap w:val="0"/>
              <w:spacing w:before="24" w:after="24" w:line="192" w:lineRule="auto"/>
              <w:rPr>
                <w:rFonts w:ascii="휴먼명조"/>
                <w:spacing w:val="-3"/>
                <w:szCs w:val="18"/>
              </w:rPr>
            </w:pPr>
            <w:r>
              <w:rPr>
                <w:rFonts w:hint="eastAsia"/>
                <w:sz w:val="19"/>
                <w:szCs w:val="19"/>
              </w:rPr>
              <w:t>p-</w:t>
            </w:r>
            <w:r>
              <w:rPr>
                <w:sz w:val="19"/>
                <w:szCs w:val="19"/>
              </w:rPr>
              <w:t>p70s6k</w:t>
            </w:r>
            <w:r w:rsidRPr="00821FF9">
              <w:rPr>
                <w:sz w:val="19"/>
                <w:szCs w:val="19"/>
                <w:vertAlign w:val="superscript"/>
              </w:rPr>
              <w:t>Thr389</w:t>
            </w:r>
          </w:p>
        </w:tc>
        <w:tc>
          <w:tcPr>
            <w:tcW w:w="1701" w:type="dxa"/>
            <w:tcBorders>
              <w:top w:val="none" w:sz="3" w:space="0" w:color="000000"/>
              <w:left w:val="none" w:sz="3" w:space="0" w:color="000000"/>
              <w:bottom w:val="none" w:sz="3" w:space="0" w:color="000000"/>
              <w:right w:val="none" w:sz="3" w:space="0" w:color="000000"/>
            </w:tcBorders>
            <w:vAlign w:val="center"/>
          </w:tcPr>
          <w:p w:rsidR="00BC1C29" w:rsidRPr="00067BA9" w:rsidRDefault="00BC1C29" w:rsidP="00BC1C29">
            <w:pPr>
              <w:pStyle w:val="ac"/>
              <w:wordWrap w:val="0"/>
              <w:spacing w:before="24" w:after="24" w:line="192" w:lineRule="auto"/>
              <w:rPr>
                <w:rFonts w:ascii="휴먼명조"/>
                <w:spacing w:val="-3"/>
                <w:szCs w:val="18"/>
              </w:rPr>
            </w:pPr>
            <w:r>
              <w:rPr>
                <w:rFonts w:ascii="휴먼명조" w:hint="eastAsia"/>
                <w:spacing w:val="-3"/>
                <w:szCs w:val="18"/>
              </w:rPr>
              <w:t>1.00</w:t>
            </w:r>
            <w:r w:rsidRPr="00067BA9">
              <w:rPr>
                <w:rFonts w:ascii="휴먼명조" w:hint="eastAsia"/>
                <w:spacing w:val="-3"/>
                <w:szCs w:val="18"/>
              </w:rPr>
              <w:t>±</w:t>
            </w:r>
            <w:r>
              <w:rPr>
                <w:rFonts w:ascii="휴먼명조" w:hint="eastAsia"/>
                <w:spacing w:val="-3"/>
                <w:szCs w:val="18"/>
              </w:rPr>
              <w:t>0.0</w:t>
            </w:r>
          </w:p>
        </w:tc>
        <w:tc>
          <w:tcPr>
            <w:tcW w:w="1417" w:type="dxa"/>
            <w:tcBorders>
              <w:top w:val="none" w:sz="3" w:space="0" w:color="000000"/>
              <w:left w:val="none" w:sz="3" w:space="0" w:color="000000"/>
              <w:bottom w:val="none" w:sz="3" w:space="0" w:color="000000"/>
              <w:right w:val="none" w:sz="3" w:space="0" w:color="000000"/>
            </w:tcBorders>
            <w:vAlign w:val="center"/>
          </w:tcPr>
          <w:p w:rsidR="00BC1C29" w:rsidRPr="00067BA9" w:rsidRDefault="00BC1C29" w:rsidP="00BC1C29">
            <w:pPr>
              <w:pStyle w:val="ac"/>
              <w:wordWrap w:val="0"/>
              <w:spacing w:before="24" w:after="24" w:line="192" w:lineRule="auto"/>
              <w:rPr>
                <w:rFonts w:ascii="휴먼명조"/>
                <w:spacing w:val="-3"/>
                <w:szCs w:val="18"/>
              </w:rPr>
            </w:pPr>
            <w:r>
              <w:rPr>
                <w:rFonts w:ascii="휴먼명조" w:hint="eastAsia"/>
                <w:spacing w:val="-3"/>
                <w:szCs w:val="18"/>
              </w:rPr>
              <w:t>1</w:t>
            </w:r>
            <w:r>
              <w:rPr>
                <w:rFonts w:ascii="휴먼명조" w:hint="eastAsia"/>
                <w:spacing w:val="-3"/>
                <w:szCs w:val="18"/>
              </w:rPr>
              <w:t>.32</w:t>
            </w:r>
            <w:r w:rsidRPr="00067BA9">
              <w:rPr>
                <w:rFonts w:ascii="휴먼명조" w:hint="eastAsia"/>
                <w:spacing w:val="-3"/>
                <w:szCs w:val="18"/>
              </w:rPr>
              <w:t>±</w:t>
            </w:r>
            <w:r>
              <w:rPr>
                <w:rFonts w:ascii="휴먼명조" w:hint="eastAsia"/>
                <w:spacing w:val="-3"/>
                <w:szCs w:val="18"/>
              </w:rPr>
              <w:t>0.25</w:t>
            </w:r>
          </w:p>
        </w:tc>
        <w:tc>
          <w:tcPr>
            <w:tcW w:w="1559" w:type="dxa"/>
            <w:tcBorders>
              <w:top w:val="none" w:sz="3" w:space="0" w:color="000000"/>
              <w:left w:val="none" w:sz="3" w:space="0" w:color="000000"/>
              <w:bottom w:val="none" w:sz="3" w:space="0" w:color="000000"/>
              <w:right w:val="none" w:sz="3" w:space="0" w:color="000000"/>
            </w:tcBorders>
            <w:vAlign w:val="center"/>
          </w:tcPr>
          <w:p w:rsidR="00BC1C29" w:rsidRPr="00067BA9" w:rsidRDefault="00BC1C29" w:rsidP="00BC1C29">
            <w:pPr>
              <w:pStyle w:val="ac"/>
              <w:wordWrap w:val="0"/>
              <w:spacing w:before="24" w:after="24" w:line="192" w:lineRule="auto"/>
              <w:rPr>
                <w:rFonts w:ascii="휴먼명조"/>
                <w:spacing w:val="-3"/>
                <w:szCs w:val="18"/>
              </w:rPr>
            </w:pPr>
            <w:r>
              <w:rPr>
                <w:rFonts w:ascii="휴먼명조" w:hint="eastAsia"/>
                <w:spacing w:val="-3"/>
                <w:szCs w:val="18"/>
              </w:rPr>
              <w:t>1</w:t>
            </w:r>
            <w:r>
              <w:rPr>
                <w:rFonts w:ascii="휴먼명조" w:hint="eastAsia"/>
                <w:spacing w:val="-3"/>
                <w:szCs w:val="18"/>
              </w:rPr>
              <w:t>.13</w:t>
            </w:r>
            <w:r w:rsidRPr="00067BA9">
              <w:rPr>
                <w:rFonts w:ascii="휴먼명조" w:hint="eastAsia"/>
                <w:spacing w:val="-3"/>
                <w:szCs w:val="18"/>
              </w:rPr>
              <w:t>±</w:t>
            </w:r>
            <w:r>
              <w:rPr>
                <w:rFonts w:ascii="휴먼명조" w:hint="eastAsia"/>
                <w:spacing w:val="-3"/>
                <w:szCs w:val="18"/>
              </w:rPr>
              <w:t>0.0</w:t>
            </w:r>
            <w:r>
              <w:rPr>
                <w:rFonts w:ascii="휴먼명조" w:hint="eastAsia"/>
                <w:spacing w:val="-3"/>
                <w:szCs w:val="18"/>
              </w:rPr>
              <w:t>19</w:t>
            </w:r>
          </w:p>
        </w:tc>
        <w:tc>
          <w:tcPr>
            <w:tcW w:w="1276" w:type="dxa"/>
            <w:tcBorders>
              <w:top w:val="none" w:sz="3" w:space="0" w:color="000000"/>
              <w:left w:val="none" w:sz="3" w:space="0" w:color="000000"/>
              <w:bottom w:val="none" w:sz="3" w:space="0" w:color="000000"/>
              <w:right w:val="none" w:sz="3" w:space="0" w:color="000000"/>
            </w:tcBorders>
            <w:vAlign w:val="center"/>
          </w:tcPr>
          <w:p w:rsidR="00BC1C29" w:rsidRPr="00067BA9" w:rsidRDefault="00BC1C29" w:rsidP="00BC1C29">
            <w:pPr>
              <w:pStyle w:val="ac"/>
              <w:wordWrap w:val="0"/>
              <w:spacing w:before="24" w:after="24" w:line="192" w:lineRule="auto"/>
              <w:rPr>
                <w:rFonts w:ascii="휴먼명조"/>
                <w:spacing w:val="-3"/>
                <w:szCs w:val="18"/>
              </w:rPr>
            </w:pPr>
            <w:r>
              <w:rPr>
                <w:rFonts w:ascii="휴먼명조" w:hint="eastAsia"/>
                <w:spacing w:val="-3"/>
                <w:szCs w:val="18"/>
              </w:rPr>
              <w:t>1</w:t>
            </w:r>
            <w:r>
              <w:rPr>
                <w:rFonts w:ascii="휴먼명조" w:hint="eastAsia"/>
                <w:spacing w:val="-3"/>
                <w:szCs w:val="18"/>
              </w:rPr>
              <w:t>.09</w:t>
            </w:r>
            <w:r w:rsidRPr="00067BA9">
              <w:rPr>
                <w:rFonts w:ascii="휴먼명조" w:hint="eastAsia"/>
                <w:spacing w:val="-3"/>
                <w:szCs w:val="18"/>
              </w:rPr>
              <w:t>±</w:t>
            </w:r>
            <w:r>
              <w:rPr>
                <w:rFonts w:ascii="휴먼명조" w:hint="eastAsia"/>
                <w:spacing w:val="-3"/>
                <w:szCs w:val="18"/>
              </w:rPr>
              <w:t>0.14</w:t>
            </w:r>
          </w:p>
        </w:tc>
        <w:tc>
          <w:tcPr>
            <w:tcW w:w="567" w:type="dxa"/>
            <w:tcBorders>
              <w:top w:val="none" w:sz="3" w:space="0" w:color="000000"/>
              <w:left w:val="none" w:sz="3" w:space="0" w:color="000000"/>
              <w:bottom w:val="none" w:sz="3" w:space="0" w:color="000000"/>
              <w:right w:val="none" w:sz="3" w:space="0" w:color="000000"/>
            </w:tcBorders>
            <w:vAlign w:val="center"/>
          </w:tcPr>
          <w:p w:rsidR="00BC1C29" w:rsidRPr="00067BA9" w:rsidRDefault="00BC1C29" w:rsidP="00BC1C29">
            <w:pPr>
              <w:pStyle w:val="ac"/>
              <w:wordWrap w:val="0"/>
              <w:spacing w:before="24" w:after="24" w:line="192" w:lineRule="auto"/>
              <w:rPr>
                <w:rFonts w:ascii="휴먼명조"/>
                <w:spacing w:val="-3"/>
                <w:szCs w:val="18"/>
              </w:rPr>
            </w:pPr>
            <w:r>
              <w:rPr>
                <w:rFonts w:ascii="휴먼명조" w:hint="eastAsia"/>
                <w:spacing w:val="-3"/>
                <w:szCs w:val="18"/>
              </w:rPr>
              <w:t>21.0</w:t>
            </w:r>
          </w:p>
        </w:tc>
        <w:tc>
          <w:tcPr>
            <w:tcW w:w="1418" w:type="dxa"/>
            <w:tcBorders>
              <w:top w:val="none" w:sz="3" w:space="0" w:color="000000"/>
              <w:left w:val="none" w:sz="3" w:space="0" w:color="000000"/>
              <w:bottom w:val="none" w:sz="3" w:space="0" w:color="000000"/>
              <w:right w:val="none" w:sz="3" w:space="0" w:color="000000"/>
            </w:tcBorders>
            <w:vAlign w:val="center"/>
          </w:tcPr>
          <w:p w:rsidR="00BC1C29" w:rsidRPr="00067BA9" w:rsidRDefault="00BC1C29" w:rsidP="00BC1C29">
            <w:pPr>
              <w:pStyle w:val="ac"/>
              <w:wordWrap w:val="0"/>
              <w:spacing w:before="24" w:after="24" w:line="192" w:lineRule="auto"/>
              <w:rPr>
                <w:rFonts w:ascii="휴먼명조"/>
                <w:spacing w:val="-3"/>
                <w:szCs w:val="18"/>
              </w:rPr>
            </w:pPr>
            <w:r>
              <w:rPr>
                <w:rFonts w:ascii="휴먼명조" w:hint="eastAsia"/>
                <w:spacing w:val="-3"/>
                <w:szCs w:val="18"/>
              </w:rPr>
              <w:t>0.031</w:t>
            </w:r>
          </w:p>
        </w:tc>
      </w:tr>
      <w:tr w:rsidR="00BC1C29" w:rsidTr="00BC1C29">
        <w:trPr>
          <w:trHeight w:val="20"/>
        </w:trPr>
        <w:tc>
          <w:tcPr>
            <w:tcW w:w="1588" w:type="dxa"/>
            <w:tcBorders>
              <w:top w:val="single" w:sz="3" w:space="0" w:color="000000"/>
              <w:left w:val="none" w:sz="3" w:space="0" w:color="000000"/>
              <w:bottom w:val="none" w:sz="3" w:space="0" w:color="000000"/>
              <w:right w:val="none" w:sz="3" w:space="0" w:color="000000"/>
            </w:tcBorders>
            <w:vAlign w:val="center"/>
          </w:tcPr>
          <w:p w:rsidR="00BC1C29" w:rsidRPr="00067BA9" w:rsidRDefault="00BC1C29" w:rsidP="00BC1C29">
            <w:pPr>
              <w:pStyle w:val="ac"/>
              <w:wordWrap w:val="0"/>
              <w:spacing w:before="24" w:after="24" w:line="192" w:lineRule="auto"/>
              <w:rPr>
                <w:rFonts w:ascii="휴먼명조"/>
                <w:spacing w:val="-3"/>
                <w:szCs w:val="18"/>
              </w:rPr>
            </w:pPr>
            <w:r>
              <w:rPr>
                <w:rFonts w:ascii="휴먼명조" w:hint="eastAsia"/>
                <w:spacing w:val="-3"/>
                <w:szCs w:val="18"/>
              </w:rPr>
              <w:t xml:space="preserve">Total </w:t>
            </w:r>
            <w:proofErr w:type="spellStart"/>
            <w:r>
              <w:rPr>
                <w:rFonts w:ascii="휴먼명조" w:hint="eastAsia"/>
                <w:spacing w:val="-3"/>
                <w:szCs w:val="18"/>
              </w:rPr>
              <w:t>mTOR</w:t>
            </w:r>
            <w:proofErr w:type="spellEnd"/>
          </w:p>
        </w:tc>
        <w:tc>
          <w:tcPr>
            <w:tcW w:w="1701" w:type="dxa"/>
            <w:tcBorders>
              <w:top w:val="single" w:sz="3" w:space="0" w:color="000000"/>
              <w:left w:val="none" w:sz="3" w:space="0" w:color="000000"/>
              <w:bottom w:val="none" w:sz="3" w:space="0" w:color="000000"/>
              <w:right w:val="none" w:sz="3" w:space="0" w:color="000000"/>
            </w:tcBorders>
            <w:vAlign w:val="center"/>
          </w:tcPr>
          <w:p w:rsidR="00BC1C29" w:rsidRPr="00067BA9" w:rsidRDefault="00BC1C29" w:rsidP="00BC1C29">
            <w:pPr>
              <w:pStyle w:val="ac"/>
              <w:wordWrap w:val="0"/>
              <w:spacing w:before="24" w:after="24" w:line="192" w:lineRule="auto"/>
              <w:rPr>
                <w:rFonts w:ascii="휴먼명조"/>
                <w:spacing w:val="-3"/>
                <w:szCs w:val="18"/>
              </w:rPr>
            </w:pPr>
            <w:r>
              <w:rPr>
                <w:rFonts w:ascii="휴먼명조" w:hint="eastAsia"/>
                <w:spacing w:val="-3"/>
                <w:szCs w:val="18"/>
              </w:rPr>
              <w:t>1.00</w:t>
            </w:r>
            <w:r w:rsidRPr="00067BA9">
              <w:rPr>
                <w:rFonts w:ascii="휴먼명조" w:hint="eastAsia"/>
                <w:spacing w:val="-3"/>
                <w:szCs w:val="18"/>
              </w:rPr>
              <w:t>±</w:t>
            </w:r>
            <w:r>
              <w:rPr>
                <w:rFonts w:ascii="휴먼명조" w:hint="eastAsia"/>
                <w:spacing w:val="-3"/>
                <w:szCs w:val="18"/>
              </w:rPr>
              <w:t>0.0</w:t>
            </w:r>
          </w:p>
        </w:tc>
        <w:tc>
          <w:tcPr>
            <w:tcW w:w="1417" w:type="dxa"/>
            <w:tcBorders>
              <w:top w:val="single" w:sz="3" w:space="0" w:color="000000"/>
              <w:left w:val="none" w:sz="3" w:space="0" w:color="000000"/>
              <w:bottom w:val="none" w:sz="3" w:space="0" w:color="000000"/>
              <w:right w:val="none" w:sz="3" w:space="0" w:color="000000"/>
            </w:tcBorders>
            <w:vAlign w:val="center"/>
          </w:tcPr>
          <w:p w:rsidR="00BC1C29" w:rsidRPr="00067BA9" w:rsidRDefault="00BC1C29" w:rsidP="00BC1C29">
            <w:pPr>
              <w:pStyle w:val="ac"/>
              <w:wordWrap w:val="0"/>
              <w:spacing w:before="24" w:after="24" w:line="192" w:lineRule="auto"/>
              <w:rPr>
                <w:rFonts w:ascii="휴먼명조"/>
                <w:spacing w:val="-3"/>
                <w:szCs w:val="18"/>
              </w:rPr>
            </w:pPr>
            <w:r>
              <w:rPr>
                <w:rFonts w:ascii="휴먼명조" w:hint="eastAsia"/>
                <w:spacing w:val="-3"/>
                <w:szCs w:val="18"/>
              </w:rPr>
              <w:t>1</w:t>
            </w:r>
            <w:r>
              <w:rPr>
                <w:rFonts w:ascii="휴먼명조" w:hint="eastAsia"/>
                <w:spacing w:val="-3"/>
                <w:szCs w:val="18"/>
              </w:rPr>
              <w:t>.15</w:t>
            </w:r>
            <w:r w:rsidRPr="00067BA9">
              <w:rPr>
                <w:rFonts w:ascii="휴먼명조" w:hint="eastAsia"/>
                <w:spacing w:val="-3"/>
                <w:szCs w:val="18"/>
              </w:rPr>
              <w:t>±</w:t>
            </w:r>
            <w:r>
              <w:rPr>
                <w:rFonts w:ascii="휴먼명조" w:hint="eastAsia"/>
                <w:spacing w:val="-3"/>
                <w:szCs w:val="18"/>
              </w:rPr>
              <w:t>0.54</w:t>
            </w:r>
          </w:p>
        </w:tc>
        <w:tc>
          <w:tcPr>
            <w:tcW w:w="1559" w:type="dxa"/>
            <w:tcBorders>
              <w:top w:val="single" w:sz="3" w:space="0" w:color="000000"/>
              <w:left w:val="none" w:sz="3" w:space="0" w:color="000000"/>
              <w:bottom w:val="none" w:sz="3" w:space="0" w:color="000000"/>
              <w:right w:val="none" w:sz="3" w:space="0" w:color="000000"/>
            </w:tcBorders>
            <w:vAlign w:val="center"/>
          </w:tcPr>
          <w:p w:rsidR="00BC1C29" w:rsidRPr="00067BA9" w:rsidRDefault="00BC1C29" w:rsidP="00BC1C29">
            <w:pPr>
              <w:pStyle w:val="ac"/>
              <w:wordWrap w:val="0"/>
              <w:spacing w:before="24" w:after="24" w:line="192" w:lineRule="auto"/>
              <w:rPr>
                <w:rFonts w:ascii="휴먼명조"/>
                <w:spacing w:val="-3"/>
                <w:szCs w:val="18"/>
              </w:rPr>
            </w:pPr>
            <w:r>
              <w:rPr>
                <w:rFonts w:ascii="휴먼명조" w:hint="eastAsia"/>
                <w:spacing w:val="-3"/>
                <w:szCs w:val="18"/>
              </w:rPr>
              <w:t>1</w:t>
            </w:r>
            <w:r>
              <w:rPr>
                <w:rFonts w:ascii="휴먼명조" w:hint="eastAsia"/>
                <w:spacing w:val="-3"/>
                <w:szCs w:val="18"/>
              </w:rPr>
              <w:t>.25</w:t>
            </w:r>
            <w:r w:rsidRPr="00067BA9">
              <w:rPr>
                <w:rFonts w:ascii="휴먼명조" w:hint="eastAsia"/>
                <w:spacing w:val="-3"/>
                <w:szCs w:val="18"/>
              </w:rPr>
              <w:t>±</w:t>
            </w:r>
            <w:r>
              <w:rPr>
                <w:rFonts w:ascii="휴먼명조" w:hint="eastAsia"/>
                <w:spacing w:val="-3"/>
                <w:szCs w:val="18"/>
              </w:rPr>
              <w:t>0.10</w:t>
            </w:r>
          </w:p>
        </w:tc>
        <w:tc>
          <w:tcPr>
            <w:tcW w:w="1276" w:type="dxa"/>
            <w:tcBorders>
              <w:top w:val="single" w:sz="3" w:space="0" w:color="000000"/>
              <w:left w:val="none" w:sz="3" w:space="0" w:color="000000"/>
              <w:bottom w:val="none" w:sz="3" w:space="0" w:color="000000"/>
              <w:right w:val="none" w:sz="3" w:space="0" w:color="000000"/>
            </w:tcBorders>
            <w:vAlign w:val="center"/>
          </w:tcPr>
          <w:p w:rsidR="00BC1C29" w:rsidRPr="00067BA9" w:rsidRDefault="00BC1C29" w:rsidP="00BC1C29">
            <w:pPr>
              <w:pStyle w:val="ac"/>
              <w:wordWrap w:val="0"/>
              <w:spacing w:before="24" w:after="24" w:line="192" w:lineRule="auto"/>
              <w:rPr>
                <w:rFonts w:ascii="휴먼명조"/>
                <w:spacing w:val="-3"/>
                <w:szCs w:val="18"/>
              </w:rPr>
            </w:pPr>
            <w:r>
              <w:rPr>
                <w:rFonts w:ascii="휴먼명조" w:hint="eastAsia"/>
                <w:spacing w:val="-3"/>
                <w:szCs w:val="18"/>
              </w:rPr>
              <w:t>1</w:t>
            </w:r>
            <w:r>
              <w:rPr>
                <w:rFonts w:ascii="휴먼명조" w:hint="eastAsia"/>
                <w:spacing w:val="-3"/>
                <w:szCs w:val="18"/>
              </w:rPr>
              <w:t>.32</w:t>
            </w:r>
            <w:r w:rsidRPr="00067BA9">
              <w:rPr>
                <w:rFonts w:ascii="휴먼명조" w:hint="eastAsia"/>
                <w:spacing w:val="-3"/>
                <w:szCs w:val="18"/>
              </w:rPr>
              <w:t>±</w:t>
            </w:r>
            <w:r>
              <w:rPr>
                <w:rFonts w:ascii="휴먼명조" w:hint="eastAsia"/>
                <w:spacing w:val="-3"/>
                <w:szCs w:val="18"/>
              </w:rPr>
              <w:t>0.13</w:t>
            </w:r>
          </w:p>
        </w:tc>
        <w:tc>
          <w:tcPr>
            <w:tcW w:w="567" w:type="dxa"/>
            <w:tcBorders>
              <w:top w:val="single" w:sz="3" w:space="0" w:color="000000"/>
              <w:left w:val="none" w:sz="3" w:space="0" w:color="000000"/>
              <w:bottom w:val="none" w:sz="3" w:space="0" w:color="000000"/>
              <w:right w:val="none" w:sz="3" w:space="0" w:color="000000"/>
            </w:tcBorders>
            <w:vAlign w:val="center"/>
          </w:tcPr>
          <w:p w:rsidR="00BC1C29" w:rsidRPr="00067BA9" w:rsidRDefault="00BC1C29" w:rsidP="00BC1C29">
            <w:pPr>
              <w:pStyle w:val="ac"/>
              <w:wordWrap w:val="0"/>
              <w:spacing w:before="24" w:after="24" w:line="192" w:lineRule="auto"/>
              <w:rPr>
                <w:rFonts w:ascii="휴먼명조"/>
                <w:spacing w:val="-3"/>
                <w:szCs w:val="18"/>
              </w:rPr>
            </w:pPr>
            <w:r>
              <w:rPr>
                <w:rFonts w:ascii="휴먼명조" w:hint="eastAsia"/>
                <w:spacing w:val="-3"/>
                <w:szCs w:val="18"/>
              </w:rPr>
              <w:t>18.5</w:t>
            </w:r>
          </w:p>
        </w:tc>
        <w:tc>
          <w:tcPr>
            <w:tcW w:w="1418" w:type="dxa"/>
            <w:tcBorders>
              <w:top w:val="single" w:sz="3" w:space="0" w:color="000000"/>
              <w:left w:val="none" w:sz="3" w:space="0" w:color="000000"/>
              <w:bottom w:val="none" w:sz="3" w:space="0" w:color="000000"/>
              <w:right w:val="none" w:sz="3" w:space="0" w:color="000000"/>
            </w:tcBorders>
            <w:vAlign w:val="center"/>
          </w:tcPr>
          <w:p w:rsidR="00BC1C29" w:rsidRPr="00067BA9" w:rsidRDefault="00BC1C29" w:rsidP="00BC1C29">
            <w:pPr>
              <w:pStyle w:val="ac"/>
              <w:wordWrap w:val="0"/>
              <w:spacing w:before="24" w:after="24" w:line="192" w:lineRule="auto"/>
              <w:rPr>
                <w:rFonts w:ascii="휴먼명조"/>
                <w:spacing w:val="-3"/>
                <w:szCs w:val="18"/>
              </w:rPr>
            </w:pPr>
            <w:r>
              <w:rPr>
                <w:rFonts w:ascii="휴먼명조" w:hint="eastAsia"/>
                <w:spacing w:val="-3"/>
                <w:szCs w:val="18"/>
              </w:rPr>
              <w:t>0.037</w:t>
            </w:r>
          </w:p>
        </w:tc>
      </w:tr>
      <w:tr w:rsidR="00BC1C29" w:rsidTr="00BC1C29">
        <w:trPr>
          <w:trHeight w:val="52"/>
        </w:trPr>
        <w:tc>
          <w:tcPr>
            <w:tcW w:w="1588" w:type="dxa"/>
            <w:tcBorders>
              <w:top w:val="none" w:sz="3" w:space="0" w:color="000000"/>
              <w:left w:val="none" w:sz="3" w:space="0" w:color="000000"/>
              <w:bottom w:val="double" w:sz="4" w:space="0" w:color="auto"/>
              <w:right w:val="none" w:sz="3" w:space="0" w:color="000000"/>
            </w:tcBorders>
            <w:vAlign w:val="center"/>
          </w:tcPr>
          <w:p w:rsidR="00BC1C29" w:rsidRPr="00067BA9" w:rsidRDefault="00BC1C29" w:rsidP="00BC1C29">
            <w:pPr>
              <w:pStyle w:val="ac"/>
              <w:wordWrap w:val="0"/>
              <w:spacing w:before="24" w:after="24" w:line="192" w:lineRule="auto"/>
              <w:rPr>
                <w:rFonts w:ascii="휴먼명조"/>
                <w:spacing w:val="-3"/>
                <w:szCs w:val="18"/>
              </w:rPr>
            </w:pPr>
            <w:r>
              <w:rPr>
                <w:rFonts w:ascii="휴먼명조" w:hint="eastAsia"/>
                <w:spacing w:val="-3"/>
                <w:szCs w:val="18"/>
              </w:rPr>
              <w:t>p-</w:t>
            </w:r>
            <w:r w:rsidRPr="00821FF9">
              <w:rPr>
                <w:sz w:val="19"/>
                <w:szCs w:val="19"/>
              </w:rPr>
              <w:t xml:space="preserve"> mTOR</w:t>
            </w:r>
            <w:r w:rsidRPr="00821FF9">
              <w:rPr>
                <w:sz w:val="19"/>
                <w:szCs w:val="19"/>
                <w:vertAlign w:val="superscript"/>
              </w:rPr>
              <w:t>ser2448</w:t>
            </w:r>
          </w:p>
        </w:tc>
        <w:tc>
          <w:tcPr>
            <w:tcW w:w="1701" w:type="dxa"/>
            <w:tcBorders>
              <w:top w:val="none" w:sz="3" w:space="0" w:color="000000"/>
              <w:left w:val="none" w:sz="3" w:space="0" w:color="000000"/>
              <w:bottom w:val="double" w:sz="4" w:space="0" w:color="auto"/>
              <w:right w:val="none" w:sz="3" w:space="0" w:color="000000"/>
            </w:tcBorders>
            <w:vAlign w:val="center"/>
          </w:tcPr>
          <w:p w:rsidR="00BC1C29" w:rsidRPr="00067BA9" w:rsidRDefault="00BC1C29" w:rsidP="00BC1C29">
            <w:pPr>
              <w:pStyle w:val="ac"/>
              <w:wordWrap w:val="0"/>
              <w:spacing w:before="24" w:after="24" w:line="192" w:lineRule="auto"/>
              <w:rPr>
                <w:rFonts w:ascii="휴먼명조"/>
                <w:spacing w:val="-3"/>
                <w:szCs w:val="18"/>
              </w:rPr>
            </w:pPr>
            <w:r>
              <w:rPr>
                <w:rFonts w:ascii="휴먼명조" w:hint="eastAsia"/>
                <w:spacing w:val="-3"/>
                <w:szCs w:val="18"/>
              </w:rPr>
              <w:t>1.00</w:t>
            </w:r>
            <w:r w:rsidRPr="00067BA9">
              <w:rPr>
                <w:rFonts w:ascii="휴먼명조" w:hint="eastAsia"/>
                <w:spacing w:val="-3"/>
                <w:szCs w:val="18"/>
              </w:rPr>
              <w:t>±</w:t>
            </w:r>
            <w:r>
              <w:rPr>
                <w:rFonts w:ascii="휴먼명조" w:hint="eastAsia"/>
                <w:spacing w:val="-3"/>
                <w:szCs w:val="18"/>
              </w:rPr>
              <w:t>0.0</w:t>
            </w:r>
          </w:p>
        </w:tc>
        <w:tc>
          <w:tcPr>
            <w:tcW w:w="1417" w:type="dxa"/>
            <w:tcBorders>
              <w:top w:val="none" w:sz="3" w:space="0" w:color="000000"/>
              <w:left w:val="none" w:sz="3" w:space="0" w:color="000000"/>
              <w:bottom w:val="double" w:sz="4" w:space="0" w:color="auto"/>
              <w:right w:val="none" w:sz="3" w:space="0" w:color="000000"/>
            </w:tcBorders>
            <w:vAlign w:val="center"/>
          </w:tcPr>
          <w:p w:rsidR="00BC1C29" w:rsidRPr="00067BA9" w:rsidRDefault="00BC1C29" w:rsidP="00BC1C29">
            <w:pPr>
              <w:pStyle w:val="ac"/>
              <w:wordWrap w:val="0"/>
              <w:spacing w:before="24" w:after="24" w:line="192" w:lineRule="auto"/>
              <w:rPr>
                <w:rFonts w:ascii="휴먼명조"/>
                <w:spacing w:val="-3"/>
                <w:szCs w:val="18"/>
              </w:rPr>
            </w:pPr>
            <w:r>
              <w:rPr>
                <w:rFonts w:ascii="휴먼명조" w:hint="eastAsia"/>
                <w:spacing w:val="-3"/>
                <w:szCs w:val="18"/>
              </w:rPr>
              <w:t>1</w:t>
            </w:r>
            <w:r>
              <w:rPr>
                <w:rFonts w:ascii="휴먼명조" w:hint="eastAsia"/>
                <w:spacing w:val="-3"/>
                <w:szCs w:val="18"/>
              </w:rPr>
              <w:t>.31</w:t>
            </w:r>
            <w:r w:rsidRPr="00067BA9">
              <w:rPr>
                <w:rFonts w:ascii="휴먼명조" w:hint="eastAsia"/>
                <w:spacing w:val="-3"/>
                <w:szCs w:val="18"/>
              </w:rPr>
              <w:t>±</w:t>
            </w:r>
            <w:r>
              <w:rPr>
                <w:rFonts w:ascii="휴먼명조" w:hint="eastAsia"/>
                <w:spacing w:val="-3"/>
                <w:szCs w:val="18"/>
              </w:rPr>
              <w:t>0.23</w:t>
            </w:r>
          </w:p>
        </w:tc>
        <w:tc>
          <w:tcPr>
            <w:tcW w:w="1559" w:type="dxa"/>
            <w:tcBorders>
              <w:top w:val="none" w:sz="3" w:space="0" w:color="000000"/>
              <w:left w:val="none" w:sz="3" w:space="0" w:color="000000"/>
              <w:bottom w:val="double" w:sz="4" w:space="0" w:color="auto"/>
              <w:right w:val="none" w:sz="3" w:space="0" w:color="000000"/>
            </w:tcBorders>
            <w:vAlign w:val="center"/>
          </w:tcPr>
          <w:p w:rsidR="00BC1C29" w:rsidRPr="00067BA9" w:rsidRDefault="00BC1C29" w:rsidP="00BC1C29">
            <w:pPr>
              <w:pStyle w:val="ac"/>
              <w:wordWrap w:val="0"/>
              <w:spacing w:before="24" w:after="24" w:line="192" w:lineRule="auto"/>
              <w:rPr>
                <w:rFonts w:ascii="휴먼명조"/>
                <w:spacing w:val="-3"/>
                <w:szCs w:val="18"/>
              </w:rPr>
            </w:pPr>
            <w:r>
              <w:rPr>
                <w:rFonts w:ascii="휴먼명조" w:hint="eastAsia"/>
                <w:spacing w:val="-3"/>
                <w:szCs w:val="18"/>
              </w:rPr>
              <w:t>1</w:t>
            </w:r>
            <w:r>
              <w:rPr>
                <w:rFonts w:ascii="휴먼명조" w:hint="eastAsia"/>
                <w:spacing w:val="-3"/>
                <w:szCs w:val="18"/>
              </w:rPr>
              <w:t>.32</w:t>
            </w:r>
            <w:r w:rsidRPr="00067BA9">
              <w:rPr>
                <w:rFonts w:ascii="휴먼명조" w:hint="eastAsia"/>
                <w:spacing w:val="-3"/>
                <w:szCs w:val="18"/>
              </w:rPr>
              <w:t>±</w:t>
            </w:r>
            <w:r>
              <w:rPr>
                <w:rFonts w:ascii="휴먼명조" w:hint="eastAsia"/>
                <w:spacing w:val="-3"/>
                <w:szCs w:val="18"/>
              </w:rPr>
              <w:t>0.13</w:t>
            </w:r>
          </w:p>
        </w:tc>
        <w:tc>
          <w:tcPr>
            <w:tcW w:w="1276" w:type="dxa"/>
            <w:tcBorders>
              <w:top w:val="none" w:sz="3" w:space="0" w:color="000000"/>
              <w:left w:val="none" w:sz="3" w:space="0" w:color="000000"/>
              <w:bottom w:val="double" w:sz="4" w:space="0" w:color="auto"/>
              <w:right w:val="none" w:sz="3" w:space="0" w:color="000000"/>
            </w:tcBorders>
            <w:vAlign w:val="center"/>
          </w:tcPr>
          <w:p w:rsidR="00BC1C29" w:rsidRPr="00067BA9" w:rsidRDefault="00BC1C29" w:rsidP="00BC1C29">
            <w:pPr>
              <w:pStyle w:val="ac"/>
              <w:wordWrap w:val="0"/>
              <w:spacing w:before="24" w:after="24" w:line="192" w:lineRule="auto"/>
              <w:rPr>
                <w:rFonts w:ascii="휴먼명조"/>
                <w:spacing w:val="-3"/>
                <w:szCs w:val="18"/>
              </w:rPr>
            </w:pPr>
            <w:r>
              <w:rPr>
                <w:rFonts w:ascii="휴먼명조" w:hint="eastAsia"/>
                <w:spacing w:val="-3"/>
                <w:szCs w:val="18"/>
              </w:rPr>
              <w:t>1</w:t>
            </w:r>
            <w:r>
              <w:rPr>
                <w:rFonts w:ascii="휴먼명조" w:hint="eastAsia"/>
                <w:spacing w:val="-3"/>
                <w:szCs w:val="18"/>
              </w:rPr>
              <w:t>.39</w:t>
            </w:r>
            <w:r w:rsidRPr="00067BA9">
              <w:rPr>
                <w:rFonts w:ascii="휴먼명조" w:hint="eastAsia"/>
                <w:spacing w:val="-3"/>
                <w:szCs w:val="18"/>
              </w:rPr>
              <w:t>±</w:t>
            </w:r>
            <w:r>
              <w:rPr>
                <w:rFonts w:ascii="휴먼명조" w:hint="eastAsia"/>
                <w:spacing w:val="-3"/>
                <w:szCs w:val="18"/>
              </w:rPr>
              <w:t>0.</w:t>
            </w:r>
            <w:r>
              <w:rPr>
                <w:rFonts w:ascii="휴먼명조" w:hint="eastAsia"/>
                <w:spacing w:val="-3"/>
                <w:szCs w:val="18"/>
              </w:rPr>
              <w:t>19</w:t>
            </w:r>
          </w:p>
        </w:tc>
        <w:tc>
          <w:tcPr>
            <w:tcW w:w="567" w:type="dxa"/>
            <w:tcBorders>
              <w:top w:val="none" w:sz="3" w:space="0" w:color="000000"/>
              <w:left w:val="none" w:sz="3" w:space="0" w:color="000000"/>
              <w:bottom w:val="double" w:sz="4" w:space="0" w:color="auto"/>
              <w:right w:val="none" w:sz="3" w:space="0" w:color="000000"/>
            </w:tcBorders>
            <w:vAlign w:val="center"/>
          </w:tcPr>
          <w:p w:rsidR="00BC1C29" w:rsidRPr="00067BA9" w:rsidRDefault="00BC1C29" w:rsidP="00BC1C29">
            <w:pPr>
              <w:pStyle w:val="ac"/>
              <w:wordWrap w:val="0"/>
              <w:spacing w:before="24" w:after="24" w:line="192" w:lineRule="auto"/>
              <w:rPr>
                <w:rFonts w:ascii="휴먼명조"/>
                <w:spacing w:val="-3"/>
                <w:szCs w:val="18"/>
              </w:rPr>
            </w:pPr>
            <w:r>
              <w:rPr>
                <w:rFonts w:ascii="휴먼명조" w:hint="eastAsia"/>
                <w:spacing w:val="-3"/>
                <w:szCs w:val="18"/>
              </w:rPr>
              <w:t>19.5</w:t>
            </w:r>
          </w:p>
        </w:tc>
        <w:tc>
          <w:tcPr>
            <w:tcW w:w="1418" w:type="dxa"/>
            <w:tcBorders>
              <w:top w:val="none" w:sz="3" w:space="0" w:color="000000"/>
              <w:left w:val="none" w:sz="3" w:space="0" w:color="000000"/>
              <w:bottom w:val="double" w:sz="4" w:space="0" w:color="auto"/>
              <w:right w:val="none" w:sz="3" w:space="0" w:color="000000"/>
            </w:tcBorders>
            <w:vAlign w:val="center"/>
          </w:tcPr>
          <w:p w:rsidR="00BC1C29" w:rsidRPr="00067BA9" w:rsidRDefault="00BC1C29" w:rsidP="00BC1C29">
            <w:pPr>
              <w:pStyle w:val="ac"/>
              <w:wordWrap w:val="0"/>
              <w:spacing w:before="24" w:after="24" w:line="192" w:lineRule="auto"/>
              <w:rPr>
                <w:rFonts w:ascii="휴먼명조"/>
                <w:spacing w:val="-3"/>
                <w:szCs w:val="18"/>
              </w:rPr>
            </w:pPr>
            <w:r>
              <w:rPr>
                <w:rFonts w:ascii="휴먼명조" w:hint="eastAsia"/>
                <w:spacing w:val="-3"/>
                <w:szCs w:val="18"/>
              </w:rPr>
              <w:t>0.028</w:t>
            </w:r>
          </w:p>
        </w:tc>
      </w:tr>
      <w:tr w:rsidR="00BC1C29" w:rsidTr="00BC1C29">
        <w:trPr>
          <w:trHeight w:val="462"/>
        </w:trPr>
        <w:tc>
          <w:tcPr>
            <w:tcW w:w="9526" w:type="dxa"/>
            <w:gridSpan w:val="7"/>
            <w:tcBorders>
              <w:top w:val="double" w:sz="4" w:space="0" w:color="auto"/>
              <w:left w:val="none" w:sz="3" w:space="0" w:color="000000"/>
              <w:bottom w:val="double" w:sz="4" w:space="0" w:color="FFFFFF" w:themeColor="background1"/>
              <w:right w:val="none" w:sz="3" w:space="0" w:color="000000"/>
            </w:tcBorders>
          </w:tcPr>
          <w:p w:rsidR="00BC1C29" w:rsidRDefault="00BC1C29" w:rsidP="004E7011">
            <w:pPr>
              <w:pStyle w:val="ac"/>
              <w:wordWrap w:val="0"/>
              <w:spacing w:line="192" w:lineRule="auto"/>
              <w:jc w:val="both"/>
              <w:rPr>
                <w:rFonts w:ascii="휴먼명조" w:hint="eastAsia"/>
                <w:spacing w:val="-3"/>
                <w:szCs w:val="18"/>
              </w:rPr>
            </w:pPr>
            <w:r>
              <w:rPr>
                <w:rFonts w:ascii="휴먼명조" w:hint="eastAsia"/>
                <w:spacing w:val="-3"/>
                <w:szCs w:val="18"/>
              </w:rPr>
              <w:t xml:space="preserve">Values are </w:t>
            </w:r>
            <w:proofErr w:type="spellStart"/>
            <w:r>
              <w:rPr>
                <w:rFonts w:ascii="휴먼명조" w:hint="eastAsia"/>
                <w:spacing w:val="-3"/>
                <w:szCs w:val="18"/>
              </w:rPr>
              <w:t>means</w:t>
            </w:r>
            <w:r>
              <w:rPr>
                <w:rFonts w:ascii="Calibri" w:hAnsi="Calibri" w:cs="Calibri"/>
                <w:spacing w:val="-3"/>
                <w:szCs w:val="18"/>
              </w:rPr>
              <w:t>±</w:t>
            </w:r>
            <w:r>
              <w:rPr>
                <w:rFonts w:ascii="Calibri" w:hAnsi="Calibri" w:cs="Calibri" w:hint="eastAsia"/>
                <w:spacing w:val="-3"/>
                <w:szCs w:val="18"/>
              </w:rPr>
              <w:t>SE</w:t>
            </w:r>
            <w:proofErr w:type="spellEnd"/>
            <w:r>
              <w:rPr>
                <w:rFonts w:ascii="Calibri" w:hAnsi="Calibri" w:cs="Calibri" w:hint="eastAsia"/>
                <w:spacing w:val="-3"/>
                <w:szCs w:val="18"/>
              </w:rPr>
              <w:t xml:space="preserve">; n=5, *Significant effect of OVL, </w:t>
            </w:r>
            <w:r w:rsidR="00B36C82">
              <w:rPr>
                <w:rFonts w:ascii="Calibri" w:hAnsi="Calibri" w:cs="Calibri" w:hint="eastAsia"/>
                <w:i/>
                <w:spacing w:val="-3"/>
                <w:szCs w:val="18"/>
              </w:rPr>
              <w:t>p&lt;</w:t>
            </w:r>
            <w:r>
              <w:rPr>
                <w:rFonts w:ascii="Calibri" w:hAnsi="Calibri" w:cs="Calibri" w:hint="eastAsia"/>
                <w:spacing w:val="-3"/>
                <w:szCs w:val="18"/>
              </w:rPr>
              <w:t>0.05</w:t>
            </w:r>
          </w:p>
        </w:tc>
      </w:tr>
    </w:tbl>
    <w:p w:rsidR="00351796" w:rsidRPr="00101B3B" w:rsidRDefault="00C570A7" w:rsidP="00207F4B">
      <w:pPr>
        <w:pStyle w:val="a4"/>
        <w:spacing w:line="264" w:lineRule="auto"/>
        <w:ind w:firstLine="198"/>
      </w:pPr>
      <w:r w:rsidRPr="00C570A7">
        <w:rPr>
          <w:rFonts w:ascii="휴먼명조"/>
        </w:rPr>
        <w:t>Muscle adaptation to overload is typically characte</w:t>
      </w:r>
      <w:r w:rsidRPr="00C570A7">
        <w:rPr>
          <w:rFonts w:ascii="휴먼명조"/>
        </w:rPr>
        <w:t>r</w:t>
      </w:r>
      <w:r w:rsidRPr="00C570A7">
        <w:rPr>
          <w:rFonts w:ascii="휴먼명조"/>
        </w:rPr>
        <w:t>ized by increases in muscle mass and muscle CSA. We observed similar findings in the both animal models; ho</w:t>
      </w:r>
      <w:r w:rsidRPr="00C570A7">
        <w:rPr>
          <w:rFonts w:ascii="휴먼명조"/>
        </w:rPr>
        <w:t>w</w:t>
      </w:r>
      <w:r w:rsidRPr="00C570A7">
        <w:rPr>
          <w:rFonts w:ascii="휴먼명조"/>
        </w:rPr>
        <w:t>ever, the magnitude of overload-induced changes was attenuated in the IR OZ animals. Why the degree of muscle adaptation was less in the OZ animals is not readily clear. It is possible that increasing the length of the ablation stimulus would have normalized the degree of adaptation between the animal models since previous data have shown that muscle adaptation to synergistic ablation appears to continue unabated even after 30 days of overload</w:t>
      </w:r>
      <w:r w:rsidR="00FC4369" w:rsidRPr="00101B3B">
        <w:rPr>
          <w:rFonts w:ascii="휴먼명조"/>
        </w:rPr>
        <w:t xml:space="preserve">(Green et al., 2000). </w:t>
      </w:r>
    </w:p>
    <w:p w:rsidR="00351796" w:rsidRPr="00101B3B" w:rsidRDefault="00C570A7" w:rsidP="004C7285">
      <w:pPr>
        <w:pStyle w:val="a4"/>
        <w:spacing w:line="264" w:lineRule="auto"/>
        <w:ind w:firstLine="198"/>
      </w:pPr>
      <w:r w:rsidRPr="00C570A7">
        <w:rPr>
          <w:rFonts w:ascii="휴먼명조"/>
        </w:rPr>
        <w:t>Because the hypertrophy stimulus in the synergistic ablation model is dependent, at least in part, on animal activity it is also possible that differences in the degree of adaptation between models could be related to diffe</w:t>
      </w:r>
      <w:r w:rsidRPr="00C570A7">
        <w:rPr>
          <w:rFonts w:ascii="휴먼명조"/>
        </w:rPr>
        <w:t>r</w:t>
      </w:r>
      <w:r w:rsidRPr="00C570A7">
        <w:rPr>
          <w:rFonts w:ascii="휴먼명조"/>
        </w:rPr>
        <w:t>ences in animal activity, obesity, and/or other associated comorbidities. Indeed, previous reports have demonstra</w:t>
      </w:r>
      <w:r w:rsidRPr="00C570A7">
        <w:rPr>
          <w:rFonts w:ascii="휴먼명조"/>
        </w:rPr>
        <w:t>t</w:t>
      </w:r>
      <w:r w:rsidRPr="00C570A7">
        <w:rPr>
          <w:rFonts w:ascii="휴먼명조"/>
        </w:rPr>
        <w:t>ed that the OZ rat is significantly less active than the LZ rat</w:t>
      </w:r>
      <w:r>
        <w:rPr>
          <w:rFonts w:ascii="휴먼명조"/>
        </w:rPr>
        <w:t>(Longworth, 1982)</w:t>
      </w:r>
      <w:r>
        <w:rPr>
          <w:rFonts w:ascii="휴먼명조" w:hint="eastAsia"/>
        </w:rPr>
        <w:t>.</w:t>
      </w:r>
      <w:r w:rsidR="00FC4369" w:rsidRPr="00101B3B">
        <w:rPr>
          <w:rFonts w:ascii="휴먼명조"/>
        </w:rPr>
        <w:t xml:space="preserve"> </w:t>
      </w:r>
      <w:r w:rsidRPr="00C570A7">
        <w:rPr>
          <w:rFonts w:ascii="휴먼명조"/>
        </w:rPr>
        <w:t>Nonetheless, it should be noted that the greater body mass of the OZ rats should have produced a greater overload stimulus for muscle growth on the weight-bearing muscles. As such, we consider it unlikely that the differences in muscle adaptation we observe are due to differences in the overload stimulus. Future research using other IR models that do not e</w:t>
      </w:r>
      <w:r w:rsidRPr="00C570A7">
        <w:rPr>
          <w:rFonts w:ascii="휴먼명조"/>
        </w:rPr>
        <w:t>x</w:t>
      </w:r>
      <w:r w:rsidRPr="00C570A7">
        <w:rPr>
          <w:rFonts w:ascii="휴먼명조"/>
        </w:rPr>
        <w:t>hibit differences in animal activity or alterations in body weight will certainly be useful in determining if the differences in muscle adaptation we observe are due to factors intrinsic to the muscle or are a byproduct of the experimental model.</w:t>
      </w:r>
      <w:r w:rsidR="00FC4369" w:rsidRPr="00101B3B">
        <w:rPr>
          <w:rFonts w:ascii="휴먼명조"/>
        </w:rPr>
        <w:t>(</w:t>
      </w:r>
      <w:proofErr w:type="spellStart"/>
      <w:r w:rsidR="00FC4369" w:rsidRPr="00101B3B">
        <w:rPr>
          <w:rFonts w:ascii="휴먼명조"/>
        </w:rPr>
        <w:t>Labyak</w:t>
      </w:r>
      <w:proofErr w:type="spellEnd"/>
      <w:r w:rsidR="00FC4369" w:rsidRPr="00101B3B">
        <w:rPr>
          <w:rFonts w:ascii="휴먼명조"/>
        </w:rPr>
        <w:t xml:space="preserve"> et al., 1997)</w:t>
      </w:r>
      <w:r>
        <w:rPr>
          <w:rFonts w:ascii="휴먼명조"/>
        </w:rPr>
        <w:t>.</w:t>
      </w:r>
    </w:p>
    <w:p w:rsidR="00351796" w:rsidRDefault="00C570A7" w:rsidP="004C7285">
      <w:pPr>
        <w:pStyle w:val="a4"/>
        <w:spacing w:line="264" w:lineRule="auto"/>
        <w:ind w:firstLine="198"/>
      </w:pPr>
      <w:r w:rsidRPr="00C570A7">
        <w:rPr>
          <w:rFonts w:ascii="휴먼명조"/>
        </w:rPr>
        <w:t>Previous reports have demonstrated that increases in muscle protein synthesis following an increase in muscle loading are thought to be regulated, at least in part, by the phosphorylation of p70s6k</w:t>
      </w:r>
      <w:r w:rsidR="00FC4369" w:rsidRPr="00101B3B">
        <w:rPr>
          <w:rFonts w:ascii="휴먼명조"/>
        </w:rPr>
        <w:t>(</w:t>
      </w:r>
      <w:proofErr w:type="spellStart"/>
      <w:r w:rsidR="00FC4369" w:rsidRPr="00101B3B">
        <w:rPr>
          <w:rFonts w:ascii="휴먼명조"/>
        </w:rPr>
        <w:t>S</w:t>
      </w:r>
      <w:r>
        <w:rPr>
          <w:rFonts w:ascii="휴먼명조"/>
        </w:rPr>
        <w:t>traburzynska-Lupa</w:t>
      </w:r>
      <w:proofErr w:type="spellEnd"/>
      <w:r>
        <w:rPr>
          <w:rFonts w:ascii="휴먼명조"/>
        </w:rPr>
        <w:t xml:space="preserve"> et al., 2007)</w:t>
      </w:r>
      <w:r>
        <w:rPr>
          <w:rFonts w:ascii="휴먼명조" w:hint="eastAsia"/>
        </w:rPr>
        <w:t>.</w:t>
      </w:r>
      <w:r w:rsidR="00067BA9">
        <w:rPr>
          <w:rFonts w:ascii="휴먼명조"/>
        </w:rPr>
        <w:t xml:space="preserve"> </w:t>
      </w:r>
      <w:r w:rsidRPr="00C570A7">
        <w:rPr>
          <w:rFonts w:ascii="휴먼명조"/>
        </w:rPr>
        <w:t>Here we report that the magnitude of the ove</w:t>
      </w:r>
      <w:r w:rsidRPr="00C570A7">
        <w:rPr>
          <w:rFonts w:ascii="휴먼명조"/>
        </w:rPr>
        <w:t>r</w:t>
      </w:r>
      <w:r w:rsidRPr="00C570A7">
        <w:rPr>
          <w:rFonts w:ascii="휴먼명조"/>
        </w:rPr>
        <w:t>load-induced phosphorylation of p70s6k</w:t>
      </w:r>
      <w:r w:rsidR="00207F4B">
        <w:rPr>
          <w:rFonts w:ascii="휴먼명조"/>
          <w:vertAlign w:val="superscript"/>
        </w:rPr>
        <w:t>Thr</w:t>
      </w:r>
      <w:r w:rsidR="00207F4B">
        <w:rPr>
          <w:rFonts w:ascii="휴먼명조" w:hint="eastAsia"/>
          <w:vertAlign w:val="superscript"/>
        </w:rPr>
        <w:t xml:space="preserve"> </w:t>
      </w:r>
      <w:r w:rsidRPr="00207F4B">
        <w:rPr>
          <w:rFonts w:ascii="휴먼명조"/>
          <w:vertAlign w:val="superscript"/>
        </w:rPr>
        <w:t>389</w:t>
      </w:r>
      <w:r w:rsidRPr="00C570A7">
        <w:rPr>
          <w:rFonts w:ascii="휴먼명조"/>
        </w:rPr>
        <w:t xml:space="preserve"> appears to be significantly different in the IR soleus muscle co</w:t>
      </w:r>
      <w:r w:rsidRPr="00C570A7">
        <w:rPr>
          <w:rFonts w:ascii="휴먼명조"/>
        </w:rPr>
        <w:t>m</w:t>
      </w:r>
      <w:r w:rsidRPr="00C570A7">
        <w:rPr>
          <w:rFonts w:ascii="휴먼명조"/>
        </w:rPr>
        <w:t>pared with that observed in the normal soleus (Fig. 3). To our knowledge, this finding has not been reported before. The underlying molecular mechanism(s) for this alter</w:t>
      </w:r>
      <w:r w:rsidRPr="00C570A7">
        <w:rPr>
          <w:rFonts w:ascii="휴먼명조"/>
        </w:rPr>
        <w:t>a</w:t>
      </w:r>
      <w:r w:rsidRPr="00C570A7">
        <w:rPr>
          <w:rFonts w:ascii="휴먼명조"/>
        </w:rPr>
        <w:t>tion remains unclear; however, it is interesting to note that other studies have demonstrated that the ins</w:t>
      </w:r>
      <w:r w:rsidRPr="00C570A7">
        <w:rPr>
          <w:rFonts w:ascii="휴먼명조"/>
        </w:rPr>
        <w:t>u</w:t>
      </w:r>
      <w:r w:rsidRPr="00C570A7">
        <w:rPr>
          <w:rFonts w:ascii="휴먼명조"/>
        </w:rPr>
        <w:t>lin-stimulated phosphorylation of p70s6k may be altered in the diabetic rat model</w:t>
      </w:r>
      <w:r w:rsidR="00FC4369" w:rsidRPr="00101B3B">
        <w:rPr>
          <w:rFonts w:ascii="휴먼명조"/>
        </w:rPr>
        <w:t xml:space="preserve">(Wozniak et al., 2007). </w:t>
      </w:r>
      <w:r w:rsidRPr="00C570A7">
        <w:rPr>
          <w:rFonts w:ascii="휴먼명조"/>
        </w:rPr>
        <w:t>In the light of these studies, our data suggest that IR may affect how multiple stimuli may regulate the phosphor</w:t>
      </w:r>
      <w:r w:rsidRPr="00C570A7">
        <w:rPr>
          <w:rFonts w:ascii="휴먼명조"/>
        </w:rPr>
        <w:t>y</w:t>
      </w:r>
      <w:r w:rsidRPr="00C570A7">
        <w:rPr>
          <w:rFonts w:ascii="휴먼명조"/>
        </w:rPr>
        <w:t>lation of p70s6k. Future studies designed to examine if IR affects the regulation of p70s6k using different ove</w:t>
      </w:r>
      <w:r w:rsidRPr="00C570A7">
        <w:rPr>
          <w:rFonts w:ascii="휴먼명조"/>
        </w:rPr>
        <w:t>r</w:t>
      </w:r>
      <w:r w:rsidRPr="00C570A7">
        <w:rPr>
          <w:rFonts w:ascii="휴먼명조"/>
        </w:rPr>
        <w:t>load models or muscles with different muscle fiber types will no doubt be useful in furthering our understanding of the effects of IR on p70S6k activation.</w:t>
      </w:r>
    </w:p>
    <w:p w:rsidR="00351796" w:rsidRPr="00101B3B" w:rsidRDefault="00FC4369" w:rsidP="00A51860">
      <w:pPr>
        <w:pStyle w:val="a9"/>
        <w:wordWrap w:val="0"/>
        <w:spacing w:before="800" w:after="200"/>
        <w:rPr>
          <w:spacing w:val="-3"/>
        </w:rPr>
      </w:pPr>
      <w:r w:rsidRPr="00101B3B">
        <w:rPr>
          <w:spacing w:val="-3"/>
          <w:w w:val="90"/>
        </w:rPr>
        <w:t>Ⅴ</w:t>
      </w:r>
      <w:r w:rsidRPr="00101B3B">
        <w:rPr>
          <w:spacing w:val="-3"/>
          <w:w w:val="90"/>
        </w:rPr>
        <w:t xml:space="preserve">. </w:t>
      </w:r>
      <w:r w:rsidR="00C570A7" w:rsidRPr="00C570A7">
        <w:rPr>
          <w:spacing w:val="-3"/>
          <w:w w:val="90"/>
        </w:rPr>
        <w:t>Conclusion</w:t>
      </w:r>
    </w:p>
    <w:p w:rsidR="00351796" w:rsidRDefault="00C570A7" w:rsidP="004C7285">
      <w:pPr>
        <w:pStyle w:val="a4"/>
        <w:spacing w:line="264" w:lineRule="auto"/>
        <w:ind w:firstLine="198"/>
      </w:pPr>
      <w:r w:rsidRPr="00C570A7">
        <w:rPr>
          <w:rFonts w:ascii="휴먼명조"/>
        </w:rPr>
        <w:t>In summary, the data of the present study suggest that IR and other related comorbidities may be associa</w:t>
      </w:r>
      <w:r w:rsidRPr="00C570A7">
        <w:rPr>
          <w:rFonts w:ascii="휴먼명조"/>
        </w:rPr>
        <w:t>t</w:t>
      </w:r>
      <w:r w:rsidRPr="00C570A7">
        <w:rPr>
          <w:rFonts w:ascii="휴먼명조"/>
        </w:rPr>
        <w:t>ed with a decrease in the ability of the soleus muscle to adapt to a strong hypertrophic stimulus. Our findings suggest that this difference in muscle hypertrophy may be related to differences between models in the activ</w:t>
      </w:r>
      <w:r w:rsidRPr="00C570A7">
        <w:rPr>
          <w:rFonts w:ascii="휴먼명조"/>
        </w:rPr>
        <w:t>a</w:t>
      </w:r>
      <w:r w:rsidRPr="00C570A7">
        <w:rPr>
          <w:rFonts w:ascii="휴먼명조"/>
        </w:rPr>
        <w:t xml:space="preserve">tion of </w:t>
      </w:r>
      <w:proofErr w:type="spellStart"/>
      <w:r w:rsidRPr="00C570A7">
        <w:rPr>
          <w:rFonts w:ascii="휴먼명조"/>
        </w:rPr>
        <w:t>mTOR</w:t>
      </w:r>
      <w:proofErr w:type="spellEnd"/>
      <w:r w:rsidRPr="00C570A7">
        <w:rPr>
          <w:rFonts w:ascii="휴먼명조"/>
        </w:rPr>
        <w:t>, TSC2, raptor, AMPK, and p70S6k signa</w:t>
      </w:r>
      <w:r w:rsidRPr="00C570A7">
        <w:rPr>
          <w:rFonts w:ascii="휴먼명조"/>
        </w:rPr>
        <w:t>l</w:t>
      </w:r>
      <w:r w:rsidRPr="00C570A7">
        <w:rPr>
          <w:rFonts w:ascii="휴먼명조"/>
        </w:rPr>
        <w:t xml:space="preserve">ing. Although this possibility is promising it should be noted that the functional role of these molecules in </w:t>
      </w:r>
      <w:r w:rsidRPr="00C570A7">
        <w:rPr>
          <w:rFonts w:ascii="휴먼명조"/>
        </w:rPr>
        <w:lastRenderedPageBreak/>
        <w:t>regulating muscle hypertrophy cannot be accurately a</w:t>
      </w:r>
      <w:r w:rsidRPr="00C570A7">
        <w:rPr>
          <w:rFonts w:ascii="휴먼명조"/>
        </w:rPr>
        <w:t>s</w:t>
      </w:r>
      <w:r w:rsidRPr="00C570A7">
        <w:rPr>
          <w:rFonts w:ascii="휴먼명조"/>
        </w:rPr>
        <w:t>sessed in the absence of further study to evaluate e</w:t>
      </w:r>
      <w:r w:rsidRPr="00C570A7">
        <w:rPr>
          <w:rFonts w:ascii="휴먼명조"/>
        </w:rPr>
        <w:t>x</w:t>
      </w:r>
      <w:r w:rsidRPr="00C570A7">
        <w:rPr>
          <w:rFonts w:ascii="휴먼명조"/>
        </w:rPr>
        <w:t>perimental manipulation of this protein. Additional studies perhaps employing strategies designed to directly inhibit or activate these signaling molecules during mechanical overload may prove to be useful in addressing this po</w:t>
      </w:r>
      <w:r w:rsidRPr="00C570A7">
        <w:rPr>
          <w:rFonts w:ascii="휴먼명조"/>
        </w:rPr>
        <w:t>s</w:t>
      </w:r>
      <w:r w:rsidRPr="00C570A7">
        <w:rPr>
          <w:rFonts w:ascii="휴먼명조"/>
        </w:rPr>
        <w:t>sibility. Irrespective of the mechanism, it is likely that IR or related comorbidity associated differences in the abi</w:t>
      </w:r>
      <w:r w:rsidRPr="00C570A7">
        <w:rPr>
          <w:rFonts w:ascii="휴먼명조"/>
        </w:rPr>
        <w:t>l</w:t>
      </w:r>
      <w:r w:rsidRPr="00C570A7">
        <w:rPr>
          <w:rFonts w:ascii="휴먼명조"/>
        </w:rPr>
        <w:t>ity of skeletal muscle to undergo hypertrophy may be of clinical importance given the potential role that muscle growth may play in regulating glucose homeostasis.</w:t>
      </w:r>
    </w:p>
    <w:p w:rsidR="00351796" w:rsidRPr="00101B3B" w:rsidRDefault="00C570A7" w:rsidP="00A51860">
      <w:pPr>
        <w:pStyle w:val="a9"/>
        <w:wordWrap w:val="0"/>
        <w:spacing w:before="800" w:after="200"/>
        <w:rPr>
          <w:spacing w:val="-3"/>
        </w:rPr>
      </w:pPr>
      <w:r w:rsidRPr="00C570A7">
        <w:rPr>
          <w:spacing w:val="-3"/>
          <w:w w:val="90"/>
        </w:rPr>
        <w:t>References</w:t>
      </w:r>
    </w:p>
    <w:p w:rsidR="00351796" w:rsidRPr="00101B3B" w:rsidRDefault="00FC4369" w:rsidP="004C7285">
      <w:pPr>
        <w:pStyle w:val="a3"/>
        <w:spacing w:line="264" w:lineRule="auto"/>
        <w:ind w:left="522" w:hanging="522"/>
      </w:pPr>
      <w:r w:rsidRPr="00101B3B">
        <w:rPr>
          <w:rFonts w:ascii="휴먼명조"/>
        </w:rPr>
        <w:t xml:space="preserve">Anders, D. G., Kerry, J. A., &amp; </w:t>
      </w:r>
      <w:proofErr w:type="spellStart"/>
      <w:r w:rsidRPr="00101B3B">
        <w:rPr>
          <w:rFonts w:ascii="휴먼명조"/>
        </w:rPr>
        <w:t>Pari</w:t>
      </w:r>
      <w:proofErr w:type="spellEnd"/>
      <w:r w:rsidRPr="00101B3B">
        <w:rPr>
          <w:rFonts w:ascii="휴먼명조"/>
        </w:rPr>
        <w:t xml:space="preserve">, G. S. (2007). CMV DNA Synthesis and Late Viral Gene Expression. In A. Arvin, G. </w:t>
      </w:r>
      <w:proofErr w:type="spellStart"/>
      <w:r w:rsidRPr="00101B3B">
        <w:rPr>
          <w:rFonts w:ascii="휴먼명조"/>
        </w:rPr>
        <w:t>Campadelli</w:t>
      </w:r>
      <w:proofErr w:type="spellEnd"/>
      <w:r w:rsidRPr="00101B3B">
        <w:rPr>
          <w:rFonts w:ascii="휴먼명조"/>
        </w:rPr>
        <w:t xml:space="preserve">-Fiume, E. </w:t>
      </w:r>
      <w:proofErr w:type="spellStart"/>
      <w:r w:rsidRPr="00101B3B">
        <w:rPr>
          <w:rFonts w:ascii="휴먼명조"/>
        </w:rPr>
        <w:t>Mocarski</w:t>
      </w:r>
      <w:proofErr w:type="spellEnd"/>
      <w:r w:rsidRPr="00101B3B">
        <w:rPr>
          <w:rFonts w:ascii="휴먼명조"/>
        </w:rPr>
        <w:t xml:space="preserve">, P. S. Moore, B. </w:t>
      </w:r>
      <w:proofErr w:type="spellStart"/>
      <w:r w:rsidRPr="00101B3B">
        <w:rPr>
          <w:rFonts w:ascii="휴먼명조"/>
        </w:rPr>
        <w:t>Roizman</w:t>
      </w:r>
      <w:proofErr w:type="spellEnd"/>
      <w:r w:rsidRPr="00101B3B">
        <w:rPr>
          <w:rFonts w:ascii="휴먼명조"/>
        </w:rPr>
        <w:t xml:space="preserve">, R. Whitley, &amp; K. </w:t>
      </w:r>
      <w:proofErr w:type="spellStart"/>
      <w:r w:rsidRPr="00101B3B">
        <w:rPr>
          <w:rFonts w:ascii="휴먼명조"/>
        </w:rPr>
        <w:t>Yamanishi</w:t>
      </w:r>
      <w:proofErr w:type="spellEnd"/>
      <w:r w:rsidRPr="00101B3B">
        <w:rPr>
          <w:rFonts w:ascii="휴먼명조"/>
        </w:rPr>
        <w:t xml:space="preserve"> (Eds.), Human </w:t>
      </w:r>
      <w:proofErr w:type="spellStart"/>
      <w:r w:rsidRPr="00101B3B">
        <w:rPr>
          <w:rFonts w:ascii="휴먼명조"/>
        </w:rPr>
        <w:t>Herpesviruses</w:t>
      </w:r>
      <w:proofErr w:type="spellEnd"/>
      <w:r w:rsidRPr="00101B3B">
        <w:rPr>
          <w:rFonts w:ascii="휴먼명조"/>
        </w:rPr>
        <w:t xml:space="preserve">: Biology, Therapy, and </w:t>
      </w:r>
      <w:proofErr w:type="spellStart"/>
      <w:r w:rsidRPr="00101B3B">
        <w:rPr>
          <w:rFonts w:ascii="휴먼명조"/>
        </w:rPr>
        <w:t>Immunoprophylaxis</w:t>
      </w:r>
      <w:proofErr w:type="spellEnd"/>
      <w:r w:rsidRPr="00101B3B">
        <w:rPr>
          <w:rFonts w:ascii="휴먼명조"/>
        </w:rPr>
        <w:t xml:space="preserve"> (pp. 295-310). Cambridge: Ca-</w:t>
      </w:r>
      <w:proofErr w:type="spellStart"/>
      <w:r w:rsidRPr="00101B3B">
        <w:rPr>
          <w:rFonts w:ascii="휴먼명조"/>
        </w:rPr>
        <w:t>mbridge</w:t>
      </w:r>
      <w:proofErr w:type="spellEnd"/>
      <w:r w:rsidRPr="00101B3B">
        <w:rPr>
          <w:rFonts w:ascii="휴먼명조"/>
        </w:rPr>
        <w:t xml:space="preserve"> University Press.</w:t>
      </w:r>
    </w:p>
    <w:p w:rsidR="00351796" w:rsidRPr="00101B3B" w:rsidRDefault="00FC4369" w:rsidP="004C7285">
      <w:pPr>
        <w:pStyle w:val="ad"/>
        <w:spacing w:line="264" w:lineRule="auto"/>
        <w:ind w:left="522" w:hanging="522"/>
      </w:pPr>
      <w:proofErr w:type="spellStart"/>
      <w:r w:rsidRPr="00101B3B">
        <w:rPr>
          <w:rFonts w:ascii="휴먼명조"/>
        </w:rPr>
        <w:t>Banfi</w:t>
      </w:r>
      <w:proofErr w:type="spellEnd"/>
      <w:r w:rsidRPr="00101B3B">
        <w:rPr>
          <w:rFonts w:ascii="휴먼명조"/>
        </w:rPr>
        <w:t xml:space="preserve"> G., ＆ </w:t>
      </w:r>
      <w:proofErr w:type="spellStart"/>
      <w:r w:rsidRPr="00101B3B">
        <w:rPr>
          <w:rFonts w:ascii="휴먼명조"/>
        </w:rPr>
        <w:t>Melegati</w:t>
      </w:r>
      <w:proofErr w:type="spellEnd"/>
      <w:r w:rsidRPr="00101B3B">
        <w:rPr>
          <w:rFonts w:ascii="휴먼명조"/>
        </w:rPr>
        <w:t xml:space="preserve"> G. (2008). Effect on sport hemol</w:t>
      </w:r>
      <w:r w:rsidRPr="00101B3B">
        <w:rPr>
          <w:rFonts w:ascii="휴먼명조"/>
        </w:rPr>
        <w:t>y</w:t>
      </w:r>
      <w:r w:rsidRPr="00101B3B">
        <w:rPr>
          <w:rFonts w:ascii="휴먼명조"/>
        </w:rPr>
        <w:t xml:space="preserve">sis of cold water leg immersion in athletes after training sessions. Lab. </w:t>
      </w:r>
      <w:proofErr w:type="spellStart"/>
      <w:r w:rsidRPr="00101B3B">
        <w:rPr>
          <w:rFonts w:ascii="휴먼명조"/>
        </w:rPr>
        <w:t>Hematol</w:t>
      </w:r>
      <w:proofErr w:type="spellEnd"/>
      <w:r w:rsidRPr="00101B3B">
        <w:rPr>
          <w:rFonts w:ascii="휴먼명조"/>
        </w:rPr>
        <w:t>., 14(2): 15-18.</w:t>
      </w:r>
    </w:p>
    <w:p w:rsidR="00351796" w:rsidRPr="00101B3B" w:rsidRDefault="00FC4369" w:rsidP="004C7285">
      <w:pPr>
        <w:pStyle w:val="ad"/>
        <w:spacing w:line="264" w:lineRule="auto"/>
        <w:ind w:left="522" w:hanging="522"/>
      </w:pPr>
      <w:proofErr w:type="spellStart"/>
      <w:r w:rsidRPr="00101B3B">
        <w:rPr>
          <w:rFonts w:ascii="휴먼명조"/>
        </w:rPr>
        <w:t>Banfi</w:t>
      </w:r>
      <w:proofErr w:type="spellEnd"/>
      <w:r w:rsidRPr="00101B3B">
        <w:rPr>
          <w:rFonts w:ascii="휴먼명조"/>
        </w:rPr>
        <w:t xml:space="preserve"> G., </w:t>
      </w:r>
      <w:proofErr w:type="spellStart"/>
      <w:r w:rsidRPr="00101B3B">
        <w:rPr>
          <w:rFonts w:ascii="휴먼명조"/>
        </w:rPr>
        <w:t>Melegati</w:t>
      </w:r>
      <w:proofErr w:type="spellEnd"/>
      <w:r w:rsidRPr="00101B3B">
        <w:rPr>
          <w:rFonts w:ascii="휴먼명조"/>
        </w:rPr>
        <w:t xml:space="preserve"> G., </w:t>
      </w:r>
      <w:proofErr w:type="spellStart"/>
      <w:r w:rsidRPr="00101B3B">
        <w:rPr>
          <w:rFonts w:ascii="휴먼명조"/>
        </w:rPr>
        <w:t>Barassi</w:t>
      </w:r>
      <w:proofErr w:type="spellEnd"/>
      <w:r w:rsidRPr="00101B3B">
        <w:rPr>
          <w:rFonts w:ascii="휴먼명조"/>
        </w:rPr>
        <w:t xml:space="preserve"> A., </w:t>
      </w:r>
      <w:proofErr w:type="spellStart"/>
      <w:r w:rsidRPr="00101B3B">
        <w:rPr>
          <w:rFonts w:ascii="휴먼명조"/>
        </w:rPr>
        <w:t>Doglitti</w:t>
      </w:r>
      <w:proofErr w:type="spellEnd"/>
      <w:r w:rsidRPr="00101B3B">
        <w:rPr>
          <w:rFonts w:ascii="휴먼명조"/>
        </w:rPr>
        <w:t xml:space="preserve">, G., </w:t>
      </w:r>
      <w:proofErr w:type="spellStart"/>
      <w:r w:rsidRPr="00101B3B">
        <w:rPr>
          <w:rFonts w:ascii="휴먼명조"/>
        </w:rPr>
        <w:t>Melzidi'Eril</w:t>
      </w:r>
      <w:proofErr w:type="spellEnd"/>
      <w:r w:rsidRPr="00101B3B">
        <w:rPr>
          <w:rFonts w:ascii="휴먼명조"/>
        </w:rPr>
        <w:t>, G. et al. (2009). Effects of whole-body cryother</w:t>
      </w:r>
      <w:r w:rsidRPr="00101B3B">
        <w:rPr>
          <w:rFonts w:ascii="휴먼명조"/>
        </w:rPr>
        <w:t>a</w:t>
      </w:r>
      <w:r w:rsidRPr="00101B3B">
        <w:rPr>
          <w:rFonts w:ascii="휴먼명조"/>
        </w:rPr>
        <w:t>py on serum mediators of inflammation and serum muscle enzymes in athletes. J. Thermal Biol., 34(2): 55-59.</w:t>
      </w:r>
    </w:p>
    <w:p w:rsidR="00351796" w:rsidRPr="00101B3B" w:rsidRDefault="00FC4369" w:rsidP="004C7285">
      <w:pPr>
        <w:pStyle w:val="ad"/>
        <w:spacing w:line="264" w:lineRule="auto"/>
        <w:ind w:left="522" w:hanging="522"/>
      </w:pPr>
      <w:proofErr w:type="spellStart"/>
      <w:r w:rsidRPr="00101B3B">
        <w:rPr>
          <w:rFonts w:ascii="휴먼명조"/>
        </w:rPr>
        <w:t>Banfi</w:t>
      </w:r>
      <w:proofErr w:type="spellEnd"/>
      <w:r w:rsidRPr="00101B3B">
        <w:rPr>
          <w:rFonts w:ascii="휴먼명조"/>
        </w:rPr>
        <w:t xml:space="preserve"> G., Lombardi G., </w:t>
      </w:r>
      <w:proofErr w:type="spellStart"/>
      <w:r w:rsidRPr="00101B3B">
        <w:rPr>
          <w:rFonts w:ascii="휴먼명조"/>
        </w:rPr>
        <w:t>Colombini</w:t>
      </w:r>
      <w:proofErr w:type="spellEnd"/>
      <w:r w:rsidRPr="00101B3B">
        <w:rPr>
          <w:rFonts w:ascii="휴먼명조"/>
        </w:rPr>
        <w:t xml:space="preserve">, A., ＆ </w:t>
      </w:r>
      <w:proofErr w:type="spellStart"/>
      <w:r w:rsidRPr="00101B3B">
        <w:rPr>
          <w:rFonts w:ascii="휴먼명조"/>
        </w:rPr>
        <w:t>Melegati</w:t>
      </w:r>
      <w:proofErr w:type="spellEnd"/>
      <w:r w:rsidRPr="00101B3B">
        <w:rPr>
          <w:rFonts w:ascii="휴먼명조"/>
        </w:rPr>
        <w:t xml:space="preserve"> G. (2010). Whole-body cryotherapy in athletes. Sports Med., 40(6): 509-617.</w:t>
      </w:r>
    </w:p>
    <w:p w:rsidR="00351796" w:rsidRPr="00101B3B" w:rsidRDefault="00FC4369" w:rsidP="004C7285">
      <w:pPr>
        <w:pStyle w:val="ad"/>
        <w:spacing w:line="264" w:lineRule="auto"/>
        <w:ind w:left="522" w:hanging="522"/>
      </w:pPr>
      <w:r w:rsidRPr="00101B3B">
        <w:rPr>
          <w:rFonts w:ascii="휴먼명조"/>
        </w:rPr>
        <w:t xml:space="preserve">Black C., </w:t>
      </w:r>
      <w:proofErr w:type="spellStart"/>
      <w:r w:rsidRPr="00101B3B">
        <w:rPr>
          <w:rFonts w:ascii="휴먼명조"/>
        </w:rPr>
        <w:t>Vickerson</w:t>
      </w:r>
      <w:proofErr w:type="spellEnd"/>
      <w:r w:rsidRPr="00101B3B">
        <w:rPr>
          <w:rFonts w:ascii="휴먼명조"/>
        </w:rPr>
        <w:t xml:space="preserve"> B., ＆ </w:t>
      </w:r>
      <w:proofErr w:type="spellStart"/>
      <w:r w:rsidRPr="00101B3B">
        <w:rPr>
          <w:rFonts w:ascii="휴먼명조"/>
        </w:rPr>
        <w:t>McCully</w:t>
      </w:r>
      <w:proofErr w:type="spellEnd"/>
      <w:r w:rsidRPr="00101B3B">
        <w:rPr>
          <w:rFonts w:ascii="휴먼명조"/>
        </w:rPr>
        <w:t xml:space="preserve"> K. (2003). Noninv</w:t>
      </w:r>
      <w:r w:rsidRPr="00101B3B">
        <w:rPr>
          <w:rFonts w:ascii="휴먼명조"/>
        </w:rPr>
        <w:t>a</w:t>
      </w:r>
      <w:r w:rsidRPr="00101B3B">
        <w:rPr>
          <w:rFonts w:ascii="휴먼명조"/>
        </w:rPr>
        <w:t>sive assessment of vascular function in the post</w:t>
      </w:r>
      <w:r w:rsidRPr="00101B3B">
        <w:rPr>
          <w:rFonts w:ascii="휴먼명조"/>
        </w:rPr>
        <w:t>e</w:t>
      </w:r>
      <w:r w:rsidRPr="00101B3B">
        <w:rPr>
          <w:rFonts w:ascii="휴먼명조"/>
        </w:rPr>
        <w:t xml:space="preserve">rior </w:t>
      </w:r>
      <w:proofErr w:type="spellStart"/>
      <w:r w:rsidRPr="00101B3B">
        <w:rPr>
          <w:rFonts w:ascii="휴먼명조"/>
        </w:rPr>
        <w:t>tibial</w:t>
      </w:r>
      <w:proofErr w:type="spellEnd"/>
      <w:r w:rsidRPr="00101B3B">
        <w:rPr>
          <w:rFonts w:ascii="휴먼명조"/>
        </w:rPr>
        <w:t xml:space="preserve"> artery of healthy humans. </w:t>
      </w:r>
      <w:proofErr w:type="spellStart"/>
      <w:r w:rsidRPr="00101B3B">
        <w:rPr>
          <w:rFonts w:ascii="휴먼명조"/>
        </w:rPr>
        <w:t>Dyn</w:t>
      </w:r>
      <w:proofErr w:type="spellEnd"/>
      <w:r w:rsidRPr="00101B3B">
        <w:rPr>
          <w:rFonts w:ascii="휴먼명조"/>
        </w:rPr>
        <w:t>. Med., 2(1): 35-42.</w:t>
      </w:r>
    </w:p>
    <w:p w:rsidR="00351796" w:rsidRPr="00101B3B" w:rsidRDefault="00FC4369" w:rsidP="004C7285">
      <w:pPr>
        <w:pStyle w:val="ad"/>
        <w:spacing w:line="264" w:lineRule="auto"/>
        <w:ind w:left="522" w:hanging="522"/>
      </w:pPr>
      <w:proofErr w:type="spellStart"/>
      <w:r w:rsidRPr="00101B3B">
        <w:rPr>
          <w:rFonts w:ascii="휴먼명조"/>
        </w:rPr>
        <w:t>Brandner</w:t>
      </w:r>
      <w:proofErr w:type="spellEnd"/>
      <w:r w:rsidRPr="00101B3B">
        <w:rPr>
          <w:rFonts w:ascii="휴먼명조"/>
        </w:rPr>
        <w:t xml:space="preserve">, B., Munro, B., </w:t>
      </w:r>
      <w:proofErr w:type="spellStart"/>
      <w:r w:rsidRPr="00101B3B">
        <w:rPr>
          <w:rFonts w:ascii="휴먼명조"/>
        </w:rPr>
        <w:t>Bromby</w:t>
      </w:r>
      <w:proofErr w:type="spellEnd"/>
      <w:r w:rsidRPr="00101B3B">
        <w:rPr>
          <w:rFonts w:ascii="휴먼명조"/>
        </w:rPr>
        <w:t xml:space="preserve">, L. M., ＆ </w:t>
      </w:r>
      <w:proofErr w:type="spellStart"/>
      <w:r w:rsidRPr="00101B3B">
        <w:rPr>
          <w:rFonts w:ascii="휴먼명조"/>
        </w:rPr>
        <w:t>Hetreed</w:t>
      </w:r>
      <w:proofErr w:type="spellEnd"/>
      <w:r w:rsidRPr="00101B3B">
        <w:rPr>
          <w:rFonts w:ascii="휴먼명조"/>
        </w:rPr>
        <w:t>, M. (1996). Evaluation of the contribution to postope</w:t>
      </w:r>
      <w:r w:rsidRPr="00101B3B">
        <w:rPr>
          <w:rFonts w:ascii="휴먼명조"/>
        </w:rPr>
        <w:t>r</w:t>
      </w:r>
      <w:r w:rsidRPr="00101B3B">
        <w:rPr>
          <w:rFonts w:ascii="휴먼명조"/>
        </w:rPr>
        <w:t xml:space="preserve">ative analgesia by local cooling of the wound. </w:t>
      </w:r>
      <w:proofErr w:type="spellStart"/>
      <w:r w:rsidRPr="00101B3B">
        <w:rPr>
          <w:rFonts w:ascii="휴먼명조"/>
        </w:rPr>
        <w:t>A</w:t>
      </w:r>
      <w:r w:rsidRPr="00101B3B">
        <w:rPr>
          <w:rFonts w:ascii="휴먼명조"/>
        </w:rPr>
        <w:t>n</w:t>
      </w:r>
      <w:r w:rsidRPr="00101B3B">
        <w:rPr>
          <w:rFonts w:ascii="휴먼명조"/>
        </w:rPr>
        <w:t>aesthesia</w:t>
      </w:r>
      <w:proofErr w:type="spellEnd"/>
      <w:r w:rsidRPr="00101B3B">
        <w:rPr>
          <w:rFonts w:ascii="휴먼명조"/>
        </w:rPr>
        <w:t>, 51(11): 1021-1025.</w:t>
      </w:r>
    </w:p>
    <w:p w:rsidR="00351796" w:rsidRPr="00101B3B" w:rsidRDefault="00FC4369" w:rsidP="004C7285">
      <w:pPr>
        <w:pStyle w:val="ad"/>
        <w:spacing w:line="264" w:lineRule="auto"/>
        <w:ind w:left="522" w:hanging="522"/>
      </w:pPr>
      <w:r w:rsidRPr="00101B3B">
        <w:rPr>
          <w:rFonts w:ascii="휴먼명조"/>
        </w:rPr>
        <w:t xml:space="preserve">Brooks, G. A., </w:t>
      </w:r>
      <w:proofErr w:type="spellStart"/>
      <w:r w:rsidRPr="00101B3B">
        <w:rPr>
          <w:rFonts w:ascii="휴먼명조"/>
        </w:rPr>
        <w:t>Dubouchaud</w:t>
      </w:r>
      <w:proofErr w:type="spellEnd"/>
      <w:r w:rsidRPr="00101B3B">
        <w:rPr>
          <w:rFonts w:ascii="휴먼명조"/>
        </w:rPr>
        <w:t xml:space="preserve">, H., Brown, M., </w:t>
      </w:r>
      <w:proofErr w:type="spellStart"/>
      <w:r w:rsidRPr="00101B3B">
        <w:rPr>
          <w:rFonts w:ascii="휴먼명조"/>
        </w:rPr>
        <w:t>Sicurello</w:t>
      </w:r>
      <w:proofErr w:type="spellEnd"/>
      <w:r w:rsidRPr="00101B3B">
        <w:rPr>
          <w:rFonts w:ascii="휴먼명조"/>
        </w:rPr>
        <w:t xml:space="preserve">, J. P., ＆ </w:t>
      </w:r>
      <w:proofErr w:type="spellStart"/>
      <w:r w:rsidRPr="00101B3B">
        <w:rPr>
          <w:rFonts w:ascii="휴먼명조"/>
        </w:rPr>
        <w:t>Butz</w:t>
      </w:r>
      <w:proofErr w:type="spellEnd"/>
      <w:r w:rsidRPr="00101B3B">
        <w:rPr>
          <w:rFonts w:ascii="휴먼명조"/>
        </w:rPr>
        <w:t xml:space="preserve">, C. E. (1999). Role of mitochondrial lactic dehydrogenase and lactate oxidation in the "intra-cellular lactate shuttle." Proc. Natl. Acad. </w:t>
      </w:r>
      <w:r w:rsidRPr="00101B3B">
        <w:rPr>
          <w:rFonts w:ascii="휴먼명조"/>
        </w:rPr>
        <w:lastRenderedPageBreak/>
        <w:t>Sci., 96(16): 1129-1134.</w:t>
      </w:r>
    </w:p>
    <w:p w:rsidR="00351796" w:rsidRPr="00101B3B" w:rsidRDefault="00FC4369" w:rsidP="004C7285">
      <w:pPr>
        <w:pStyle w:val="a3"/>
        <w:spacing w:line="264" w:lineRule="auto"/>
        <w:ind w:left="522" w:hanging="522"/>
      </w:pPr>
      <w:r w:rsidRPr="00101B3B">
        <w:rPr>
          <w:rFonts w:ascii="휴먼명조"/>
        </w:rPr>
        <w:t>Brooks, G., Fahey, T., &amp; White, T. (1996). Exercise Physiology : Human Bioenergetics and Its Applic</w:t>
      </w:r>
      <w:r w:rsidRPr="00101B3B">
        <w:rPr>
          <w:rFonts w:ascii="휴먼명조"/>
        </w:rPr>
        <w:t>a</w:t>
      </w:r>
      <w:r w:rsidRPr="00101B3B">
        <w:rPr>
          <w:rFonts w:ascii="휴먼명조"/>
        </w:rPr>
        <w:t>tions (2nd ed.). California: Mayfield publishing company. 540-543.</w:t>
      </w:r>
    </w:p>
    <w:p w:rsidR="00351796" w:rsidRPr="00101B3B" w:rsidRDefault="00FC4369" w:rsidP="004C7285">
      <w:pPr>
        <w:pStyle w:val="ad"/>
        <w:spacing w:line="264" w:lineRule="auto"/>
        <w:ind w:left="522" w:hanging="522"/>
      </w:pPr>
      <w:r w:rsidRPr="00101B3B">
        <w:rPr>
          <w:rFonts w:ascii="휴먼명조"/>
        </w:rPr>
        <w:t xml:space="preserve">Burke L. M., ＆ Hawley J. A. (1999). Carbohydrate and exercise. </w:t>
      </w:r>
      <w:proofErr w:type="spellStart"/>
      <w:r w:rsidRPr="00101B3B">
        <w:rPr>
          <w:rFonts w:ascii="휴먼명조"/>
        </w:rPr>
        <w:t>Curr</w:t>
      </w:r>
      <w:proofErr w:type="spellEnd"/>
      <w:r w:rsidRPr="00101B3B">
        <w:rPr>
          <w:rFonts w:ascii="휴먼명조"/>
        </w:rPr>
        <w:t xml:space="preserve">. </w:t>
      </w:r>
      <w:proofErr w:type="spellStart"/>
      <w:r w:rsidRPr="00101B3B">
        <w:rPr>
          <w:rFonts w:ascii="휴먼명조"/>
        </w:rPr>
        <w:t>Opin</w:t>
      </w:r>
      <w:proofErr w:type="spellEnd"/>
      <w:r w:rsidRPr="00101B3B">
        <w:rPr>
          <w:rFonts w:ascii="휴먼명조"/>
        </w:rPr>
        <w:t xml:space="preserve">. </w:t>
      </w:r>
      <w:proofErr w:type="spellStart"/>
      <w:r w:rsidRPr="00101B3B">
        <w:rPr>
          <w:rFonts w:ascii="휴먼명조"/>
        </w:rPr>
        <w:t>Clin</w:t>
      </w:r>
      <w:proofErr w:type="spellEnd"/>
      <w:r w:rsidRPr="00101B3B">
        <w:rPr>
          <w:rFonts w:ascii="휴먼명조"/>
        </w:rPr>
        <w:t xml:space="preserve">. </w:t>
      </w:r>
      <w:proofErr w:type="spellStart"/>
      <w:r w:rsidRPr="00101B3B">
        <w:rPr>
          <w:rFonts w:ascii="휴먼명조"/>
        </w:rPr>
        <w:t>Nutr</w:t>
      </w:r>
      <w:proofErr w:type="spellEnd"/>
      <w:r w:rsidRPr="00101B3B">
        <w:rPr>
          <w:rFonts w:ascii="휴먼명조"/>
        </w:rPr>
        <w:t>. Care, 2(6): 515-520.</w:t>
      </w:r>
    </w:p>
    <w:p w:rsidR="00351796" w:rsidRPr="00101B3B" w:rsidRDefault="00FC4369" w:rsidP="004C7285">
      <w:pPr>
        <w:pStyle w:val="ad"/>
        <w:spacing w:line="264" w:lineRule="auto"/>
        <w:ind w:left="522" w:hanging="522"/>
      </w:pPr>
      <w:r w:rsidRPr="00101B3B">
        <w:rPr>
          <w:rFonts w:ascii="휴먼명조"/>
        </w:rPr>
        <w:t>Clarkson, P. P. M., ＆ Sayers, S. P. (1999). Etiology of  exercise-induced muscle damage, Can. J.  Appl. Physiol., 24(3): 234-248.</w:t>
      </w:r>
    </w:p>
    <w:p w:rsidR="00351796" w:rsidRPr="00101B3B" w:rsidRDefault="00FC4369" w:rsidP="004C7285">
      <w:pPr>
        <w:pStyle w:val="ad"/>
        <w:spacing w:line="264" w:lineRule="auto"/>
        <w:ind w:left="522" w:hanging="522"/>
      </w:pPr>
      <w:proofErr w:type="spellStart"/>
      <w:r w:rsidRPr="00101B3B">
        <w:rPr>
          <w:rFonts w:ascii="휴먼명조"/>
        </w:rPr>
        <w:t>Eston</w:t>
      </w:r>
      <w:proofErr w:type="spellEnd"/>
      <w:r w:rsidRPr="00101B3B">
        <w:rPr>
          <w:rFonts w:ascii="휴먼명조"/>
        </w:rPr>
        <w:t>, R., &amp; Peters, P. (1999). Effects of cold water immersion on the symptoms of exercise-induced muscle damage. J. Sports Sci., 7(3): 231-238.</w:t>
      </w:r>
    </w:p>
    <w:p w:rsidR="00351796" w:rsidRPr="00101B3B" w:rsidRDefault="00FC4369" w:rsidP="004C7285">
      <w:pPr>
        <w:pStyle w:val="ad"/>
        <w:spacing w:line="264" w:lineRule="auto"/>
        <w:ind w:left="522" w:hanging="522"/>
      </w:pPr>
      <w:r w:rsidRPr="00101B3B">
        <w:rPr>
          <w:rFonts w:ascii="휴먼명조"/>
        </w:rPr>
        <w:t>Green, H. J., Burnett, M., Otto, C., Pipe, A., McKenzie, D. et al. (2000). Increase in submaximal cycling efficiency mediated by altitude acclimatization. J. Appl. Physiol., 89(3): 1189-1197.</w:t>
      </w:r>
    </w:p>
    <w:p w:rsidR="00351796" w:rsidRPr="00101B3B" w:rsidRDefault="00FC4369" w:rsidP="004C7285">
      <w:pPr>
        <w:pStyle w:val="ad"/>
        <w:spacing w:line="264" w:lineRule="auto"/>
        <w:ind w:left="522" w:hanging="522"/>
      </w:pPr>
      <w:proofErr w:type="spellStart"/>
      <w:r w:rsidRPr="00101B3B">
        <w:rPr>
          <w:rFonts w:ascii="휴먼명조"/>
        </w:rPr>
        <w:t>Hemmings</w:t>
      </w:r>
      <w:proofErr w:type="spellEnd"/>
      <w:r w:rsidRPr="00101B3B">
        <w:rPr>
          <w:rFonts w:ascii="휴먼명조"/>
        </w:rPr>
        <w:t xml:space="preserve">, B., </w:t>
      </w:r>
      <w:proofErr w:type="spellStart"/>
      <w:r w:rsidRPr="00101B3B">
        <w:rPr>
          <w:rFonts w:ascii="휴먼명조"/>
        </w:rPr>
        <w:t>Graydon</w:t>
      </w:r>
      <w:proofErr w:type="spellEnd"/>
      <w:r w:rsidRPr="00101B3B">
        <w:rPr>
          <w:rFonts w:ascii="휴먼명조"/>
        </w:rPr>
        <w:t>, J., ＆ Dyson, R. (2000). Effects of massage on physiological restoration, perceived recovery, and repeated sports performance. Br. J. Sports Med., 34(2): 109-114.</w:t>
      </w:r>
    </w:p>
    <w:p w:rsidR="00351796" w:rsidRPr="00101B3B" w:rsidRDefault="00FC4369" w:rsidP="004C7285">
      <w:pPr>
        <w:pStyle w:val="ad"/>
        <w:spacing w:line="264" w:lineRule="auto"/>
        <w:ind w:left="522" w:hanging="522"/>
      </w:pPr>
      <w:r w:rsidRPr="00101B3B">
        <w:rPr>
          <w:rFonts w:ascii="휴먼명조"/>
        </w:rPr>
        <w:t>Hernandez-</w:t>
      </w:r>
      <w:proofErr w:type="spellStart"/>
      <w:r w:rsidRPr="00101B3B">
        <w:rPr>
          <w:rFonts w:ascii="휴먼명조"/>
        </w:rPr>
        <w:t>Reif</w:t>
      </w:r>
      <w:proofErr w:type="spellEnd"/>
      <w:r w:rsidRPr="00101B3B">
        <w:rPr>
          <w:rFonts w:ascii="휴먼명조"/>
        </w:rPr>
        <w:t xml:space="preserve"> M., Field T., ＆ </w:t>
      </w:r>
      <w:proofErr w:type="spellStart"/>
      <w:r w:rsidRPr="00101B3B">
        <w:rPr>
          <w:rFonts w:ascii="휴먼명조"/>
        </w:rPr>
        <w:t>Krasnegor</w:t>
      </w:r>
      <w:proofErr w:type="spellEnd"/>
      <w:r w:rsidRPr="00101B3B">
        <w:rPr>
          <w:rFonts w:ascii="휴먼명조"/>
        </w:rPr>
        <w:t xml:space="preserve">, J. (2001). Lower back pain is reduced and range of motion increased after massage therapy. Int. J. </w:t>
      </w:r>
      <w:proofErr w:type="spellStart"/>
      <w:r w:rsidRPr="00101B3B">
        <w:rPr>
          <w:rFonts w:ascii="휴먼명조"/>
        </w:rPr>
        <w:t>Neurosci</w:t>
      </w:r>
      <w:proofErr w:type="spellEnd"/>
      <w:r w:rsidRPr="00101B3B">
        <w:rPr>
          <w:rFonts w:ascii="휴먼명조"/>
        </w:rPr>
        <w:t>., 106(3-4): 131-145.</w:t>
      </w:r>
    </w:p>
    <w:p w:rsidR="00351796" w:rsidRPr="00101B3B" w:rsidRDefault="00FC4369" w:rsidP="004C7285">
      <w:pPr>
        <w:pStyle w:val="ad"/>
        <w:spacing w:line="264" w:lineRule="auto"/>
        <w:ind w:left="522" w:hanging="522"/>
      </w:pPr>
      <w:r w:rsidRPr="00101B3B">
        <w:rPr>
          <w:rFonts w:ascii="휴먼명조"/>
        </w:rPr>
        <w:t xml:space="preserve">Hinds, T., McEwan, I., </w:t>
      </w:r>
      <w:proofErr w:type="spellStart"/>
      <w:r w:rsidRPr="00101B3B">
        <w:rPr>
          <w:rFonts w:ascii="휴먼명조"/>
        </w:rPr>
        <w:t>Perkes</w:t>
      </w:r>
      <w:proofErr w:type="spellEnd"/>
      <w:r w:rsidRPr="00101B3B">
        <w:rPr>
          <w:rFonts w:ascii="휴먼명조"/>
        </w:rPr>
        <w:t xml:space="preserve">, J., Dawson, E., Ball, D. et al. (2004). Effects of massage on limb and skin blood flow after quadriceps exercise. Med. Sci. Sports </w:t>
      </w:r>
      <w:proofErr w:type="spellStart"/>
      <w:r w:rsidRPr="00101B3B">
        <w:rPr>
          <w:rFonts w:ascii="휴먼명조"/>
        </w:rPr>
        <w:t>Exerc</w:t>
      </w:r>
      <w:proofErr w:type="spellEnd"/>
      <w:r w:rsidRPr="00101B3B">
        <w:rPr>
          <w:rFonts w:ascii="휴먼명조"/>
        </w:rPr>
        <w:t>., 36(8): 1308-1313.</w:t>
      </w:r>
    </w:p>
    <w:p w:rsidR="00351796" w:rsidRPr="00101B3B" w:rsidRDefault="00FC4369" w:rsidP="004C7285">
      <w:pPr>
        <w:pStyle w:val="ad"/>
        <w:spacing w:line="264" w:lineRule="auto"/>
        <w:ind w:left="522" w:hanging="522"/>
      </w:pPr>
      <w:proofErr w:type="spellStart"/>
      <w:r w:rsidRPr="00101B3B">
        <w:rPr>
          <w:rFonts w:ascii="휴먼명조"/>
        </w:rPr>
        <w:t>Kreider</w:t>
      </w:r>
      <w:proofErr w:type="spellEnd"/>
      <w:r w:rsidRPr="00101B3B">
        <w:rPr>
          <w:rFonts w:ascii="휴먼명조"/>
        </w:rPr>
        <w:t>, R. B. (1999). Dietary supplements and the pr</w:t>
      </w:r>
      <w:r w:rsidRPr="00101B3B">
        <w:rPr>
          <w:rFonts w:ascii="휴먼명조"/>
        </w:rPr>
        <w:t>o</w:t>
      </w:r>
      <w:r w:rsidRPr="00101B3B">
        <w:rPr>
          <w:rFonts w:ascii="휴먼명조"/>
        </w:rPr>
        <w:t>motion of muscle growth with resistance exercise. Sports Med., 27(2): 97-110.</w:t>
      </w:r>
    </w:p>
    <w:p w:rsidR="00351796" w:rsidRPr="00101B3B" w:rsidRDefault="00FC4369" w:rsidP="004C7285">
      <w:pPr>
        <w:pStyle w:val="ad"/>
        <w:spacing w:line="264" w:lineRule="auto"/>
        <w:ind w:left="522" w:hanging="522"/>
      </w:pPr>
      <w:proofErr w:type="spellStart"/>
      <w:r w:rsidRPr="00101B3B">
        <w:rPr>
          <w:rFonts w:ascii="휴먼명조"/>
        </w:rPr>
        <w:t>Labyak</w:t>
      </w:r>
      <w:proofErr w:type="spellEnd"/>
      <w:r w:rsidRPr="00101B3B">
        <w:rPr>
          <w:rFonts w:ascii="휴먼명조"/>
        </w:rPr>
        <w:t>, S., ＆ Metzger, B. (1997). The effects of e</w:t>
      </w:r>
      <w:r w:rsidRPr="00101B3B">
        <w:rPr>
          <w:rFonts w:ascii="휴먼명조"/>
        </w:rPr>
        <w:t>f</w:t>
      </w:r>
      <w:r w:rsidRPr="00101B3B">
        <w:rPr>
          <w:rFonts w:ascii="휴먼명조"/>
        </w:rPr>
        <w:t xml:space="preserve">fleurage backrub on the physiological components of relaxation: a meta-analysis. </w:t>
      </w:r>
      <w:proofErr w:type="spellStart"/>
      <w:r w:rsidRPr="00101B3B">
        <w:rPr>
          <w:rFonts w:ascii="휴먼명조"/>
        </w:rPr>
        <w:t>Nurs</w:t>
      </w:r>
      <w:proofErr w:type="spellEnd"/>
      <w:r w:rsidRPr="00101B3B">
        <w:rPr>
          <w:rFonts w:ascii="휴먼명조"/>
        </w:rPr>
        <w:t>. Res., 46(1): 59-62.</w:t>
      </w:r>
    </w:p>
    <w:p w:rsidR="00351796" w:rsidRPr="00101B3B" w:rsidRDefault="00FC4369" w:rsidP="004C7285">
      <w:pPr>
        <w:pStyle w:val="ad"/>
        <w:spacing w:line="264" w:lineRule="auto"/>
        <w:ind w:left="522" w:hanging="522"/>
      </w:pPr>
      <w:proofErr w:type="spellStart"/>
      <w:r w:rsidRPr="00101B3B">
        <w:rPr>
          <w:rFonts w:ascii="휴먼명조"/>
        </w:rPr>
        <w:t>Leivadi</w:t>
      </w:r>
      <w:proofErr w:type="spellEnd"/>
      <w:r w:rsidRPr="00101B3B">
        <w:rPr>
          <w:rFonts w:ascii="휴먼명조"/>
        </w:rPr>
        <w:t>, S., Hernandez-</w:t>
      </w:r>
      <w:proofErr w:type="spellStart"/>
      <w:r w:rsidRPr="00101B3B">
        <w:rPr>
          <w:rFonts w:ascii="휴먼명조"/>
        </w:rPr>
        <w:t>Rief</w:t>
      </w:r>
      <w:proofErr w:type="spellEnd"/>
      <w:r w:rsidRPr="00101B3B">
        <w:rPr>
          <w:rFonts w:ascii="휴먼명조"/>
        </w:rPr>
        <w:t xml:space="preserve">, M., Field, T., O'Rourke, M., </w:t>
      </w:r>
      <w:proofErr w:type="spellStart"/>
      <w:r w:rsidRPr="00101B3B">
        <w:rPr>
          <w:rFonts w:ascii="휴먼명조"/>
        </w:rPr>
        <w:t>D'Arienzo</w:t>
      </w:r>
      <w:proofErr w:type="spellEnd"/>
      <w:r w:rsidRPr="00101B3B">
        <w:rPr>
          <w:rFonts w:ascii="휴먼명조"/>
        </w:rPr>
        <w:t>, S. et al. (1999). Massage therapy and relaxation effects on university dance students. J. Dance Med. Sci., 3(3): 108-112.</w:t>
      </w:r>
    </w:p>
    <w:p w:rsidR="00287FBD" w:rsidRDefault="00FC4369" w:rsidP="00287FBD">
      <w:pPr>
        <w:pStyle w:val="ad"/>
        <w:spacing w:line="264" w:lineRule="auto"/>
        <w:ind w:left="522" w:hanging="522"/>
        <w:rPr>
          <w:rFonts w:hint="eastAsia"/>
        </w:rPr>
      </w:pPr>
      <w:proofErr w:type="spellStart"/>
      <w:r w:rsidRPr="00101B3B">
        <w:rPr>
          <w:rFonts w:ascii="휴먼명조"/>
        </w:rPr>
        <w:t>Lepp</w:t>
      </w:r>
      <w:r w:rsidRPr="00EA46ED">
        <w:rPr>
          <w:rFonts w:ascii="휴먼명조" w:hint="eastAsia"/>
        </w:rPr>
        <w:t>ä</w:t>
      </w:r>
      <w:r w:rsidRPr="00101B3B">
        <w:rPr>
          <w:rFonts w:ascii="휴먼명조"/>
        </w:rPr>
        <w:t>luoto</w:t>
      </w:r>
      <w:proofErr w:type="spellEnd"/>
      <w:r w:rsidRPr="00101B3B">
        <w:rPr>
          <w:rFonts w:ascii="휴먼명조"/>
        </w:rPr>
        <w:t xml:space="preserve">, J., </w:t>
      </w:r>
      <w:proofErr w:type="spellStart"/>
      <w:r w:rsidRPr="00101B3B">
        <w:rPr>
          <w:rFonts w:ascii="휴먼명조"/>
        </w:rPr>
        <w:t>Dugue</w:t>
      </w:r>
      <w:proofErr w:type="spellEnd"/>
      <w:r w:rsidRPr="00101B3B">
        <w:rPr>
          <w:rFonts w:ascii="휴먼명조"/>
        </w:rPr>
        <w:t xml:space="preserve">, B., ＆ </w:t>
      </w:r>
      <w:proofErr w:type="spellStart"/>
      <w:r w:rsidRPr="00101B3B">
        <w:rPr>
          <w:rFonts w:ascii="휴먼명조"/>
        </w:rPr>
        <w:t>Mikkelsson</w:t>
      </w:r>
      <w:proofErr w:type="spellEnd"/>
      <w:r w:rsidRPr="00101B3B">
        <w:rPr>
          <w:rFonts w:ascii="휴먼명조"/>
        </w:rPr>
        <w:t>, M. (2008). E</w:t>
      </w:r>
      <w:r w:rsidRPr="00101B3B">
        <w:rPr>
          <w:rFonts w:ascii="휴먼명조"/>
        </w:rPr>
        <w:t>f</w:t>
      </w:r>
      <w:r w:rsidRPr="00101B3B">
        <w:rPr>
          <w:rFonts w:ascii="휴먼명조"/>
        </w:rPr>
        <w:t xml:space="preserve">fects of long-term whole-body cold exposures on plasma concentrations of ACTH, beta-endorphin, cortisol, </w:t>
      </w:r>
      <w:proofErr w:type="spellStart"/>
      <w:r w:rsidRPr="00101B3B">
        <w:rPr>
          <w:rFonts w:ascii="휴먼명조"/>
        </w:rPr>
        <w:t>catecholamines</w:t>
      </w:r>
      <w:proofErr w:type="spellEnd"/>
      <w:r w:rsidRPr="00101B3B">
        <w:rPr>
          <w:rFonts w:ascii="휴먼명조"/>
        </w:rPr>
        <w:t xml:space="preserve"> and cytokines in healthy females. Scand. J. </w:t>
      </w:r>
      <w:proofErr w:type="spellStart"/>
      <w:r w:rsidRPr="00101B3B">
        <w:rPr>
          <w:rFonts w:ascii="휴먼명조"/>
        </w:rPr>
        <w:t>Clin</w:t>
      </w:r>
      <w:proofErr w:type="spellEnd"/>
      <w:r w:rsidRPr="00101B3B">
        <w:rPr>
          <w:rFonts w:ascii="휴먼명조"/>
        </w:rPr>
        <w:t>. Lab. Invest., 68(2): 145-</w:t>
      </w:r>
      <w:r w:rsidRPr="00101B3B">
        <w:rPr>
          <w:rFonts w:ascii="휴먼명조"/>
        </w:rPr>
        <w:lastRenderedPageBreak/>
        <w:t>153.</w:t>
      </w:r>
    </w:p>
    <w:p w:rsidR="00287FBD" w:rsidRPr="00287FBD" w:rsidRDefault="00287FBD" w:rsidP="00287FBD">
      <w:pPr>
        <w:pStyle w:val="ad"/>
        <w:spacing w:line="264" w:lineRule="auto"/>
        <w:ind w:left="522" w:hanging="522"/>
        <w:rPr>
          <w:rFonts w:ascii="휴먼명조"/>
        </w:rPr>
      </w:pPr>
      <w:proofErr w:type="spellStart"/>
      <w:r w:rsidRPr="00287FBD">
        <w:rPr>
          <w:rFonts w:ascii="휴먼명조"/>
        </w:rPr>
        <w:t>Lohman</w:t>
      </w:r>
      <w:proofErr w:type="spellEnd"/>
      <w:r w:rsidRPr="00287FBD">
        <w:rPr>
          <w:rFonts w:ascii="휴먼명조"/>
        </w:rPr>
        <w:t xml:space="preserve">, T. G., Roche, A. F., &amp; </w:t>
      </w:r>
      <w:proofErr w:type="spellStart"/>
      <w:r w:rsidRPr="00287FBD">
        <w:rPr>
          <w:rFonts w:ascii="휴먼명조"/>
        </w:rPr>
        <w:t>Martorell</w:t>
      </w:r>
      <w:proofErr w:type="spellEnd"/>
      <w:r w:rsidRPr="00287FBD">
        <w:rPr>
          <w:rFonts w:ascii="휴먼명조"/>
        </w:rPr>
        <w:t>, R.(1992). A</w:t>
      </w:r>
      <w:r w:rsidRPr="00287FBD">
        <w:rPr>
          <w:rFonts w:ascii="휴먼명조"/>
        </w:rPr>
        <w:t>n</w:t>
      </w:r>
      <w:r w:rsidRPr="00287FBD">
        <w:rPr>
          <w:rFonts w:ascii="휴먼명조"/>
        </w:rPr>
        <w:t>thropometric standardization reference manual. Champaign, Illinois: Human Kinetics.</w:t>
      </w:r>
      <w:r w:rsidR="00B36C82">
        <w:rPr>
          <w:rFonts w:ascii="휴먼명조" w:hint="eastAsia"/>
        </w:rPr>
        <w:t xml:space="preserve"> 150-163.</w:t>
      </w:r>
    </w:p>
    <w:p w:rsidR="00351796" w:rsidRPr="00101B3B" w:rsidRDefault="00FC4369" w:rsidP="004C7285">
      <w:pPr>
        <w:pStyle w:val="ad"/>
        <w:spacing w:line="264" w:lineRule="auto"/>
        <w:ind w:left="522" w:hanging="522"/>
      </w:pPr>
      <w:r w:rsidRPr="00101B3B">
        <w:rPr>
          <w:rFonts w:ascii="휴먼명조"/>
        </w:rPr>
        <w:t xml:space="preserve">Longworth, J. (1982). Psychophysiological effects of slow stroke back massage in normotensive females. Adv. </w:t>
      </w:r>
      <w:proofErr w:type="spellStart"/>
      <w:r w:rsidRPr="00101B3B">
        <w:rPr>
          <w:rFonts w:ascii="휴먼명조"/>
        </w:rPr>
        <w:t>Nurs</w:t>
      </w:r>
      <w:proofErr w:type="spellEnd"/>
      <w:r w:rsidRPr="00101B3B">
        <w:rPr>
          <w:rFonts w:ascii="휴먼명조"/>
        </w:rPr>
        <w:t>. Sci., 4(4): 44-61.</w:t>
      </w:r>
    </w:p>
    <w:p w:rsidR="00351796" w:rsidRPr="00101B3B" w:rsidRDefault="00FC4369" w:rsidP="004C7285">
      <w:pPr>
        <w:pStyle w:val="ad"/>
        <w:spacing w:line="264" w:lineRule="auto"/>
        <w:ind w:left="522" w:hanging="522"/>
      </w:pPr>
      <w:r w:rsidRPr="00101B3B">
        <w:rPr>
          <w:rFonts w:ascii="휴먼명조"/>
        </w:rPr>
        <w:t>Mitchell, B. J. C., ＆ Banister, E. W. (1990). Neural co</w:t>
      </w:r>
      <w:r w:rsidRPr="00101B3B">
        <w:rPr>
          <w:rFonts w:ascii="휴먼명조"/>
        </w:rPr>
        <w:t>n</w:t>
      </w:r>
      <w:r w:rsidRPr="00101B3B">
        <w:rPr>
          <w:rFonts w:ascii="휴먼명조"/>
        </w:rPr>
        <w:t>trol of the circulation during exercise. Sports Sci., 22(2): 141-154.</w:t>
      </w:r>
    </w:p>
    <w:p w:rsidR="00351796" w:rsidRPr="00101B3B" w:rsidRDefault="00FC4369" w:rsidP="004C7285">
      <w:pPr>
        <w:pStyle w:val="ad"/>
        <w:spacing w:line="264" w:lineRule="auto"/>
        <w:ind w:left="522" w:hanging="522"/>
      </w:pPr>
      <w:r w:rsidRPr="00101B3B">
        <w:rPr>
          <w:rFonts w:ascii="휴먼명조"/>
        </w:rPr>
        <w:t xml:space="preserve">Mori, H., </w:t>
      </w:r>
      <w:proofErr w:type="spellStart"/>
      <w:r w:rsidRPr="00101B3B">
        <w:rPr>
          <w:rFonts w:ascii="휴먼명조"/>
        </w:rPr>
        <w:t>Ohsawa</w:t>
      </w:r>
      <w:proofErr w:type="spellEnd"/>
      <w:r w:rsidRPr="00101B3B">
        <w:rPr>
          <w:rFonts w:ascii="휴먼명조"/>
        </w:rPr>
        <w:t xml:space="preserve">, H., Tanaka, TH., </w:t>
      </w:r>
      <w:proofErr w:type="spellStart"/>
      <w:r w:rsidRPr="00101B3B">
        <w:rPr>
          <w:rFonts w:ascii="휴먼명조"/>
        </w:rPr>
        <w:t>Taniwaki</w:t>
      </w:r>
      <w:proofErr w:type="spellEnd"/>
      <w:r w:rsidRPr="00101B3B">
        <w:rPr>
          <w:rFonts w:ascii="휴먼명조"/>
        </w:rPr>
        <w:t xml:space="preserve">, E., </w:t>
      </w:r>
      <w:proofErr w:type="spellStart"/>
      <w:r w:rsidRPr="00101B3B">
        <w:rPr>
          <w:rFonts w:ascii="휴먼명조"/>
        </w:rPr>
        <w:t>Lei</w:t>
      </w:r>
      <w:r w:rsidRPr="00101B3B">
        <w:rPr>
          <w:rFonts w:ascii="휴먼명조"/>
        </w:rPr>
        <w:t>s</w:t>
      </w:r>
      <w:r w:rsidRPr="00101B3B">
        <w:rPr>
          <w:rFonts w:ascii="휴먼명조"/>
        </w:rPr>
        <w:t>man</w:t>
      </w:r>
      <w:proofErr w:type="spellEnd"/>
      <w:r w:rsidRPr="00101B3B">
        <w:rPr>
          <w:rFonts w:ascii="휴먼명조"/>
        </w:rPr>
        <w:t>, G. et al. (2004). Effect of massage on blood flow and muscle fatigue following isometric lu</w:t>
      </w:r>
      <w:r w:rsidRPr="00101B3B">
        <w:rPr>
          <w:rFonts w:ascii="휴먼명조"/>
        </w:rPr>
        <w:t>m</w:t>
      </w:r>
      <w:r w:rsidRPr="00101B3B">
        <w:rPr>
          <w:rFonts w:ascii="휴먼명조"/>
        </w:rPr>
        <w:t xml:space="preserve">bar exercise. Med. Sci. </w:t>
      </w:r>
      <w:proofErr w:type="spellStart"/>
      <w:r w:rsidRPr="00101B3B">
        <w:rPr>
          <w:rFonts w:ascii="휴먼명조"/>
        </w:rPr>
        <w:t>Monit</w:t>
      </w:r>
      <w:proofErr w:type="spellEnd"/>
      <w:r w:rsidRPr="00101B3B">
        <w:rPr>
          <w:rFonts w:ascii="휴먼명조"/>
        </w:rPr>
        <w:t>., 10(5): 173-178.</w:t>
      </w:r>
    </w:p>
    <w:p w:rsidR="00351796" w:rsidRPr="00101B3B" w:rsidRDefault="00FC4369" w:rsidP="004C7285">
      <w:pPr>
        <w:pStyle w:val="ad"/>
        <w:spacing w:line="264" w:lineRule="auto"/>
        <w:ind w:left="522" w:hanging="522"/>
      </w:pPr>
      <w:proofErr w:type="spellStart"/>
      <w:r w:rsidRPr="00101B3B">
        <w:rPr>
          <w:rFonts w:ascii="휴먼명조"/>
        </w:rPr>
        <w:t>Rowsell</w:t>
      </w:r>
      <w:proofErr w:type="spellEnd"/>
      <w:r w:rsidRPr="00101B3B">
        <w:rPr>
          <w:rFonts w:ascii="휴먼명조"/>
        </w:rPr>
        <w:t xml:space="preserve">, G. J., </w:t>
      </w:r>
      <w:proofErr w:type="spellStart"/>
      <w:r w:rsidRPr="00101B3B">
        <w:rPr>
          <w:rFonts w:ascii="휴먼명조"/>
        </w:rPr>
        <w:t>Couutts</w:t>
      </w:r>
      <w:proofErr w:type="spellEnd"/>
      <w:r w:rsidRPr="00101B3B">
        <w:rPr>
          <w:rFonts w:ascii="휴먼명조"/>
        </w:rPr>
        <w:t xml:space="preserve">, A. J., </w:t>
      </w:r>
      <w:proofErr w:type="spellStart"/>
      <w:r w:rsidRPr="00101B3B">
        <w:rPr>
          <w:rFonts w:ascii="휴먼명조"/>
        </w:rPr>
        <w:t>Reaburn</w:t>
      </w:r>
      <w:proofErr w:type="spellEnd"/>
      <w:r w:rsidRPr="00101B3B">
        <w:rPr>
          <w:rFonts w:ascii="휴먼명조"/>
        </w:rPr>
        <w:t>, P., ＆ Hill-Haas, S. (2009). Effects of cold-water immersion on physical performance between successive matches in high-performance junior male soccer players. J. Sports Sci., 27(6): 565-573.</w:t>
      </w:r>
    </w:p>
    <w:p w:rsidR="00351796" w:rsidRDefault="00FC4369" w:rsidP="004C7285">
      <w:pPr>
        <w:pStyle w:val="a3"/>
        <w:spacing w:line="264" w:lineRule="auto"/>
        <w:ind w:left="522" w:hanging="522"/>
      </w:pPr>
      <w:proofErr w:type="spellStart"/>
      <w:r w:rsidRPr="00101B3B">
        <w:rPr>
          <w:rFonts w:ascii="휴먼명조"/>
        </w:rPr>
        <w:t>Schnase</w:t>
      </w:r>
      <w:proofErr w:type="spellEnd"/>
      <w:r w:rsidRPr="00101B3B">
        <w:rPr>
          <w:rFonts w:ascii="휴먼명조"/>
        </w:rPr>
        <w:t xml:space="preserve">, J. L., &amp; </w:t>
      </w:r>
      <w:proofErr w:type="spellStart"/>
      <w:r w:rsidRPr="00101B3B">
        <w:rPr>
          <w:rFonts w:ascii="휴먼명조"/>
        </w:rPr>
        <w:t>Cunnius</w:t>
      </w:r>
      <w:proofErr w:type="spellEnd"/>
      <w:r w:rsidRPr="00101B3B">
        <w:rPr>
          <w:rFonts w:ascii="휴먼명조"/>
        </w:rPr>
        <w:t>, E. L. (Eds.). (1995). Procee</w:t>
      </w:r>
      <w:r w:rsidRPr="00101B3B">
        <w:rPr>
          <w:rFonts w:ascii="휴먼명조"/>
        </w:rPr>
        <w:t>d</w:t>
      </w:r>
      <w:r w:rsidRPr="00101B3B">
        <w:rPr>
          <w:rFonts w:ascii="휴먼명조"/>
        </w:rPr>
        <w:t>ings from CSCL '95: The First International Co</w:t>
      </w:r>
      <w:r w:rsidRPr="00101B3B">
        <w:rPr>
          <w:rFonts w:ascii="휴먼명조"/>
        </w:rPr>
        <w:t>n</w:t>
      </w:r>
      <w:r w:rsidRPr="00101B3B">
        <w:rPr>
          <w:rFonts w:ascii="휴먼명조"/>
        </w:rPr>
        <w:t>ference on Computer Support for Collaborative Learning. Mahwah, NJ: Erlbaum.</w:t>
      </w:r>
    </w:p>
    <w:p w:rsidR="00351796" w:rsidRPr="00101B3B" w:rsidRDefault="00FC4369" w:rsidP="004C7285">
      <w:pPr>
        <w:pStyle w:val="ad"/>
        <w:spacing w:line="264" w:lineRule="auto"/>
        <w:ind w:left="522" w:hanging="522"/>
      </w:pPr>
      <w:proofErr w:type="spellStart"/>
      <w:r w:rsidRPr="00101B3B">
        <w:rPr>
          <w:rFonts w:ascii="휴먼명조"/>
        </w:rPr>
        <w:t>Straburzynska-Lupa</w:t>
      </w:r>
      <w:proofErr w:type="spellEnd"/>
      <w:r w:rsidRPr="00101B3B">
        <w:rPr>
          <w:rFonts w:ascii="휴먼명조"/>
        </w:rPr>
        <w:t xml:space="preserve">, A., </w:t>
      </w:r>
      <w:proofErr w:type="spellStart"/>
      <w:r w:rsidRPr="00101B3B">
        <w:rPr>
          <w:rFonts w:ascii="휴먼명조"/>
        </w:rPr>
        <w:t>Konarska</w:t>
      </w:r>
      <w:proofErr w:type="spellEnd"/>
      <w:r w:rsidRPr="00101B3B">
        <w:rPr>
          <w:rFonts w:ascii="휴먼명조"/>
        </w:rPr>
        <w:t xml:space="preserve">, A., Nowak, A., </w:t>
      </w:r>
      <w:proofErr w:type="spellStart"/>
      <w:r w:rsidRPr="00101B3B">
        <w:rPr>
          <w:rFonts w:ascii="휴먼명조"/>
        </w:rPr>
        <w:t>Str</w:t>
      </w:r>
      <w:r w:rsidRPr="00101B3B">
        <w:rPr>
          <w:rFonts w:ascii="휴먼명조"/>
        </w:rPr>
        <w:t>a</w:t>
      </w:r>
      <w:r w:rsidRPr="00101B3B">
        <w:rPr>
          <w:rFonts w:ascii="휴먼명조"/>
        </w:rPr>
        <w:t>burzynska-Migaj</w:t>
      </w:r>
      <w:proofErr w:type="spellEnd"/>
      <w:r w:rsidRPr="00101B3B">
        <w:rPr>
          <w:rFonts w:ascii="휴먼명조"/>
        </w:rPr>
        <w:t xml:space="preserve">, E., </w:t>
      </w:r>
      <w:proofErr w:type="spellStart"/>
      <w:r w:rsidRPr="00101B3B">
        <w:rPr>
          <w:rFonts w:ascii="휴먼명조"/>
        </w:rPr>
        <w:t>Konarski</w:t>
      </w:r>
      <w:proofErr w:type="spellEnd"/>
      <w:r w:rsidRPr="00101B3B">
        <w:rPr>
          <w:rFonts w:ascii="휴먼명조"/>
        </w:rPr>
        <w:t>, J. et al. (2007). E</w:t>
      </w:r>
      <w:r w:rsidRPr="00101B3B">
        <w:rPr>
          <w:rFonts w:ascii="휴먼명조"/>
        </w:rPr>
        <w:t>f</w:t>
      </w:r>
      <w:r w:rsidRPr="00101B3B">
        <w:rPr>
          <w:rFonts w:ascii="휴먼명조"/>
        </w:rPr>
        <w:t>fect of whole-body cryotherapy on selected blood chemistry param</w:t>
      </w:r>
      <w:r w:rsidRPr="00101B3B">
        <w:rPr>
          <w:rFonts w:ascii="휴먼명조"/>
        </w:rPr>
        <w:t>e</w:t>
      </w:r>
      <w:r w:rsidRPr="00101B3B">
        <w:rPr>
          <w:rFonts w:ascii="휴먼명조"/>
        </w:rPr>
        <w:t xml:space="preserve">ters in professional field hockey players [in Polish]. </w:t>
      </w:r>
      <w:proofErr w:type="spellStart"/>
      <w:r w:rsidRPr="00101B3B">
        <w:rPr>
          <w:rFonts w:ascii="휴먼명조"/>
        </w:rPr>
        <w:t>Fizjoterapia</w:t>
      </w:r>
      <w:proofErr w:type="spellEnd"/>
      <w:r w:rsidRPr="00101B3B">
        <w:rPr>
          <w:rFonts w:ascii="휴먼명조"/>
        </w:rPr>
        <w:t xml:space="preserve"> </w:t>
      </w:r>
      <w:proofErr w:type="spellStart"/>
      <w:r w:rsidRPr="00101B3B">
        <w:rPr>
          <w:rFonts w:ascii="휴먼명조"/>
        </w:rPr>
        <w:t>Polska</w:t>
      </w:r>
      <w:proofErr w:type="spellEnd"/>
      <w:r w:rsidRPr="00101B3B">
        <w:rPr>
          <w:rFonts w:ascii="휴먼명조"/>
        </w:rPr>
        <w:t>, 7(1): 201-215.</w:t>
      </w:r>
    </w:p>
    <w:p w:rsidR="00351796" w:rsidRPr="00101B3B" w:rsidRDefault="00FC4369" w:rsidP="004C7285">
      <w:pPr>
        <w:pStyle w:val="ad"/>
        <w:spacing w:line="264" w:lineRule="auto"/>
        <w:ind w:left="522" w:hanging="522"/>
      </w:pPr>
      <w:r w:rsidRPr="00101B3B">
        <w:rPr>
          <w:rFonts w:ascii="휴먼명조"/>
        </w:rPr>
        <w:t xml:space="preserve">Stringer, W., </w:t>
      </w:r>
      <w:proofErr w:type="spellStart"/>
      <w:r w:rsidRPr="00101B3B">
        <w:rPr>
          <w:rFonts w:ascii="휴먼명조"/>
        </w:rPr>
        <w:t>Casaburi</w:t>
      </w:r>
      <w:proofErr w:type="spellEnd"/>
      <w:r w:rsidRPr="00101B3B">
        <w:rPr>
          <w:rFonts w:ascii="휴먼명조"/>
        </w:rPr>
        <w:t xml:space="preserve">, R., ＆ </w:t>
      </w:r>
      <w:proofErr w:type="spellStart"/>
      <w:r w:rsidRPr="00101B3B">
        <w:rPr>
          <w:rFonts w:ascii="휴먼명조"/>
        </w:rPr>
        <w:t>Sejersted</w:t>
      </w:r>
      <w:proofErr w:type="spellEnd"/>
      <w:r w:rsidRPr="00101B3B">
        <w:rPr>
          <w:rFonts w:ascii="휴먼명조"/>
        </w:rPr>
        <w:t>, O. M. (1992). Acid-base regulation during exercise and recovery in humans. J. Appl. Physiol., 72(3): 954-961.</w:t>
      </w:r>
    </w:p>
    <w:p w:rsidR="00351796" w:rsidRPr="00101B3B" w:rsidRDefault="00BC1C29" w:rsidP="004C7285">
      <w:pPr>
        <w:pStyle w:val="ad"/>
        <w:spacing w:line="264" w:lineRule="auto"/>
        <w:ind w:left="522" w:hanging="522"/>
      </w:pPr>
      <w:r w:rsidRPr="00101B3B">
        <w:rPr>
          <w:rFonts w:ascii="휴먼명조"/>
        </w:rPr>
        <w:t xml:space="preserve">Wozniak, A., Wozniak, B., </w:t>
      </w:r>
      <w:proofErr w:type="spellStart"/>
      <w:r w:rsidRPr="00101B3B">
        <w:rPr>
          <w:rFonts w:ascii="휴먼명조"/>
        </w:rPr>
        <w:t>Drewa</w:t>
      </w:r>
      <w:proofErr w:type="spellEnd"/>
      <w:r w:rsidRPr="00101B3B">
        <w:rPr>
          <w:rFonts w:ascii="휴먼명조"/>
        </w:rPr>
        <w:t xml:space="preserve">, G., Mila- </w:t>
      </w:r>
      <w:proofErr w:type="spellStart"/>
      <w:r w:rsidRPr="00101B3B">
        <w:rPr>
          <w:rFonts w:ascii="휴먼명조"/>
        </w:rPr>
        <w:t>Kierzenko</w:t>
      </w:r>
      <w:r w:rsidRPr="00101B3B">
        <w:rPr>
          <w:rFonts w:ascii="휴먼명조"/>
        </w:rPr>
        <w:t>w</w:t>
      </w:r>
      <w:r w:rsidRPr="00101B3B">
        <w:rPr>
          <w:rFonts w:ascii="휴먼명조"/>
        </w:rPr>
        <w:t>ska</w:t>
      </w:r>
      <w:proofErr w:type="spellEnd"/>
      <w:r w:rsidRPr="00101B3B">
        <w:rPr>
          <w:rFonts w:ascii="휴먼명조"/>
        </w:rPr>
        <w:t xml:space="preserve">, C., ＆ </w:t>
      </w:r>
      <w:proofErr w:type="spellStart"/>
      <w:r w:rsidRPr="00101B3B">
        <w:rPr>
          <w:rFonts w:ascii="휴먼명조"/>
        </w:rPr>
        <w:t>Rakowski</w:t>
      </w:r>
      <w:proofErr w:type="spellEnd"/>
      <w:r w:rsidRPr="00101B3B">
        <w:rPr>
          <w:rFonts w:ascii="휴먼명조"/>
        </w:rPr>
        <w:t xml:space="preserve">, A. (2007). The effect of whole-body </w:t>
      </w:r>
      <w:proofErr w:type="spellStart"/>
      <w:r w:rsidRPr="00101B3B">
        <w:rPr>
          <w:rFonts w:ascii="휴먼명조"/>
        </w:rPr>
        <w:t>cryostimulation</w:t>
      </w:r>
      <w:proofErr w:type="spellEnd"/>
      <w:r w:rsidRPr="00101B3B">
        <w:rPr>
          <w:rFonts w:ascii="휴먼명조"/>
        </w:rPr>
        <w:t xml:space="preserve"> on </w:t>
      </w:r>
      <w:proofErr w:type="spellStart"/>
      <w:r w:rsidRPr="00101B3B">
        <w:rPr>
          <w:rFonts w:ascii="휴먼명조"/>
        </w:rPr>
        <w:t>lysosomal</w:t>
      </w:r>
      <w:proofErr w:type="spellEnd"/>
      <w:r w:rsidRPr="00101B3B">
        <w:rPr>
          <w:rFonts w:ascii="휴먼명조"/>
        </w:rPr>
        <w:t xml:space="preserve"> enzyme activity in kayakers during training. Eur. J. Appl. Physiol., 100(2): 137-142.</w:t>
      </w:r>
    </w:p>
    <w:tbl>
      <w:tblPr>
        <w:tblStyle w:val="afb"/>
        <w:tblpPr w:leftFromText="142" w:rightFromText="142" w:vertAnchor="page" w:horzAnchor="margin" w:tblpY="13042"/>
        <w:tblW w:w="9747" w:type="dxa"/>
        <w:tblLook w:val="04A0" w:firstRow="1" w:lastRow="0" w:firstColumn="1" w:lastColumn="0" w:noHBand="0" w:noVBand="1"/>
      </w:tblPr>
      <w:tblGrid>
        <w:gridCol w:w="9747"/>
      </w:tblGrid>
      <w:tr w:rsidR="00BC1C29" w:rsidTr="00BC1C29">
        <w:tc>
          <w:tcPr>
            <w:tcW w:w="97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C1C29" w:rsidRDefault="00BC1C29" w:rsidP="00EA46ED">
            <w:pPr>
              <w:pStyle w:val="ad"/>
              <w:spacing w:line="264" w:lineRule="auto"/>
              <w:ind w:firstLine="0"/>
              <w:jc w:val="right"/>
            </w:pPr>
            <w:r>
              <w:rPr>
                <w:rFonts w:ascii="휴먼고딕" w:eastAsia="휴먼고딕" w:hint="eastAsia"/>
                <w:spacing w:val="-5"/>
                <w:w w:val="98"/>
              </w:rPr>
              <w:t>Submitted</w:t>
            </w:r>
            <w:r>
              <w:rPr>
                <w:rFonts w:ascii="휴먼고딕" w:eastAsia="휴먼고딕"/>
                <w:spacing w:val="-5"/>
                <w:w w:val="98"/>
              </w:rPr>
              <w:t xml:space="preserve"> 2011. 08. 00</w:t>
            </w:r>
          </w:p>
          <w:p w:rsidR="00BC1C29" w:rsidRDefault="00BC1C29" w:rsidP="00EA46ED">
            <w:pPr>
              <w:pStyle w:val="ad"/>
              <w:spacing w:line="264" w:lineRule="auto"/>
              <w:ind w:firstLine="0"/>
              <w:jc w:val="right"/>
              <w:rPr>
                <w:rFonts w:ascii="휴먼고딕" w:eastAsia="휴먼고딕"/>
                <w:spacing w:val="-5"/>
                <w:w w:val="98"/>
              </w:rPr>
            </w:pPr>
            <w:r>
              <w:rPr>
                <w:rFonts w:ascii="휴먼고딕" w:eastAsia="휴먼고딕" w:hint="eastAsia"/>
                <w:spacing w:val="-5"/>
                <w:w w:val="98"/>
              </w:rPr>
              <w:t>Received</w:t>
            </w:r>
            <w:r>
              <w:rPr>
                <w:rFonts w:ascii="휴먼고딕" w:eastAsia="휴먼고딕"/>
                <w:spacing w:val="-5"/>
                <w:w w:val="98"/>
              </w:rPr>
              <w:t xml:space="preserve"> 2011. 00. 00</w:t>
            </w:r>
          </w:p>
          <w:p w:rsidR="00BC1C29" w:rsidRDefault="00BC1C29" w:rsidP="00EA46ED">
            <w:pPr>
              <w:spacing w:afterLines="500" w:after="1200" w:line="264" w:lineRule="auto"/>
              <w:jc w:val="right"/>
              <w:rPr>
                <w:rFonts w:hint="eastAsia"/>
              </w:rPr>
            </w:pPr>
            <w:r>
              <w:rPr>
                <w:rFonts w:ascii="휴먼고딕" w:eastAsia="휴먼고딕" w:hint="eastAsia"/>
                <w:spacing w:val="-5"/>
                <w:w w:val="98"/>
              </w:rPr>
              <w:t xml:space="preserve"> </w:t>
            </w:r>
            <w:r>
              <w:rPr>
                <w:rFonts w:ascii="휴먼고딕" w:eastAsia="휴먼고딕" w:hint="eastAsia"/>
                <w:spacing w:val="-5"/>
                <w:w w:val="98"/>
              </w:rPr>
              <w:tab/>
              <w:t>Accepted</w:t>
            </w:r>
            <w:r>
              <w:rPr>
                <w:rFonts w:ascii="휴먼고딕" w:eastAsia="휴먼고딕"/>
                <w:spacing w:val="-5"/>
                <w:w w:val="98"/>
              </w:rPr>
              <w:t xml:space="preserve"> 2011. 00. 00</w:t>
            </w:r>
          </w:p>
        </w:tc>
      </w:tr>
    </w:tbl>
    <w:p w:rsidR="00BC1C29" w:rsidRDefault="00BC1C29" w:rsidP="00BC1C29">
      <w:pPr>
        <w:pStyle w:val="ad"/>
        <w:spacing w:line="288" w:lineRule="auto"/>
        <w:ind w:left="524" w:hanging="524"/>
        <w:rPr>
          <w:rFonts w:ascii="휴먼명조" w:hint="eastAsia"/>
        </w:rPr>
      </w:pPr>
    </w:p>
    <w:tbl>
      <w:tblPr>
        <w:tblpPr w:leftFromText="142" w:rightFromText="142" w:vertAnchor="page" w:horzAnchor="margin" w:tblpYSpec="bottom"/>
        <w:tblOverlap w:val="never"/>
        <w:tblW w:w="9687" w:type="dxa"/>
        <w:tblBorders>
          <w:top w:val="single" w:sz="3" w:space="0" w:color="000000"/>
          <w:left w:val="single" w:sz="3" w:space="0" w:color="000000"/>
          <w:bottom w:val="single" w:sz="3" w:space="0" w:color="000000"/>
          <w:right w:val="single" w:sz="3" w:space="0" w:color="000000"/>
        </w:tblBorders>
        <w:tblLayout w:type="fixed"/>
        <w:tblCellMar>
          <w:left w:w="0" w:type="dxa"/>
          <w:right w:w="0" w:type="dxa"/>
        </w:tblCellMar>
        <w:tblLook w:val="0000" w:firstRow="0" w:lastRow="0" w:firstColumn="0" w:lastColumn="0" w:noHBand="0" w:noVBand="0"/>
      </w:tblPr>
      <w:tblGrid>
        <w:gridCol w:w="9687"/>
      </w:tblGrid>
      <w:tr w:rsidR="00BC1C29" w:rsidTr="004E7011">
        <w:trPr>
          <w:trHeight w:val="20"/>
        </w:trPr>
        <w:tc>
          <w:tcPr>
            <w:tcW w:w="9687" w:type="dxa"/>
            <w:tcBorders>
              <w:top w:val="single" w:sz="3" w:space="0" w:color="000000"/>
              <w:left w:val="none" w:sz="2" w:space="0" w:color="000000"/>
              <w:bottom w:val="none" w:sz="2" w:space="0" w:color="000000"/>
              <w:right w:val="none" w:sz="2" w:space="0" w:color="000000"/>
            </w:tcBorders>
            <w:vAlign w:val="center"/>
          </w:tcPr>
          <w:p w:rsidR="00BC1C29" w:rsidRPr="00BC1C29" w:rsidRDefault="00BC1C29" w:rsidP="00BC1C29">
            <w:pPr>
              <w:pStyle w:val="a3"/>
              <w:spacing w:afterLines="350" w:after="840" w:line="240" w:lineRule="auto"/>
              <w:rPr>
                <w:rFonts w:ascii="휴먼명조" w:hint="eastAsia"/>
                <w:sz w:val="18"/>
              </w:rPr>
            </w:pPr>
            <w:r>
              <w:rPr>
                <w:rFonts w:ascii="휴먼명조"/>
                <w:sz w:val="18"/>
              </w:rPr>
              <w:t xml:space="preserve">* </w:t>
            </w:r>
            <w:r>
              <w:rPr>
                <w:rFonts w:ascii="휴먼명조" w:hint="eastAsia"/>
                <w:sz w:val="18"/>
              </w:rPr>
              <w:t>Corresponding</w:t>
            </w:r>
            <w:r>
              <w:rPr>
                <w:rFonts w:ascii="휴먼명조"/>
                <w:sz w:val="18"/>
              </w:rPr>
              <w:t xml:space="preserve"> </w:t>
            </w:r>
            <w:r>
              <w:rPr>
                <w:rFonts w:ascii="휴먼명조" w:hint="eastAsia"/>
                <w:sz w:val="18"/>
              </w:rPr>
              <w:t xml:space="preserve">author </w:t>
            </w:r>
            <w:r>
              <w:rPr>
                <w:rFonts w:ascii="휴먼명조"/>
                <w:sz w:val="18"/>
              </w:rPr>
              <w:t xml:space="preserve">: </w:t>
            </w:r>
            <w:r>
              <w:rPr>
                <w:rFonts w:ascii="휴먼명조" w:hint="eastAsia"/>
                <w:sz w:val="18"/>
              </w:rPr>
              <w:t>Hong, Gil Dong</w:t>
            </w:r>
            <w:r>
              <w:rPr>
                <w:rFonts w:ascii="휴먼명조"/>
                <w:sz w:val="18"/>
              </w:rPr>
              <w:t xml:space="preserve">, </w:t>
            </w:r>
            <w:r>
              <w:rPr>
                <w:rFonts w:ascii="휴먼명조" w:hint="eastAsia"/>
                <w:sz w:val="18"/>
              </w:rPr>
              <w:t>Korea University</w:t>
            </w:r>
            <w:r>
              <w:rPr>
                <w:rFonts w:ascii="휴먼명조"/>
                <w:sz w:val="18"/>
              </w:rPr>
              <w:t xml:space="preserve">, </w:t>
            </w:r>
            <w:r>
              <w:rPr>
                <w:rFonts w:ascii="휴먼명조" w:hint="eastAsia"/>
                <w:sz w:val="18"/>
              </w:rPr>
              <w:t>seonunge@naver.com</w:t>
            </w:r>
            <w:r>
              <w:rPr>
                <w:rFonts w:ascii="휴먼명조"/>
                <w:sz w:val="18"/>
              </w:rPr>
              <w:t xml:space="preserve"> </w:t>
            </w:r>
          </w:p>
        </w:tc>
      </w:tr>
      <w:tr w:rsidR="00BC1C29" w:rsidRPr="00101B3B" w:rsidTr="004E7011">
        <w:trPr>
          <w:trHeight w:val="20"/>
        </w:trPr>
        <w:tc>
          <w:tcPr>
            <w:tcW w:w="9687" w:type="dxa"/>
            <w:tcBorders>
              <w:top w:val="none" w:sz="3" w:space="0" w:color="000000"/>
              <w:left w:val="none" w:sz="2" w:space="0" w:color="000000"/>
              <w:bottom w:val="none" w:sz="2" w:space="0" w:color="000000"/>
              <w:right w:val="none" w:sz="2" w:space="0" w:color="000000"/>
            </w:tcBorders>
            <w:vAlign w:val="center"/>
          </w:tcPr>
          <w:p w:rsidR="00BC1C29" w:rsidRPr="00E01217" w:rsidRDefault="00BC1C29" w:rsidP="004E7011">
            <w:pPr>
              <w:pStyle w:val="ad"/>
              <w:spacing w:line="240" w:lineRule="auto"/>
              <w:ind w:firstLine="0"/>
              <w:jc w:val="right"/>
            </w:pPr>
          </w:p>
        </w:tc>
      </w:tr>
    </w:tbl>
    <w:p w:rsidR="00B3326D" w:rsidRPr="00BC1C29" w:rsidRDefault="00B3326D" w:rsidP="00BC1C29">
      <w:pPr>
        <w:pStyle w:val="ad"/>
        <w:spacing w:line="288" w:lineRule="auto"/>
        <w:ind w:left="0" w:firstLine="0"/>
        <w:rPr>
          <w:rFonts w:hint="eastAsia"/>
        </w:rPr>
      </w:pPr>
    </w:p>
    <w:sectPr w:rsidR="00B3326D" w:rsidRPr="00BC1C29" w:rsidSect="00EA46ED">
      <w:headerReference w:type="even" r:id="rId9"/>
      <w:headerReference w:type="default" r:id="rId10"/>
      <w:headerReference w:type="first" r:id="rId11"/>
      <w:endnotePr>
        <w:numFmt w:val="decimal"/>
      </w:endnotePr>
      <w:pgSz w:w="11906" w:h="16838"/>
      <w:pgMar w:top="1418" w:right="1134" w:bottom="1418" w:left="1134" w:header="850" w:footer="0" w:gutter="0"/>
      <w:cols w:num="2" w:space="454"/>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4849" w:rsidRDefault="000E4849">
      <w:pPr>
        <w:spacing w:after="0" w:line="240" w:lineRule="auto"/>
      </w:pPr>
      <w:r>
        <w:separator/>
      </w:r>
    </w:p>
  </w:endnote>
  <w:endnote w:type="continuationSeparator" w:id="0">
    <w:p w:rsidR="000E4849" w:rsidRDefault="000E48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20002A87" w:usb1="80000000" w:usb2="00000008" w:usb3="00000000" w:csb0="000001FF" w:csb1="00000000"/>
  </w:font>
  <w:font w:name="한양신명조">
    <w:altName w:val="-윤고딕110"/>
    <w:panose1 w:val="00000000000000000000"/>
    <w:charset w:val="81"/>
    <w:family w:val="roman"/>
    <w:notTrueType/>
    <w:pitch w:val="default"/>
  </w:font>
  <w:font w:name="휴먼명조">
    <w:panose1 w:val="02010504000101010101"/>
    <w:charset w:val="81"/>
    <w:family w:val="auto"/>
    <w:pitch w:val="variable"/>
    <w:sig w:usb0="800002A7" w:usb1="19D77CFB" w:usb2="00000010" w:usb3="00000000" w:csb0="00080000" w:csb1="00000000"/>
  </w:font>
  <w:font w:name="-윤명조140">
    <w:panose1 w:val="02030504000101010101"/>
    <w:charset w:val="81"/>
    <w:family w:val="roman"/>
    <w:pitch w:val="variable"/>
    <w:sig w:usb0="800002A7" w:usb1="29D77CFB" w:usb2="00000010" w:usb3="00000000" w:csb0="00080000" w:csb1="00000000"/>
  </w:font>
  <w:font w:name="-윤고딕120">
    <w:panose1 w:val="02030504000101010101"/>
    <w:charset w:val="81"/>
    <w:family w:val="roman"/>
    <w:pitch w:val="variable"/>
    <w:sig w:usb0="800002A7" w:usb1="29D77CFB" w:usb2="00000010" w:usb3="00000000" w:csb0="00080000" w:csb1="00000000"/>
  </w:font>
  <w:font w:name="HCI Tulip">
    <w:altName w:val="Times New Roman"/>
    <w:panose1 w:val="00000000000000000000"/>
    <w:charset w:val="00"/>
    <w:family w:val="roman"/>
    <w:notTrueType/>
    <w:pitch w:val="default"/>
  </w:font>
  <w:font w:name="-윤고딕140">
    <w:panose1 w:val="02030504000101010101"/>
    <w:charset w:val="81"/>
    <w:family w:val="roman"/>
    <w:pitch w:val="variable"/>
    <w:sig w:usb0="800002A7" w:usb1="29D77CFB" w:usb2="00000010" w:usb3="00000000" w:csb0="00080000" w:csb1="00000000"/>
  </w:font>
  <w:font w:name="-윤명조150">
    <w:panose1 w:val="02030504000101010101"/>
    <w:charset w:val="81"/>
    <w:family w:val="roman"/>
    <w:pitch w:val="variable"/>
    <w:sig w:usb0="800002A7" w:usb1="29D77CFB" w:usb2="00000010" w:usb3="00000000" w:csb0="00080000" w:csb1="00000000"/>
  </w:font>
  <w:font w:name="휴먼고딕">
    <w:panose1 w:val="02010504000101010101"/>
    <w:charset w:val="81"/>
    <w:family w:val="auto"/>
    <w:pitch w:val="variable"/>
    <w:sig w:usb0="800002A7" w:usb1="19D77CFB" w:usb2="00000010" w:usb3="00000000" w:csb0="00080000" w:csb1="00000000"/>
  </w:font>
  <w:font w:name="HY태명조">
    <w:panose1 w:val="02030600000101010101"/>
    <w:charset w:val="81"/>
    <w:family w:val="roman"/>
    <w:pitch w:val="variable"/>
    <w:sig w:usb0="900002A7" w:usb1="29D77CF9" w:usb2="00000010" w:usb3="00000000" w:csb0="00080000" w:csb1="00000000"/>
  </w:font>
  <w:font w:name="HCI Poppy">
    <w:altName w:val="Times New Roman"/>
    <w:panose1 w:val="00000000000000000000"/>
    <w:charset w:val="00"/>
    <w:family w:val="roman"/>
    <w:notTrueType/>
    <w:pitch w:val="default"/>
  </w:font>
  <w:font w:name="한양중고딕">
    <w:altName w:val="-윤고딕110"/>
    <w:panose1 w:val="00000000000000000000"/>
    <w:charset w:val="81"/>
    <w:family w:val="roman"/>
    <w:notTrueType/>
    <w:pitch w:val="default"/>
  </w:font>
  <w:font w:name="휴먼모음T">
    <w:panose1 w:val="02030504000101010101"/>
    <w:charset w:val="81"/>
    <w:family w:val="roman"/>
    <w:pitch w:val="variable"/>
    <w:sig w:usb0="800002A7" w:usb1="29D77CFB" w:usb2="00000010" w:usb3="00000000" w:csb0="00080000" w:csb1="00000000"/>
  </w:font>
  <w:font w:name="HY견명조">
    <w:panose1 w:val="02030600000101010101"/>
    <w:charset w:val="81"/>
    <w:family w:val="roman"/>
    <w:pitch w:val="variable"/>
    <w:sig w:usb0="900002A7" w:usb1="29D77CF9" w:usb2="00000010" w:usb3="00000000" w:csb0="00080000" w:csb1="00000000"/>
  </w:font>
  <w:font w:name="(한)신그래픽">
    <w:panose1 w:val="00000000000000000000"/>
    <w:charset w:val="81"/>
    <w:family w:val="roman"/>
    <w:notTrueType/>
    <w:pitch w:val="default"/>
  </w:font>
  <w:font w:name="굴림">
    <w:altName w:val="Gulim"/>
    <w:panose1 w:val="020B0600000101010101"/>
    <w:charset w:val="81"/>
    <w:family w:val="modern"/>
    <w:pitch w:val="variable"/>
    <w:sig w:usb0="B00002AF" w:usb1="69D77CFB" w:usb2="00000030" w:usb3="00000000" w:csb0="0008009F" w:csb1="00000000"/>
  </w:font>
  <w:font w:name="바탕">
    <w:altName w:val="Batang"/>
    <w:panose1 w:val="02030600000101010101"/>
    <w:charset w:val="81"/>
    <w:family w:val="roman"/>
    <w:pitch w:val="variable"/>
    <w:sig w:usb0="B00002AF" w:usb1="69D77CFB" w:usb2="00000030" w:usb3="00000000" w:csb0="0008009F" w:csb1="00000000"/>
  </w:font>
  <w:font w:name="한양견고딕">
    <w:panose1 w:val="00000000000000000000"/>
    <w:charset w:val="81"/>
    <w:family w:val="roman"/>
    <w:notTrueType/>
    <w:pitch w:val="default"/>
  </w:font>
  <w:font w:name="-윤명조120">
    <w:panose1 w:val="02030504000101010101"/>
    <w:charset w:val="81"/>
    <w:family w:val="roman"/>
    <w:pitch w:val="variable"/>
    <w:sig w:usb0="800002A7" w:usb1="29D77CFB" w:usb2="00000010" w:usb3="00000000" w:csb0="00080000"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4849" w:rsidRDefault="000E4849">
      <w:pPr>
        <w:spacing w:after="0" w:line="240" w:lineRule="auto"/>
      </w:pPr>
      <w:r>
        <w:separator/>
      </w:r>
    </w:p>
  </w:footnote>
  <w:footnote w:type="continuationSeparator" w:id="0">
    <w:p w:rsidR="000E4849" w:rsidRDefault="000E484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29499115"/>
      <w:docPartObj>
        <w:docPartGallery w:val="Page Numbers (Top of Page)"/>
        <w:docPartUnique/>
      </w:docPartObj>
    </w:sdtPr>
    <w:sdtContent>
      <w:p w:rsidR="00C667C6" w:rsidRDefault="00C667C6" w:rsidP="008D1D01">
        <w:pPr>
          <w:pStyle w:val="9"/>
          <w:wordWrap/>
          <w:spacing w:line="276" w:lineRule="auto"/>
          <w:jc w:val="left"/>
        </w:pPr>
        <w:r>
          <w:fldChar w:fldCharType="begin"/>
        </w:r>
        <w:r>
          <w:instrText>PAGE   \* MERGEFORMAT</w:instrText>
        </w:r>
        <w:r>
          <w:fldChar w:fldCharType="separate"/>
        </w:r>
        <w:r w:rsidR="00B36C82">
          <w:rPr>
            <w:noProof/>
          </w:rPr>
          <w:t>2</w:t>
        </w:r>
        <w:r>
          <w:fldChar w:fldCharType="end"/>
        </w:r>
        <w:r>
          <w:rPr>
            <w:rFonts w:hint="eastAsia"/>
          </w:rPr>
          <w:t xml:space="preserve"> </w:t>
        </w:r>
        <w:r w:rsidRPr="009C7881">
          <w:t xml:space="preserve">Impaired overload-induced hypertrophy in obese </w:t>
        </w:r>
        <w:proofErr w:type="spellStart"/>
        <w:r w:rsidRPr="009C7881">
          <w:t>Zucker</w:t>
        </w:r>
        <w:proofErr w:type="spellEnd"/>
        <w:r w:rsidRPr="009C7881">
          <w:t xml:space="preserve"> rat slow-twitch skeletal muscle</w:t>
        </w:r>
      </w:p>
      <w:p w:rsidR="00C667C6" w:rsidRDefault="00C667C6" w:rsidP="008D1D01">
        <w:pPr>
          <w:pStyle w:val="9"/>
          <w:spacing w:line="192" w:lineRule="auto"/>
        </w:pPr>
        <w:r>
          <w:pict>
            <v:line id="_x0000_s2052" style="position:absolute;left:0;text-align:left;z-index:251659264;mso-wrap-distance-left:0;mso-wrap-distance-right:0;mso-position-vertical-relative:line" from="0,0" to="482.85pt,0" o:connectortype="straight" o:allowincell="f" strokecolor="#989898" strokeweight="2.84pt"/>
          </w:pict>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inorHAnsi" w:eastAsiaTheme="minorEastAsia"/>
        <w:color w:val="auto"/>
        <w:sz w:val="20"/>
      </w:rPr>
      <w:id w:val="929008841"/>
      <w:docPartObj>
        <w:docPartGallery w:val="Page Numbers (Top of Page)"/>
        <w:docPartUnique/>
      </w:docPartObj>
    </w:sdtPr>
    <w:sdtContent>
      <w:p w:rsidR="00C667C6" w:rsidRDefault="00BC1C29" w:rsidP="001679B7">
        <w:pPr>
          <w:pStyle w:val="9"/>
          <w:wordWrap/>
          <w:spacing w:line="276" w:lineRule="auto"/>
          <w:jc w:val="right"/>
        </w:pPr>
        <w:r>
          <w:rPr>
            <w:rFonts w:ascii="굴림" w:eastAsia="휴먼고딕" w:hAnsi="굴림" w:cs="굴림" w:hint="eastAsia"/>
            <w:spacing w:val="-16"/>
            <w:w w:val="95"/>
            <w:kern w:val="0"/>
            <w:szCs w:val="18"/>
            <w:shd w:val="clear" w:color="auto" w:fill="FFFFFF"/>
          </w:rPr>
          <w:t>Kim, Han Kook</w:t>
        </w:r>
        <w:r w:rsidR="00C667C6" w:rsidRPr="008D1D01">
          <w:rPr>
            <w:rFonts w:ascii="휴먼고딕" w:eastAsia="휴먼고딕" w:hAnsi="굴림" w:cs="굴림" w:hint="eastAsia"/>
            <w:spacing w:val="-16"/>
            <w:w w:val="95"/>
            <w:kern w:val="0"/>
            <w:szCs w:val="18"/>
            <w:shd w:val="clear" w:color="auto" w:fill="FFFFFF"/>
          </w:rPr>
          <w:t>·</w:t>
        </w:r>
        <w:r>
          <w:rPr>
            <w:rFonts w:ascii="굴림" w:eastAsia="휴먼고딕" w:hAnsi="굴림" w:cs="굴림" w:hint="eastAsia"/>
            <w:spacing w:val="-16"/>
            <w:w w:val="95"/>
            <w:kern w:val="0"/>
            <w:szCs w:val="18"/>
            <w:shd w:val="clear" w:color="auto" w:fill="FFFFFF"/>
          </w:rPr>
          <w:t>Hong, Gil Dong</w:t>
        </w:r>
        <w:r w:rsidR="00C667C6" w:rsidRPr="001679B7">
          <w:t xml:space="preserve"> </w:t>
        </w:r>
        <w:r w:rsidR="00C667C6">
          <w:fldChar w:fldCharType="begin"/>
        </w:r>
        <w:r w:rsidR="00C667C6">
          <w:instrText>PAGE   \* MERGEFORMAT</w:instrText>
        </w:r>
        <w:r w:rsidR="00C667C6">
          <w:fldChar w:fldCharType="separate"/>
        </w:r>
        <w:r w:rsidR="00B36C82">
          <w:rPr>
            <w:noProof/>
          </w:rPr>
          <w:t>3</w:t>
        </w:r>
        <w:r w:rsidR="00C667C6">
          <w:fldChar w:fldCharType="end"/>
        </w:r>
      </w:p>
      <w:p w:rsidR="00C667C6" w:rsidRPr="001679B7" w:rsidRDefault="00C667C6" w:rsidP="001679B7">
        <w:pPr>
          <w:shd w:val="clear" w:color="auto" w:fill="FFFFFF"/>
          <w:wordWrap/>
          <w:snapToGrid w:val="0"/>
          <w:spacing w:after="0" w:line="192" w:lineRule="auto"/>
          <w:ind w:left="20"/>
          <w:jc w:val="right"/>
          <w:textAlignment w:val="baseline"/>
        </w:pPr>
        <w:r>
          <w:pict>
            <v:line id="_x1810499087" o:spid="_x0000_s2055" style="position:absolute;left:0;text-align:left;z-index:251658240;mso-wrap-distance-left:0;mso-wrap-distance-right:0;mso-position-vertical-relative:line" from="0,0" to="482.85pt,0" o:connectortype="straight" o:allowincell="f" strokecolor="#989898" strokeweight="2.84pt"/>
          </w:pict>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67C6" w:rsidRPr="00BC1C29" w:rsidRDefault="00BC1C29" w:rsidP="001679B7">
    <w:pPr>
      <w:pStyle w:val="a3"/>
      <w:spacing w:line="276" w:lineRule="auto"/>
      <w:rPr>
        <w:rFonts w:ascii="한양중고딕" w:eastAsia="한양중고딕" w:hAnsi="바탕" w:cs="바탕" w:hint="eastAsia"/>
        <w:color w:val="000000" w:themeColor="text1"/>
      </w:rPr>
    </w:pPr>
    <w:r w:rsidRPr="00BC1C29">
      <w:rPr>
        <w:rFonts w:ascii="한양중고딕" w:eastAsia="한양중고딕" w:hint="eastAsia"/>
        <w:color w:val="000000" w:themeColor="text1"/>
        <w:sz w:val="18"/>
      </w:rPr>
      <w:t>Exercise Science, 201</w:t>
    </w:r>
    <w:r w:rsidRPr="00BC1C29">
      <w:rPr>
        <w:rFonts w:ascii="한양중고딕" w:eastAsia="한양중고딕" w:hAnsi="바탕" w:cs="바탕" w:hint="eastAsia"/>
        <w:color w:val="000000" w:themeColor="text1"/>
        <w:sz w:val="18"/>
      </w:rPr>
      <w:t>4</w:t>
    </w:r>
    <w:r w:rsidRPr="00BC1C29">
      <w:rPr>
        <w:rFonts w:ascii="한양중고딕" w:eastAsia="한양중고딕" w:hint="eastAsia"/>
        <w:color w:val="000000" w:themeColor="text1"/>
        <w:sz w:val="18"/>
      </w:rPr>
      <w:t>, Vol. 2</w:t>
    </w:r>
    <w:r w:rsidRPr="00BC1C29">
      <w:rPr>
        <w:rFonts w:ascii="한양중고딕" w:eastAsia="한양중고딕" w:hAnsi="바탕" w:cs="바탕" w:hint="eastAsia"/>
        <w:color w:val="000000" w:themeColor="text1"/>
        <w:sz w:val="18"/>
      </w:rPr>
      <w:t>3</w:t>
    </w:r>
    <w:r w:rsidRPr="00BC1C29">
      <w:rPr>
        <w:rFonts w:ascii="한양중고딕" w:eastAsia="한양중고딕" w:hint="eastAsia"/>
        <w:color w:val="000000" w:themeColor="text1"/>
        <w:sz w:val="18"/>
      </w:rPr>
      <w:t xml:space="preserve">, No. </w:t>
    </w:r>
    <w:r w:rsidRPr="00BC1C29">
      <w:rPr>
        <w:rFonts w:ascii="한양중고딕" w:eastAsia="한양중고딕" w:hAnsi="바탕" w:cs="바탕" w:hint="eastAsia"/>
        <w:color w:val="000000" w:themeColor="text1"/>
        <w:sz w:val="18"/>
      </w:rPr>
      <w:t>2</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47"/>
  <w:bordersDoNotSurroundHeader/>
  <w:bordersDoNotSurroundFooter/>
  <w:proofState w:spelling="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800"/>
  <w:autoHyphenation/>
  <w:evenAndOddHeaders/>
  <w:characterSpacingControl w:val="doNotCompress"/>
  <w:hdrShapeDefaults>
    <o:shapedefaults v:ext="edit" spidmax="2056"/>
    <o:shapelayout v:ext="edit">
      <o:idmap v:ext="edit" data="2"/>
    </o:shapelayout>
  </w:hdrShapeDefaults>
  <w:footnotePr>
    <w:footnote w:id="-1"/>
    <w:footnote w:id="0"/>
  </w:footnotePr>
  <w:endnotePr>
    <w:numFmt w:val="decimal"/>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51796"/>
    <w:rsid w:val="00067BA9"/>
    <w:rsid w:val="000E4849"/>
    <w:rsid w:val="00101B3B"/>
    <w:rsid w:val="00110EA3"/>
    <w:rsid w:val="0013340F"/>
    <w:rsid w:val="001679B7"/>
    <w:rsid w:val="0017357D"/>
    <w:rsid w:val="00173C6A"/>
    <w:rsid w:val="00207F4B"/>
    <w:rsid w:val="00212B03"/>
    <w:rsid w:val="0023513C"/>
    <w:rsid w:val="00287FBD"/>
    <w:rsid w:val="00292AEF"/>
    <w:rsid w:val="003103D3"/>
    <w:rsid w:val="0032148B"/>
    <w:rsid w:val="00327C1A"/>
    <w:rsid w:val="00351796"/>
    <w:rsid w:val="003B203A"/>
    <w:rsid w:val="003E7C02"/>
    <w:rsid w:val="00461516"/>
    <w:rsid w:val="004C67D0"/>
    <w:rsid w:val="004C7285"/>
    <w:rsid w:val="004F4E1A"/>
    <w:rsid w:val="00563D07"/>
    <w:rsid w:val="005C191E"/>
    <w:rsid w:val="00775B2E"/>
    <w:rsid w:val="007B6E3C"/>
    <w:rsid w:val="0081181E"/>
    <w:rsid w:val="0082009D"/>
    <w:rsid w:val="008421A4"/>
    <w:rsid w:val="008D1D01"/>
    <w:rsid w:val="00907979"/>
    <w:rsid w:val="00913DBB"/>
    <w:rsid w:val="00977D74"/>
    <w:rsid w:val="009C3A31"/>
    <w:rsid w:val="009C7881"/>
    <w:rsid w:val="00A51860"/>
    <w:rsid w:val="00AD0562"/>
    <w:rsid w:val="00B3326D"/>
    <w:rsid w:val="00B36C82"/>
    <w:rsid w:val="00BA5A03"/>
    <w:rsid w:val="00BC1C29"/>
    <w:rsid w:val="00C31ED3"/>
    <w:rsid w:val="00C4176C"/>
    <w:rsid w:val="00C570A7"/>
    <w:rsid w:val="00C667C6"/>
    <w:rsid w:val="00DA0A6F"/>
    <w:rsid w:val="00E01217"/>
    <w:rsid w:val="00E444C8"/>
    <w:rsid w:val="00E8316A"/>
    <w:rsid w:val="00E954A7"/>
    <w:rsid w:val="00EA46ED"/>
    <w:rsid w:val="00F05220"/>
    <w:rsid w:val="00F4762B"/>
    <w:rsid w:val="00FC4369"/>
    <w:rsid w:val="00FD6457"/>
    <w:rsid w:val="00FD67C1"/>
    <w:rsid w:val="00FE1DBB"/>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5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D1D01"/>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textAlignment w:val="baseline"/>
    </w:pPr>
    <w:rPr>
      <w:rFonts w:ascii="한양신명조" w:eastAsia="휴먼명조"/>
      <w:color w:val="000000"/>
      <w:spacing w:val="-3"/>
      <w:w w:val="90"/>
    </w:rPr>
  </w:style>
  <w:style w:type="paragraph" w:styleId="a4">
    <w:name w:val="Body Text"/>
    <w:link w:val="Char"/>
    <w:uiPriority w:val="1"/>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firstLine="200"/>
      <w:textAlignment w:val="baseline"/>
    </w:pPr>
    <w:rPr>
      <w:rFonts w:ascii="한양신명조" w:eastAsia="휴먼명조"/>
      <w:color w:val="000000"/>
      <w:spacing w:val="-3"/>
      <w:w w:val="90"/>
    </w:rPr>
  </w:style>
  <w:style w:type="paragraph" w:customStyle="1" w:styleId="a5">
    <w:name w:val="논문제목"/>
    <w:uiPriority w:val="2"/>
    <w:pPr>
      <w:widowControl w:val="0"/>
      <w:pBdr>
        <w:top w:val="none" w:sz="2" w:space="0" w:color="000000"/>
        <w:left w:val="none" w:sz="2" w:space="0" w:color="000000"/>
        <w:bottom w:val="none" w:sz="2" w:space="0" w:color="000000"/>
        <w:right w:val="none" w:sz="2" w:space="0" w:color="000000"/>
      </w:pBdr>
      <w:autoSpaceDE w:val="0"/>
      <w:autoSpaceDN w:val="0"/>
      <w:spacing w:after="0" w:line="312" w:lineRule="auto"/>
      <w:jc w:val="center"/>
      <w:textAlignment w:val="baseline"/>
    </w:pPr>
    <w:rPr>
      <w:rFonts w:ascii="-윤명조140" w:eastAsia="-윤명조140"/>
      <w:color w:val="000000"/>
      <w:spacing w:val="-22"/>
      <w:w w:val="95"/>
      <w:sz w:val="36"/>
    </w:rPr>
  </w:style>
  <w:style w:type="paragraph" w:customStyle="1" w:styleId="a6">
    <w:name w:val="이름"/>
    <w:pPr>
      <w:widowControl w:val="0"/>
      <w:pBdr>
        <w:top w:val="none" w:sz="2" w:space="0" w:color="000000"/>
        <w:left w:val="none" w:sz="2" w:space="0" w:color="000000"/>
        <w:bottom w:val="none" w:sz="2" w:space="0" w:color="000000"/>
        <w:right w:val="none" w:sz="2" w:space="0" w:color="000000"/>
      </w:pBdr>
      <w:autoSpaceDE w:val="0"/>
      <w:autoSpaceDN w:val="0"/>
      <w:snapToGrid w:val="0"/>
      <w:spacing w:before="500" w:after="100" w:line="360" w:lineRule="auto"/>
      <w:jc w:val="center"/>
      <w:textAlignment w:val="baseline"/>
    </w:pPr>
    <w:rPr>
      <w:rFonts w:ascii="-윤고딕120" w:eastAsia="-윤고딕120"/>
      <w:color w:val="000000"/>
      <w:w w:val="90"/>
      <w:sz w:val="22"/>
    </w:rPr>
  </w:style>
  <w:style w:type="paragraph" w:customStyle="1" w:styleId="a7">
    <w:name w:val="소속"/>
    <w:uiPriority w:val="4"/>
    <w:pPr>
      <w:widowControl w:val="0"/>
      <w:pBdr>
        <w:top w:val="none" w:sz="2" w:space="0" w:color="000000"/>
        <w:left w:val="none" w:sz="2" w:space="0" w:color="000000"/>
        <w:bottom w:val="none" w:sz="2" w:space="0" w:color="000000"/>
        <w:right w:val="none" w:sz="2" w:space="0" w:color="000000"/>
      </w:pBdr>
      <w:autoSpaceDE w:val="0"/>
      <w:autoSpaceDN w:val="0"/>
      <w:snapToGrid w:val="0"/>
      <w:spacing w:after="100" w:line="408" w:lineRule="auto"/>
      <w:jc w:val="center"/>
      <w:textAlignment w:val="baseline"/>
    </w:pPr>
    <w:rPr>
      <w:rFonts w:ascii="HCI Tulip" w:eastAsia="휴먼명조"/>
      <w:color w:val="000000"/>
      <w:spacing w:val="-3"/>
      <w:w w:val="90"/>
      <w:sz w:val="22"/>
    </w:rPr>
  </w:style>
  <w:style w:type="paragraph" w:customStyle="1" w:styleId="a8">
    <w:name w:val="국문초록"/>
    <w:uiPriority w:val="5"/>
    <w:pPr>
      <w:widowControl w:val="0"/>
      <w:pBdr>
        <w:top w:val="none" w:sz="2" w:space="0" w:color="000000"/>
        <w:left w:val="none" w:sz="2" w:space="0" w:color="000000"/>
        <w:bottom w:val="none" w:sz="2" w:space="0" w:color="000000"/>
        <w:right w:val="none" w:sz="2" w:space="0" w:color="000000"/>
      </w:pBdr>
      <w:autoSpaceDE w:val="0"/>
      <w:autoSpaceDN w:val="0"/>
      <w:snapToGrid w:val="0"/>
      <w:spacing w:after="280" w:line="408" w:lineRule="auto"/>
      <w:jc w:val="center"/>
      <w:textAlignment w:val="baseline"/>
    </w:pPr>
    <w:rPr>
      <w:rFonts w:ascii="-윤고딕140" w:eastAsia="-윤고딕140"/>
      <w:color w:val="000000"/>
      <w:w w:val="90"/>
      <w:sz w:val="22"/>
    </w:rPr>
  </w:style>
  <w:style w:type="paragraph" w:customStyle="1" w:styleId="a9">
    <w:name w:val="서론"/>
    <w:uiPriority w:val="6"/>
    <w:pPr>
      <w:widowControl w:val="0"/>
      <w:pBdr>
        <w:top w:val="none" w:sz="2" w:space="0" w:color="000000"/>
        <w:left w:val="none" w:sz="2" w:space="0" w:color="000000"/>
        <w:bottom w:val="none" w:sz="2" w:space="0" w:color="000000"/>
        <w:right w:val="none" w:sz="2" w:space="0" w:color="000000"/>
      </w:pBdr>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s>
      <w:autoSpaceDE w:val="0"/>
      <w:autoSpaceDN w:val="0"/>
      <w:snapToGrid w:val="0"/>
      <w:spacing w:after="220" w:line="384" w:lineRule="auto"/>
      <w:jc w:val="center"/>
      <w:textAlignment w:val="baseline"/>
    </w:pPr>
    <w:rPr>
      <w:rFonts w:ascii="-윤명조150" w:eastAsia="-윤명조150"/>
      <w:color w:val="000000"/>
      <w:spacing w:val="-12"/>
      <w:sz w:val="26"/>
    </w:rPr>
  </w:style>
  <w:style w:type="paragraph" w:customStyle="1" w:styleId="1">
    <w:name w:val="1. 제목"/>
    <w:uiPriority w:val="7"/>
    <w:pPr>
      <w:widowControl w:val="0"/>
      <w:pBdr>
        <w:top w:val="none" w:sz="2" w:space="0" w:color="000000"/>
        <w:left w:val="none" w:sz="2" w:space="0" w:color="000000"/>
        <w:bottom w:val="none" w:sz="2" w:space="0" w:color="000000"/>
        <w:right w:val="none" w:sz="2" w:space="0" w:color="000000"/>
      </w:pBdr>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s>
      <w:wordWrap w:val="0"/>
      <w:autoSpaceDE w:val="0"/>
      <w:autoSpaceDN w:val="0"/>
      <w:snapToGrid w:val="0"/>
      <w:spacing w:before="60" w:after="182" w:line="384" w:lineRule="auto"/>
      <w:textAlignment w:val="baseline"/>
    </w:pPr>
    <w:rPr>
      <w:rFonts w:ascii="-윤고딕140" w:eastAsia="-윤고딕140"/>
      <w:color w:val="000000"/>
      <w:spacing w:val="-5"/>
      <w:w w:val="96"/>
      <w:sz w:val="22"/>
    </w:rPr>
  </w:style>
  <w:style w:type="paragraph" w:customStyle="1" w:styleId="aa">
    <w:name w:val="표제목"/>
    <w:uiPriority w:val="8"/>
    <w:pPr>
      <w:widowControl w:val="0"/>
      <w:pBdr>
        <w:top w:val="none" w:sz="2" w:space="0" w:color="000000"/>
        <w:left w:val="none" w:sz="2" w:space="0" w:color="000000"/>
        <w:bottom w:val="none" w:sz="2" w:space="0" w:color="000000"/>
        <w:right w:val="none" w:sz="2" w:space="0" w:color="000000"/>
      </w:pBdr>
      <w:tabs>
        <w:tab w:val="left" w:pos="403"/>
      </w:tabs>
      <w:wordWrap w:val="0"/>
      <w:autoSpaceDE w:val="0"/>
      <w:autoSpaceDN w:val="0"/>
      <w:snapToGrid w:val="0"/>
      <w:spacing w:after="60" w:line="312" w:lineRule="auto"/>
      <w:textAlignment w:val="baseline"/>
    </w:pPr>
    <w:rPr>
      <w:rFonts w:ascii="휴먼고딕" w:eastAsia="휴먼고딕"/>
      <w:color w:val="000000"/>
      <w:spacing w:val="-3"/>
      <w:w w:val="90"/>
    </w:rPr>
  </w:style>
  <w:style w:type="paragraph" w:customStyle="1" w:styleId="10">
    <w:name w:val="1)"/>
    <w:uiPriority w:val="9"/>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100" w:line="384" w:lineRule="auto"/>
      <w:ind w:firstLine="200"/>
      <w:textAlignment w:val="baseline"/>
    </w:pPr>
    <w:rPr>
      <w:rFonts w:ascii="HY태명조" w:eastAsia="HY태명조"/>
      <w:color w:val="000000"/>
      <w:spacing w:val="-3"/>
      <w:w w:val="98"/>
    </w:rPr>
  </w:style>
  <w:style w:type="paragraph" w:customStyle="1" w:styleId="ab">
    <w:name w:val="표위"/>
    <w:uiPriority w:val="10"/>
    <w:pPr>
      <w:widowControl w:val="0"/>
      <w:pBdr>
        <w:top w:val="none" w:sz="2" w:space="0" w:color="000000"/>
        <w:left w:val="none" w:sz="2" w:space="0" w:color="000000"/>
        <w:bottom w:val="none" w:sz="2" w:space="0" w:color="000000"/>
        <w:right w:val="none" w:sz="2" w:space="0" w:color="000000"/>
      </w:pBdr>
      <w:autoSpaceDE w:val="0"/>
      <w:autoSpaceDN w:val="0"/>
      <w:snapToGrid w:val="0"/>
      <w:spacing w:after="0" w:line="252" w:lineRule="auto"/>
      <w:jc w:val="center"/>
      <w:textAlignment w:val="baseline"/>
    </w:pPr>
    <w:rPr>
      <w:rFonts w:ascii="휴먼고딕" w:eastAsia="휴먼고딕"/>
      <w:color w:val="000000"/>
      <w:spacing w:val="-9"/>
      <w:w w:val="90"/>
      <w:sz w:val="18"/>
    </w:rPr>
  </w:style>
  <w:style w:type="paragraph" w:customStyle="1" w:styleId="ac">
    <w:name w:val="표내용"/>
    <w:uiPriority w:val="11"/>
    <w:pPr>
      <w:widowControl w:val="0"/>
      <w:pBdr>
        <w:top w:val="none" w:sz="2" w:space="0" w:color="000000"/>
        <w:left w:val="none" w:sz="2" w:space="0" w:color="000000"/>
        <w:bottom w:val="none" w:sz="2" w:space="0" w:color="000000"/>
        <w:right w:val="none" w:sz="2" w:space="0" w:color="000000"/>
      </w:pBdr>
      <w:autoSpaceDE w:val="0"/>
      <w:autoSpaceDN w:val="0"/>
      <w:snapToGrid w:val="0"/>
      <w:spacing w:after="0" w:line="252" w:lineRule="auto"/>
      <w:jc w:val="center"/>
      <w:textAlignment w:val="baseline"/>
    </w:pPr>
    <w:rPr>
      <w:rFonts w:ascii="HCI Poppy" w:eastAsia="휴먼명조"/>
      <w:color w:val="000000"/>
      <w:spacing w:val="-9"/>
      <w:w w:val="90"/>
      <w:sz w:val="18"/>
    </w:rPr>
  </w:style>
  <w:style w:type="paragraph" w:customStyle="1" w:styleId="ad">
    <w:name w:val="참고문헌내용"/>
    <w:uiPriority w:val="12"/>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408" w:lineRule="auto"/>
      <w:ind w:left="700" w:hanging="700"/>
      <w:textAlignment w:val="baseline"/>
    </w:pPr>
    <w:rPr>
      <w:rFonts w:ascii="한양신명조" w:eastAsia="휴먼명조"/>
      <w:color w:val="000000"/>
      <w:spacing w:val="-3"/>
      <w:w w:val="90"/>
    </w:rPr>
  </w:style>
  <w:style w:type="paragraph" w:customStyle="1" w:styleId="9">
    <w:name w:val="머리말(중고딕9)"/>
    <w:uiPriority w:val="13"/>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60" w:lineRule="auto"/>
      <w:textAlignment w:val="baseline"/>
    </w:pPr>
    <w:rPr>
      <w:rFonts w:ascii="한양중고딕" w:eastAsia="한양중고딕"/>
      <w:color w:val="000000"/>
      <w:sz w:val="18"/>
    </w:rPr>
  </w:style>
  <w:style w:type="paragraph" w:customStyle="1" w:styleId="ae">
    <w:name w:val="국문초록본문"/>
    <w:uiPriority w:val="14"/>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36" w:lineRule="auto"/>
      <w:textAlignment w:val="baseline"/>
    </w:pPr>
    <w:rPr>
      <w:rFonts w:ascii="휴먼명조" w:eastAsia="휴먼명조"/>
      <w:color w:val="000000"/>
      <w:spacing w:val="-10"/>
      <w:w w:val="90"/>
    </w:rPr>
  </w:style>
  <w:style w:type="paragraph" w:customStyle="1" w:styleId="af">
    <w:name w:val="영문초록내용"/>
    <w:uiPriority w:val="1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12" w:lineRule="auto"/>
      <w:textAlignment w:val="baseline"/>
    </w:pPr>
    <w:rPr>
      <w:rFonts w:ascii="휴먼명조" w:eastAsia="휴먼명조"/>
      <w:color w:val="000000"/>
      <w:spacing w:val="-9"/>
      <w:w w:val="90"/>
    </w:rPr>
  </w:style>
  <w:style w:type="paragraph" w:customStyle="1" w:styleId="11">
    <w:name w:val="1. 중간제목"/>
    <w:uiPriority w:val="16"/>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480" w:hanging="220"/>
      <w:jc w:val="left"/>
      <w:textAlignment w:val="baseline"/>
    </w:pPr>
    <w:rPr>
      <w:rFonts w:ascii="휴먼모음T" w:eastAsia="휴먼모음T"/>
      <w:color w:val="000000"/>
      <w:w w:val="95"/>
      <w:sz w:val="22"/>
    </w:rPr>
  </w:style>
  <w:style w:type="paragraph" w:customStyle="1" w:styleId="I">
    <w:name w:val="I. 서론"/>
    <w:uiPriority w:val="17"/>
    <w:pPr>
      <w:widowControl w:val="0"/>
      <w:pBdr>
        <w:top w:val="none" w:sz="2" w:space="0" w:color="000000"/>
        <w:left w:val="none" w:sz="2" w:space="0" w:color="000000"/>
        <w:bottom w:val="none" w:sz="2" w:space="0" w:color="000000"/>
        <w:right w:val="none" w:sz="2" w:space="0" w:color="000000"/>
      </w:pBdr>
      <w:autoSpaceDE w:val="0"/>
      <w:autoSpaceDN w:val="0"/>
      <w:snapToGrid w:val="0"/>
      <w:spacing w:after="0" w:line="331" w:lineRule="auto"/>
      <w:jc w:val="center"/>
      <w:textAlignment w:val="baseline"/>
    </w:pPr>
    <w:rPr>
      <w:rFonts w:ascii="HY견명조" w:eastAsia="HY견명조"/>
      <w:color w:val="000000"/>
      <w:spacing w:val="-8"/>
      <w:w w:val="95"/>
      <w:sz w:val="26"/>
    </w:rPr>
  </w:style>
  <w:style w:type="paragraph" w:customStyle="1" w:styleId="af0">
    <w:name w:val="영문초록본문"/>
    <w:uiPriority w:val="18"/>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60" w:lineRule="auto"/>
      <w:ind w:firstLine="200"/>
      <w:textAlignment w:val="baseline"/>
    </w:pPr>
    <w:rPr>
      <w:rFonts w:ascii="HCI Poppy" w:eastAsia="휴먼명조"/>
      <w:color w:val="000000"/>
      <w:spacing w:val="-9"/>
      <w:w w:val="90"/>
      <w:sz w:val="18"/>
    </w:rPr>
  </w:style>
  <w:style w:type="paragraph" w:customStyle="1" w:styleId="af1">
    <w:name w:val="표"/>
    <w:uiPriority w:val="19"/>
    <w:pPr>
      <w:widowControl w:val="0"/>
      <w:pBdr>
        <w:top w:val="none" w:sz="2" w:space="0" w:color="000000"/>
        <w:left w:val="none" w:sz="2" w:space="0" w:color="000000"/>
        <w:bottom w:val="none" w:sz="2" w:space="0" w:color="000000"/>
        <w:right w:val="none" w:sz="2" w:space="0" w:color="000000"/>
      </w:pBdr>
      <w:tabs>
        <w:tab w:val="left" w:pos="403"/>
      </w:tabs>
      <w:wordWrap w:val="0"/>
      <w:autoSpaceDE w:val="0"/>
      <w:autoSpaceDN w:val="0"/>
      <w:snapToGrid w:val="0"/>
      <w:spacing w:after="60" w:line="312" w:lineRule="auto"/>
      <w:ind w:firstLine="200"/>
      <w:textAlignment w:val="baseline"/>
    </w:pPr>
    <w:rPr>
      <w:rFonts w:ascii="한양신명조" w:eastAsia="휴먼명조"/>
      <w:color w:val="000000"/>
      <w:spacing w:val="-3"/>
      <w:w w:val="90"/>
    </w:rPr>
  </w:style>
  <w:style w:type="paragraph" w:customStyle="1" w:styleId="af2">
    <w:name w:val="참고문헌"/>
    <w:uiPriority w:val="20"/>
    <w:pPr>
      <w:widowControl w:val="0"/>
      <w:pBdr>
        <w:top w:val="none" w:sz="2" w:space="0" w:color="000000"/>
        <w:left w:val="none" w:sz="2" w:space="0" w:color="000000"/>
        <w:bottom w:val="none" w:sz="2" w:space="0" w:color="000000"/>
        <w:right w:val="none" w:sz="2" w:space="0" w:color="000000"/>
      </w:pBdr>
      <w:tabs>
        <w:tab w:val="left" w:pos="806"/>
        <w:tab w:val="left" w:pos="1613"/>
        <w:tab w:val="left" w:pos="2419"/>
        <w:tab w:val="left" w:pos="3226"/>
        <w:tab w:val="left" w:pos="4032"/>
        <w:tab w:val="left" w:pos="4838"/>
        <w:tab w:val="left" w:pos="5645"/>
        <w:tab w:val="left" w:pos="6451"/>
        <w:tab w:val="left" w:pos="7258"/>
        <w:tab w:val="left" w:pos="8064"/>
        <w:tab w:val="left" w:pos="8870"/>
        <w:tab w:val="left" w:pos="9677"/>
        <w:tab w:val="left" w:pos="10483"/>
        <w:tab w:val="left" w:pos="11290"/>
        <w:tab w:val="left" w:pos="12096"/>
        <w:tab w:val="left" w:pos="12902"/>
        <w:tab w:val="left" w:pos="13709"/>
        <w:tab w:val="left" w:pos="14515"/>
        <w:tab w:val="left" w:pos="15322"/>
        <w:tab w:val="left" w:pos="16128"/>
      </w:tabs>
      <w:autoSpaceDE w:val="0"/>
      <w:autoSpaceDN w:val="0"/>
      <w:snapToGrid w:val="0"/>
      <w:spacing w:before="420" w:line="408" w:lineRule="auto"/>
      <w:jc w:val="center"/>
      <w:textAlignment w:val="baseline"/>
    </w:pPr>
    <w:rPr>
      <w:rFonts w:ascii="(한)신그래픽" w:eastAsia="(한)신그래픽"/>
      <w:color w:val="000000"/>
      <w:spacing w:val="-3"/>
      <w:w w:val="90"/>
      <w:sz w:val="24"/>
    </w:rPr>
  </w:style>
  <w:style w:type="paragraph" w:customStyle="1" w:styleId="af3">
    <w:name w:val="쪽 번호"/>
    <w:uiPriority w:val="21"/>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textAlignment w:val="baseline"/>
    </w:pPr>
    <w:rPr>
      <w:rFonts w:ascii="굴림" w:eastAsia="굴림"/>
      <w:color w:val="000000"/>
    </w:rPr>
  </w:style>
  <w:style w:type="paragraph" w:customStyle="1" w:styleId="s0">
    <w:name w:val="s0"/>
    <w:uiPriority w:val="22"/>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textAlignment w:val="baseline"/>
    </w:pPr>
    <w:rPr>
      <w:rFonts w:ascii="맑은 고딕" w:eastAsia="바탕"/>
      <w:color w:val="000000"/>
      <w:sz w:val="24"/>
    </w:rPr>
  </w:style>
  <w:style w:type="paragraph" w:customStyle="1" w:styleId="af4">
    <w:name w:val="초록본문"/>
    <w:uiPriority w:val="23"/>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36" w:lineRule="auto"/>
      <w:textAlignment w:val="baseline"/>
    </w:pPr>
    <w:rPr>
      <w:rFonts w:ascii="휴먼명조" w:eastAsia="휴먼명조"/>
      <w:color w:val="000000"/>
      <w:spacing w:val="-3"/>
      <w:w w:val="90"/>
    </w:rPr>
  </w:style>
  <w:style w:type="paragraph" w:customStyle="1" w:styleId="af5">
    <w:name w:val="그림자리"/>
    <w:uiPriority w:val="24"/>
    <w:pPr>
      <w:widowControl w:val="0"/>
      <w:pBdr>
        <w:top w:val="none" w:sz="2" w:space="0" w:color="000000"/>
        <w:left w:val="none" w:sz="2" w:space="0" w:color="000000"/>
        <w:bottom w:val="none" w:sz="2" w:space="0" w:color="000000"/>
        <w:right w:val="none" w:sz="2" w:space="0" w:color="000000"/>
      </w:pBdr>
      <w:autoSpaceDE w:val="0"/>
      <w:autoSpaceDN w:val="0"/>
      <w:snapToGrid w:val="0"/>
      <w:spacing w:after="0" w:line="412" w:lineRule="auto"/>
      <w:jc w:val="center"/>
      <w:textAlignment w:val="baseline"/>
    </w:pPr>
    <w:rPr>
      <w:rFonts w:ascii="한양신명조" w:eastAsia="한양신명조"/>
      <w:color w:val="000000"/>
      <w:spacing w:val="-5"/>
    </w:rPr>
  </w:style>
  <w:style w:type="paragraph" w:customStyle="1" w:styleId="xl65">
    <w:name w:val="xl65"/>
    <w:uiPriority w:val="2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textAlignment w:val="baseline"/>
    </w:pPr>
    <w:rPr>
      <w:rFonts w:ascii="맑은 고딕" w:eastAsia="맑은 고딕"/>
      <w:color w:val="000000"/>
      <w:sz w:val="22"/>
    </w:rPr>
  </w:style>
  <w:style w:type="paragraph" w:customStyle="1" w:styleId="af6">
    <w:name w:val="영문요약글"/>
    <w:uiPriority w:val="26"/>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60" w:lineRule="auto"/>
      <w:textAlignment w:val="baseline"/>
    </w:pPr>
    <w:rPr>
      <w:rFonts w:ascii="HCI Poppy" w:eastAsia="휴먼명조"/>
      <w:color w:val="000000"/>
      <w:spacing w:val="-9"/>
      <w:w w:val="90"/>
      <w:sz w:val="18"/>
    </w:rPr>
  </w:style>
  <w:style w:type="paragraph" w:customStyle="1" w:styleId="af7">
    <w:name w:val="표본문"/>
    <w:uiPriority w:val="27"/>
    <w:pPr>
      <w:widowControl w:val="0"/>
      <w:pBdr>
        <w:top w:val="none" w:sz="2" w:space="0" w:color="000000"/>
        <w:left w:val="none" w:sz="2" w:space="0" w:color="000000"/>
        <w:bottom w:val="none" w:sz="2" w:space="0" w:color="000000"/>
        <w:right w:val="none" w:sz="2" w:space="0" w:color="000000"/>
      </w:pBdr>
      <w:autoSpaceDE w:val="0"/>
      <w:autoSpaceDN w:val="0"/>
      <w:snapToGrid w:val="0"/>
      <w:spacing w:after="0" w:line="312" w:lineRule="auto"/>
      <w:jc w:val="center"/>
      <w:textAlignment w:val="baseline"/>
    </w:pPr>
    <w:rPr>
      <w:rFonts w:ascii="한양신명조" w:eastAsia="휴먼명조"/>
      <w:color w:val="000000"/>
      <w:spacing w:val="-3"/>
      <w:w w:val="90"/>
      <w:sz w:val="18"/>
    </w:rPr>
  </w:style>
  <w:style w:type="paragraph" w:customStyle="1" w:styleId="xl68">
    <w:name w:val="xl68"/>
    <w:uiPriority w:val="28"/>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jc w:val="center"/>
      <w:textAlignment w:val="baseline"/>
    </w:pPr>
    <w:rPr>
      <w:rFonts w:ascii="바탕" w:eastAsia="바탕"/>
      <w:color w:val="000000"/>
    </w:rPr>
  </w:style>
  <w:style w:type="paragraph" w:customStyle="1" w:styleId="xl70">
    <w:name w:val="xl70"/>
    <w:uiPriority w:val="29"/>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jc w:val="center"/>
      <w:textAlignment w:val="baseline"/>
    </w:pPr>
    <w:rPr>
      <w:rFonts w:ascii="바탕" w:eastAsia="바탕"/>
      <w:color w:val="000000"/>
    </w:rPr>
  </w:style>
  <w:style w:type="paragraph" w:customStyle="1" w:styleId="xl66">
    <w:name w:val="xl66"/>
    <w:uiPriority w:val="3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jc w:val="center"/>
      <w:textAlignment w:val="baseline"/>
    </w:pPr>
    <w:rPr>
      <w:rFonts w:ascii="맑은 고딕" w:eastAsia="맑은 고딕"/>
      <w:color w:val="000000"/>
      <w:sz w:val="12"/>
    </w:rPr>
  </w:style>
  <w:style w:type="paragraph" w:customStyle="1" w:styleId="td">
    <w:name w:val="td"/>
    <w:uiPriority w:val="31"/>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textAlignment w:val="baseline"/>
    </w:pPr>
    <w:rPr>
      <w:rFonts w:ascii="맑은 고딕" w:eastAsia="맑은 고딕"/>
      <w:color w:val="000000"/>
      <w:sz w:val="22"/>
    </w:rPr>
  </w:style>
  <w:style w:type="paragraph" w:customStyle="1" w:styleId="20">
    <w:name w:val="큰제목(견고딕20)"/>
    <w:uiPriority w:val="32"/>
    <w:pPr>
      <w:widowControl w:val="0"/>
      <w:pBdr>
        <w:top w:val="none" w:sz="2" w:space="0" w:color="000000"/>
        <w:left w:val="none" w:sz="2" w:space="0" w:color="000000"/>
        <w:bottom w:val="none" w:sz="2" w:space="0" w:color="000000"/>
        <w:right w:val="none" w:sz="2" w:space="0" w:color="000000"/>
      </w:pBdr>
      <w:autoSpaceDE w:val="0"/>
      <w:autoSpaceDN w:val="0"/>
      <w:snapToGrid w:val="0"/>
      <w:spacing w:after="0" w:line="384" w:lineRule="auto"/>
      <w:jc w:val="center"/>
      <w:textAlignment w:val="baseline"/>
    </w:pPr>
    <w:rPr>
      <w:rFonts w:ascii="한양견고딕" w:eastAsia="한양견고딕"/>
      <w:color w:val="000000"/>
      <w:sz w:val="40"/>
    </w:rPr>
  </w:style>
  <w:style w:type="paragraph" w:customStyle="1" w:styleId="12">
    <w:name w:val="1)제목"/>
    <w:uiPriority w:val="33"/>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60" w:lineRule="auto"/>
      <w:ind w:firstLine="200"/>
      <w:textAlignment w:val="baseline"/>
    </w:pPr>
    <w:rPr>
      <w:rFonts w:ascii="HCI Poppy" w:eastAsia="휴먼명조"/>
      <w:b/>
      <w:color w:val="000000"/>
      <w:spacing w:val="-10"/>
      <w:w w:val="90"/>
    </w:rPr>
  </w:style>
  <w:style w:type="paragraph" w:customStyle="1" w:styleId="I0">
    <w:name w:val="I제목"/>
    <w:uiPriority w:val="34"/>
    <w:pPr>
      <w:widowControl w:val="0"/>
      <w:pBdr>
        <w:top w:val="none" w:sz="2" w:space="0" w:color="000000"/>
        <w:left w:val="none" w:sz="2" w:space="0" w:color="000000"/>
        <w:bottom w:val="none" w:sz="2" w:space="0" w:color="000000"/>
        <w:right w:val="none" w:sz="2" w:space="0" w:color="000000"/>
      </w:pBdr>
      <w:autoSpaceDE w:val="0"/>
      <w:autoSpaceDN w:val="0"/>
      <w:snapToGrid w:val="0"/>
      <w:spacing w:after="140" w:line="360" w:lineRule="auto"/>
      <w:jc w:val="center"/>
      <w:textAlignment w:val="baseline"/>
    </w:pPr>
    <w:rPr>
      <w:rFonts w:ascii="HCI Poppy" w:eastAsia="휴먼명조"/>
      <w:b/>
      <w:color w:val="000000"/>
      <w:spacing w:val="-14"/>
      <w:w w:val="90"/>
      <w:sz w:val="28"/>
    </w:rPr>
  </w:style>
  <w:style w:type="paragraph" w:styleId="af8">
    <w:name w:val="footer"/>
    <w:basedOn w:val="a"/>
    <w:link w:val="Char0"/>
    <w:uiPriority w:val="99"/>
    <w:unhideWhenUsed/>
    <w:rsid w:val="00292AEF"/>
    <w:pPr>
      <w:tabs>
        <w:tab w:val="center" w:pos="4513"/>
        <w:tab w:val="right" w:pos="9026"/>
      </w:tabs>
      <w:snapToGrid w:val="0"/>
    </w:pPr>
  </w:style>
  <w:style w:type="character" w:customStyle="1" w:styleId="Char0">
    <w:name w:val="바닥글 Char"/>
    <w:basedOn w:val="a0"/>
    <w:link w:val="af8"/>
    <w:uiPriority w:val="99"/>
    <w:rsid w:val="00292AEF"/>
  </w:style>
  <w:style w:type="paragraph" w:styleId="af9">
    <w:name w:val="header"/>
    <w:basedOn w:val="a"/>
    <w:link w:val="Char1"/>
    <w:uiPriority w:val="99"/>
    <w:unhideWhenUsed/>
    <w:rsid w:val="00292AEF"/>
    <w:pPr>
      <w:tabs>
        <w:tab w:val="center" w:pos="4513"/>
        <w:tab w:val="right" w:pos="9026"/>
      </w:tabs>
      <w:snapToGrid w:val="0"/>
    </w:pPr>
  </w:style>
  <w:style w:type="character" w:customStyle="1" w:styleId="Char1">
    <w:name w:val="머리글 Char"/>
    <w:basedOn w:val="a0"/>
    <w:link w:val="af9"/>
    <w:uiPriority w:val="99"/>
    <w:rsid w:val="00292AEF"/>
  </w:style>
  <w:style w:type="paragraph" w:styleId="afa">
    <w:name w:val="Balloon Text"/>
    <w:basedOn w:val="a"/>
    <w:link w:val="Char2"/>
    <w:uiPriority w:val="99"/>
    <w:semiHidden/>
    <w:unhideWhenUsed/>
    <w:rsid w:val="008D1D01"/>
    <w:pPr>
      <w:spacing w:after="0" w:line="240" w:lineRule="auto"/>
    </w:pPr>
    <w:rPr>
      <w:rFonts w:asciiTheme="majorHAnsi" w:eastAsiaTheme="majorEastAsia" w:hAnsiTheme="majorHAnsi" w:cstheme="majorBidi"/>
      <w:sz w:val="18"/>
      <w:szCs w:val="18"/>
    </w:rPr>
  </w:style>
  <w:style w:type="character" w:customStyle="1" w:styleId="Char2">
    <w:name w:val="풍선 도움말 텍스트 Char"/>
    <w:basedOn w:val="a0"/>
    <w:link w:val="afa"/>
    <w:uiPriority w:val="99"/>
    <w:semiHidden/>
    <w:rsid w:val="008D1D01"/>
    <w:rPr>
      <w:rFonts w:asciiTheme="majorHAnsi" w:eastAsiaTheme="majorEastAsia" w:hAnsiTheme="majorHAnsi" w:cstheme="majorBidi"/>
      <w:sz w:val="18"/>
      <w:szCs w:val="18"/>
    </w:rPr>
  </w:style>
  <w:style w:type="table" w:styleId="afb">
    <w:name w:val="Table Grid"/>
    <w:basedOn w:val="a1"/>
    <w:uiPriority w:val="59"/>
    <w:rsid w:val="001679B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
    <w:name w:val="본문 Char"/>
    <w:basedOn w:val="a0"/>
    <w:link w:val="a4"/>
    <w:uiPriority w:val="1"/>
    <w:rsid w:val="003E7C02"/>
    <w:rPr>
      <w:rFonts w:ascii="한양신명조" w:eastAsia="휴먼명조"/>
      <w:color w:val="000000"/>
      <w:spacing w:val="-3"/>
      <w:w w:val="9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3793137">
      <w:bodyDiv w:val="1"/>
      <w:marLeft w:val="0"/>
      <w:marRight w:val="0"/>
      <w:marTop w:val="0"/>
      <w:marBottom w:val="0"/>
      <w:divBdr>
        <w:top w:val="none" w:sz="0" w:space="0" w:color="auto"/>
        <w:left w:val="none" w:sz="0" w:space="0" w:color="auto"/>
        <w:bottom w:val="none" w:sz="0" w:space="0" w:color="auto"/>
        <w:right w:val="none" w:sz="0" w:space="0" w:color="auto"/>
      </w:divBdr>
    </w:div>
    <w:div w:id="142279340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759BEF-B073-41CD-824F-7D21F3730B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6992</TotalTime>
  <Pages>1</Pages>
  <Words>3136</Words>
  <Characters>17876</Characters>
  <Application>Microsoft Office Word</Application>
  <DocSecurity>0</DocSecurity>
  <Lines>148</Lines>
  <Paragraphs>41</Paragraphs>
  <ScaleCrop>false</ScaleCrop>
  <HeadingPairs>
    <vt:vector size="2" baseType="variant">
      <vt:variant>
        <vt:lpstr>제목</vt:lpstr>
      </vt:variant>
      <vt:variant>
        <vt:i4>1</vt:i4>
      </vt:variant>
    </vt:vector>
  </HeadingPairs>
  <TitlesOfParts>
    <vt:vector size="1" baseType="lpstr">
      <vt:lpstr>Ⅰ</vt:lpstr>
    </vt:vector>
  </TitlesOfParts>
  <Company>JeonSH</Company>
  <LinksUpToDate>false</LinksUpToDate>
  <CharactersWithSpaces>20971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Ⅰ</dc:title>
  <dc:subject/>
  <dc:creator>Administrator</dc:creator>
  <cp:keywords/>
  <dc:description/>
  <cp:lastModifiedBy>UBIQUITOUS</cp:lastModifiedBy>
  <cp:revision>6</cp:revision>
  <cp:lastPrinted>2014-04-15T02:27:00Z</cp:lastPrinted>
  <dcterms:created xsi:type="dcterms:W3CDTF">2014-04-10T08:53:00Z</dcterms:created>
  <dcterms:modified xsi:type="dcterms:W3CDTF">2014-04-15T06:03:00Z</dcterms:modified>
</cp:coreProperties>
</file>