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Default Extension="emf" ContentType="image/x-emf"/>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drawings/drawing1.xml" ContentType="application/vnd.openxmlformats-officedocument.drawingml.chartshapes+xml"/>
  <Override PartName="/word/diagrams/drawing1.xml" ContentType="application/vnd.ms-office.drawingml.diagramDrawing+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467A2" w:rsidRPr="00997E6C" w:rsidRDefault="001467A2" w:rsidP="00B7402E">
      <w:pPr>
        <w:widowControl/>
        <w:wordWrap/>
        <w:autoSpaceDE/>
        <w:autoSpaceDN/>
        <w:adjustRightInd w:val="0"/>
        <w:snapToGrid w:val="0"/>
        <w:spacing w:line="240" w:lineRule="auto"/>
        <w:jc w:val="center"/>
        <w:rPr>
          <w:rFonts w:ascii="Times New Roman" w:hAnsi="Times New Roman" w:cs="Times New Roman"/>
          <w:sz w:val="22"/>
        </w:rPr>
      </w:pPr>
    </w:p>
    <w:p w:rsidR="00CF06FD" w:rsidRPr="00997E6C" w:rsidRDefault="00635150" w:rsidP="00CF06FD">
      <w:pPr>
        <w:widowControl/>
        <w:wordWrap/>
        <w:autoSpaceDE/>
        <w:autoSpaceDN/>
        <w:adjustRightInd w:val="0"/>
        <w:snapToGrid w:val="0"/>
        <w:spacing w:line="240" w:lineRule="auto"/>
        <w:jc w:val="center"/>
        <w:rPr>
          <w:rFonts w:ascii="Times New Roman" w:hAnsi="Times New Roman" w:cs="Times New Roman"/>
          <w:b/>
          <w:sz w:val="22"/>
        </w:rPr>
      </w:pPr>
      <w:r w:rsidRPr="00997E6C">
        <w:rPr>
          <w:rFonts w:ascii="Times New Roman" w:hAnsi="Times New Roman" w:cs="Times New Roman"/>
          <w:b/>
          <w:sz w:val="22"/>
        </w:rPr>
        <w:t xml:space="preserve">Exchange Rate Sensitivity of </w:t>
      </w:r>
      <w:r w:rsidR="00E25B28" w:rsidRPr="00997E6C">
        <w:rPr>
          <w:rFonts w:ascii="Times New Roman" w:hAnsi="Times New Roman" w:cs="Times New Roman"/>
          <w:b/>
          <w:sz w:val="22"/>
        </w:rPr>
        <w:t xml:space="preserve">the </w:t>
      </w:r>
      <w:r w:rsidR="00CF06FD" w:rsidRPr="00997E6C">
        <w:rPr>
          <w:rFonts w:ascii="Times New Roman" w:hAnsi="Times New Roman" w:cs="Times New Roman"/>
          <w:b/>
          <w:sz w:val="22"/>
        </w:rPr>
        <w:t xml:space="preserve">China-bound Exports of Japan and Korea and Implications on </w:t>
      </w:r>
    </w:p>
    <w:p w:rsidR="001467A2" w:rsidRPr="00997E6C" w:rsidRDefault="001467A2" w:rsidP="00B7402E">
      <w:pPr>
        <w:widowControl/>
        <w:wordWrap/>
        <w:autoSpaceDE/>
        <w:autoSpaceDN/>
        <w:adjustRightInd w:val="0"/>
        <w:snapToGrid w:val="0"/>
        <w:spacing w:line="240" w:lineRule="auto"/>
        <w:jc w:val="center"/>
        <w:rPr>
          <w:rFonts w:ascii="Times New Roman" w:hAnsi="Times New Roman" w:cs="Times New Roman"/>
          <w:sz w:val="22"/>
        </w:rPr>
      </w:pPr>
      <w:r w:rsidRPr="00997E6C">
        <w:rPr>
          <w:rFonts w:ascii="Times New Roman" w:hAnsi="Times New Roman" w:cs="Times New Roman"/>
          <w:b/>
          <w:sz w:val="22"/>
        </w:rPr>
        <w:t>China</w:t>
      </w:r>
      <w:r w:rsidR="0046478E" w:rsidRPr="00997E6C">
        <w:rPr>
          <w:rFonts w:ascii="Times New Roman" w:hAnsi="Times New Roman" w:cs="Times New Roman"/>
          <w:b/>
          <w:sz w:val="22"/>
        </w:rPr>
        <w:t xml:space="preserve">’s </w:t>
      </w:r>
      <w:r w:rsidR="00635150" w:rsidRPr="00997E6C">
        <w:rPr>
          <w:rFonts w:ascii="Times New Roman" w:hAnsi="Times New Roman" w:cs="Times New Roman"/>
          <w:b/>
          <w:sz w:val="22"/>
        </w:rPr>
        <w:t>I</w:t>
      </w:r>
      <w:r w:rsidR="0046478E" w:rsidRPr="00997E6C">
        <w:rPr>
          <w:rFonts w:ascii="Times New Roman" w:hAnsi="Times New Roman" w:cs="Times New Roman"/>
          <w:b/>
          <w:sz w:val="22"/>
        </w:rPr>
        <w:t>mport</w:t>
      </w:r>
      <w:r w:rsidR="00E25B28" w:rsidRPr="00997E6C">
        <w:rPr>
          <w:rFonts w:ascii="Times New Roman" w:hAnsi="Times New Roman" w:cs="Times New Roman"/>
          <w:b/>
          <w:sz w:val="22"/>
        </w:rPr>
        <w:t>–</w:t>
      </w:r>
      <w:r w:rsidR="00CF06FD" w:rsidRPr="00997E6C">
        <w:rPr>
          <w:rFonts w:ascii="Times New Roman" w:hAnsi="Times New Roman" w:cs="Times New Roman"/>
          <w:b/>
          <w:sz w:val="22"/>
        </w:rPr>
        <w:t>E</w:t>
      </w:r>
      <w:r w:rsidR="0046478E" w:rsidRPr="00997E6C">
        <w:rPr>
          <w:rFonts w:ascii="Times New Roman" w:hAnsi="Times New Roman" w:cs="Times New Roman"/>
          <w:b/>
          <w:sz w:val="22"/>
        </w:rPr>
        <w:t xml:space="preserve">xchange </w:t>
      </w:r>
      <w:r w:rsidR="00CF06FD" w:rsidRPr="00997E6C">
        <w:rPr>
          <w:rFonts w:ascii="Times New Roman" w:hAnsi="Times New Roman" w:cs="Times New Roman"/>
          <w:b/>
          <w:sz w:val="22"/>
        </w:rPr>
        <w:t>R</w:t>
      </w:r>
      <w:r w:rsidR="0046478E" w:rsidRPr="00997E6C">
        <w:rPr>
          <w:rFonts w:ascii="Times New Roman" w:hAnsi="Times New Roman" w:cs="Times New Roman"/>
          <w:b/>
          <w:sz w:val="22"/>
        </w:rPr>
        <w:t>ate</w:t>
      </w:r>
      <w:r w:rsidR="00AB763B" w:rsidRPr="00997E6C">
        <w:rPr>
          <w:rFonts w:ascii="Times New Roman" w:hAnsi="Times New Roman" w:cs="Times New Roman"/>
          <w:b/>
          <w:sz w:val="22"/>
        </w:rPr>
        <w:t xml:space="preserve"> Linkage</w:t>
      </w:r>
    </w:p>
    <w:p w:rsidR="00C17352" w:rsidRPr="00997E6C" w:rsidRDefault="00C17352" w:rsidP="00B7402E">
      <w:pPr>
        <w:widowControl/>
        <w:wordWrap/>
        <w:autoSpaceDE/>
        <w:autoSpaceDN/>
        <w:adjustRightInd w:val="0"/>
        <w:snapToGrid w:val="0"/>
        <w:spacing w:line="240" w:lineRule="auto"/>
        <w:jc w:val="center"/>
        <w:rPr>
          <w:rFonts w:ascii="Times New Roman" w:hAnsi="Times New Roman" w:cs="Times New Roman"/>
          <w:sz w:val="22"/>
        </w:rPr>
      </w:pPr>
    </w:p>
    <w:p w:rsidR="001467A2" w:rsidRPr="00997E6C" w:rsidRDefault="002D74BB" w:rsidP="00B7402E">
      <w:pPr>
        <w:widowControl/>
        <w:wordWrap/>
        <w:autoSpaceDE/>
        <w:autoSpaceDN/>
        <w:adjustRightInd w:val="0"/>
        <w:snapToGrid w:val="0"/>
        <w:spacing w:line="240" w:lineRule="auto"/>
        <w:jc w:val="center"/>
        <w:rPr>
          <w:rFonts w:ascii="Times New Roman" w:hAnsi="Times New Roman" w:cs="Times New Roman"/>
          <w:sz w:val="22"/>
        </w:rPr>
      </w:pPr>
      <w:proofErr w:type="gramStart"/>
      <w:r>
        <w:rPr>
          <w:rFonts w:ascii="Times New Roman" w:hAnsi="Times New Roman" w:cs="Times New Roman" w:hint="eastAsia"/>
          <w:sz w:val="22"/>
        </w:rPr>
        <w:t>April</w:t>
      </w:r>
      <w:r w:rsidR="001467A2" w:rsidRPr="00997E6C">
        <w:rPr>
          <w:rFonts w:ascii="Times New Roman" w:hAnsi="Times New Roman" w:cs="Times New Roman"/>
          <w:sz w:val="22"/>
        </w:rPr>
        <w:t>,</w:t>
      </w:r>
      <w:proofErr w:type="gramEnd"/>
      <w:r w:rsidR="001467A2" w:rsidRPr="00997E6C">
        <w:rPr>
          <w:rFonts w:ascii="Times New Roman" w:hAnsi="Times New Roman" w:cs="Times New Roman"/>
          <w:sz w:val="22"/>
        </w:rPr>
        <w:t xml:space="preserve"> 2013</w:t>
      </w:r>
    </w:p>
    <w:p w:rsidR="009C140C" w:rsidRPr="00997E6C" w:rsidRDefault="009C140C" w:rsidP="00B7402E">
      <w:pPr>
        <w:widowControl/>
        <w:wordWrap/>
        <w:autoSpaceDE/>
        <w:autoSpaceDN/>
        <w:adjustRightInd w:val="0"/>
        <w:snapToGrid w:val="0"/>
        <w:spacing w:line="240" w:lineRule="auto"/>
        <w:jc w:val="center"/>
        <w:rPr>
          <w:rFonts w:ascii="Times New Roman" w:hAnsi="Times New Roman" w:cs="Times New Roman"/>
          <w:sz w:val="22"/>
        </w:rPr>
      </w:pPr>
    </w:p>
    <w:p w:rsidR="001467A2" w:rsidRPr="00997E6C" w:rsidRDefault="001467A2" w:rsidP="00B7402E">
      <w:pPr>
        <w:widowControl/>
        <w:wordWrap/>
        <w:autoSpaceDE/>
        <w:autoSpaceDN/>
        <w:adjustRightInd w:val="0"/>
        <w:snapToGrid w:val="0"/>
        <w:spacing w:line="240" w:lineRule="auto"/>
        <w:jc w:val="center"/>
        <w:rPr>
          <w:rFonts w:ascii="Times New Roman" w:hAnsi="Times New Roman" w:cs="Times New Roman"/>
          <w:sz w:val="22"/>
        </w:rPr>
      </w:pPr>
      <w:r w:rsidRPr="00997E6C">
        <w:rPr>
          <w:rFonts w:ascii="Times New Roman" w:hAnsi="Times New Roman" w:cs="Times New Roman"/>
          <w:sz w:val="22"/>
        </w:rPr>
        <w:t>Chan-Guk Huh</w:t>
      </w:r>
      <w:r w:rsidR="00C17352" w:rsidRPr="00997E6C">
        <w:rPr>
          <w:rFonts w:ascii="Times New Roman" w:hAnsi="Times New Roman" w:cs="Times New Roman"/>
          <w:sz w:val="22"/>
        </w:rPr>
        <w:t>*</w:t>
      </w:r>
    </w:p>
    <w:p w:rsidR="001467A2" w:rsidRPr="00997E6C" w:rsidRDefault="001467A2" w:rsidP="00B7402E">
      <w:pPr>
        <w:widowControl/>
        <w:wordWrap/>
        <w:autoSpaceDE/>
        <w:autoSpaceDN/>
        <w:adjustRightInd w:val="0"/>
        <w:snapToGrid w:val="0"/>
        <w:spacing w:line="240" w:lineRule="auto"/>
        <w:jc w:val="center"/>
        <w:rPr>
          <w:rFonts w:ascii="Times New Roman" w:hAnsi="Times New Roman" w:cs="Times New Roman"/>
          <w:sz w:val="22"/>
        </w:rPr>
      </w:pPr>
      <w:r w:rsidRPr="00997E6C">
        <w:rPr>
          <w:rFonts w:ascii="Times New Roman" w:hAnsi="Times New Roman" w:cs="Times New Roman"/>
          <w:sz w:val="22"/>
        </w:rPr>
        <w:t>Guang</w:t>
      </w:r>
      <w:r w:rsidR="006D4DCB" w:rsidRPr="00997E6C">
        <w:rPr>
          <w:rFonts w:ascii="Times New Roman" w:hAnsi="Times New Roman" w:cs="Times New Roman"/>
          <w:sz w:val="22"/>
        </w:rPr>
        <w:t>y</w:t>
      </w:r>
      <w:r w:rsidRPr="00997E6C">
        <w:rPr>
          <w:rFonts w:ascii="Times New Roman" w:hAnsi="Times New Roman" w:cs="Times New Roman"/>
          <w:sz w:val="22"/>
        </w:rPr>
        <w:t>ao Zhu</w:t>
      </w:r>
      <w:r w:rsidR="00601852">
        <w:rPr>
          <w:rFonts w:ascii="Times New Roman" w:hAnsi="Times New Roman" w:cs="Times New Roman" w:hint="eastAsia"/>
          <w:sz w:val="22"/>
        </w:rPr>
        <w:t>**</w:t>
      </w:r>
    </w:p>
    <w:p w:rsidR="00B7402E" w:rsidRPr="00997E6C" w:rsidRDefault="00B7402E" w:rsidP="00B7402E">
      <w:pPr>
        <w:widowControl/>
        <w:wordWrap/>
        <w:autoSpaceDE/>
        <w:autoSpaceDN/>
        <w:adjustRightInd w:val="0"/>
        <w:snapToGrid w:val="0"/>
        <w:spacing w:line="240" w:lineRule="auto"/>
        <w:jc w:val="center"/>
        <w:rPr>
          <w:rFonts w:ascii="Times New Roman" w:hAnsi="Times New Roman" w:cs="Times New Roman"/>
          <w:sz w:val="22"/>
        </w:rPr>
      </w:pPr>
    </w:p>
    <w:p w:rsidR="001467A2" w:rsidRPr="00997E6C" w:rsidRDefault="001467A2" w:rsidP="009C140C">
      <w:pPr>
        <w:widowControl/>
        <w:wordWrap/>
        <w:autoSpaceDE/>
        <w:autoSpaceDN/>
        <w:adjustRightInd w:val="0"/>
        <w:snapToGrid w:val="0"/>
        <w:spacing w:line="240" w:lineRule="auto"/>
        <w:jc w:val="center"/>
        <w:rPr>
          <w:rFonts w:ascii="Times New Roman" w:hAnsi="Times New Roman" w:cs="Times New Roman"/>
          <w:b/>
          <w:sz w:val="22"/>
        </w:rPr>
      </w:pPr>
      <w:r w:rsidRPr="00997E6C">
        <w:rPr>
          <w:rFonts w:ascii="Times New Roman" w:hAnsi="Times New Roman" w:cs="Times New Roman"/>
          <w:b/>
          <w:sz w:val="22"/>
        </w:rPr>
        <w:t>Abstract</w:t>
      </w:r>
    </w:p>
    <w:p w:rsidR="00C17352" w:rsidRPr="00997E6C" w:rsidRDefault="00882A4A" w:rsidP="009C140C">
      <w:pPr>
        <w:widowControl/>
        <w:wordWrap/>
        <w:autoSpaceDE/>
        <w:autoSpaceDN/>
        <w:adjustRightInd w:val="0"/>
        <w:snapToGrid w:val="0"/>
        <w:spacing w:line="240" w:lineRule="auto"/>
        <w:rPr>
          <w:rFonts w:ascii="Times New Roman" w:hAnsi="Times New Roman" w:cs="Times New Roman"/>
          <w:sz w:val="22"/>
        </w:rPr>
      </w:pPr>
      <w:r w:rsidRPr="00997E6C">
        <w:rPr>
          <w:rFonts w:ascii="Times New Roman" w:hAnsi="Times New Roman" w:cs="Times New Roman"/>
          <w:sz w:val="22"/>
        </w:rPr>
        <w:t xml:space="preserve">This paper </w:t>
      </w:r>
      <w:r w:rsidR="00852B07" w:rsidRPr="00997E6C">
        <w:rPr>
          <w:rFonts w:ascii="Times New Roman" w:hAnsi="Times New Roman" w:cs="Times New Roman"/>
          <w:sz w:val="22"/>
        </w:rPr>
        <w:t>explains</w:t>
      </w:r>
      <w:r w:rsidR="00411FA8" w:rsidRPr="00997E6C">
        <w:rPr>
          <w:rFonts w:ascii="Times New Roman" w:hAnsi="Times New Roman" w:cs="Times New Roman"/>
          <w:sz w:val="22"/>
        </w:rPr>
        <w:t xml:space="preserve"> the stylized fact</w:t>
      </w:r>
      <w:r w:rsidR="00852B07" w:rsidRPr="00997E6C">
        <w:rPr>
          <w:rFonts w:ascii="Times New Roman" w:hAnsi="Times New Roman" w:cs="Times New Roman"/>
          <w:sz w:val="22"/>
        </w:rPr>
        <w:t>s</w:t>
      </w:r>
      <w:r w:rsidR="00411FA8" w:rsidRPr="00997E6C">
        <w:rPr>
          <w:rFonts w:ascii="Times New Roman" w:hAnsi="Times New Roman" w:cs="Times New Roman"/>
          <w:sz w:val="22"/>
        </w:rPr>
        <w:t xml:space="preserve"> regarding </w:t>
      </w:r>
      <w:r w:rsidR="00852B07" w:rsidRPr="00997E6C">
        <w:rPr>
          <w:rFonts w:ascii="Times New Roman" w:hAnsi="Times New Roman" w:cs="Times New Roman"/>
          <w:sz w:val="22"/>
        </w:rPr>
        <w:t xml:space="preserve">China’s </w:t>
      </w:r>
      <w:r w:rsidR="00411FA8" w:rsidRPr="00997E6C">
        <w:rPr>
          <w:rFonts w:ascii="Times New Roman" w:hAnsi="Times New Roman" w:cs="Times New Roman"/>
          <w:sz w:val="22"/>
        </w:rPr>
        <w:t xml:space="preserve">divergent and shifting import price elasticity by </w:t>
      </w:r>
      <w:r w:rsidRPr="00997E6C">
        <w:rPr>
          <w:rFonts w:ascii="Times New Roman" w:hAnsi="Times New Roman" w:cs="Times New Roman"/>
          <w:sz w:val="22"/>
        </w:rPr>
        <w:t>examin</w:t>
      </w:r>
      <w:r w:rsidR="00411FA8" w:rsidRPr="00997E6C">
        <w:rPr>
          <w:rFonts w:ascii="Times New Roman" w:hAnsi="Times New Roman" w:cs="Times New Roman"/>
          <w:sz w:val="22"/>
        </w:rPr>
        <w:t xml:space="preserve">ing </w:t>
      </w:r>
      <w:r w:rsidR="00E25B28" w:rsidRPr="00997E6C">
        <w:rPr>
          <w:rFonts w:ascii="Times New Roman" w:hAnsi="Times New Roman" w:cs="Times New Roman"/>
          <w:sz w:val="22"/>
        </w:rPr>
        <w:t xml:space="preserve">the </w:t>
      </w:r>
      <w:r w:rsidRPr="00997E6C">
        <w:rPr>
          <w:rFonts w:ascii="Times New Roman" w:hAnsi="Times New Roman" w:cs="Times New Roman"/>
          <w:sz w:val="22"/>
        </w:rPr>
        <w:t xml:space="preserve">export functions of </w:t>
      </w:r>
      <w:r w:rsidR="00E10114" w:rsidRPr="00997E6C">
        <w:rPr>
          <w:rFonts w:ascii="Times New Roman" w:hAnsi="Times New Roman" w:cs="Times New Roman"/>
          <w:sz w:val="22"/>
        </w:rPr>
        <w:t xml:space="preserve">its </w:t>
      </w:r>
      <w:r w:rsidR="00411FA8" w:rsidRPr="00997E6C">
        <w:rPr>
          <w:rFonts w:ascii="Times New Roman" w:hAnsi="Times New Roman" w:cs="Times New Roman"/>
          <w:sz w:val="22"/>
        </w:rPr>
        <w:t>key import</w:t>
      </w:r>
      <w:r w:rsidR="00E10114" w:rsidRPr="00997E6C">
        <w:rPr>
          <w:rFonts w:ascii="Times New Roman" w:hAnsi="Times New Roman" w:cs="Times New Roman"/>
          <w:sz w:val="22"/>
        </w:rPr>
        <w:t>-</w:t>
      </w:r>
      <w:r w:rsidR="00411FA8" w:rsidRPr="00997E6C">
        <w:rPr>
          <w:rFonts w:ascii="Times New Roman" w:hAnsi="Times New Roman" w:cs="Times New Roman"/>
          <w:sz w:val="22"/>
        </w:rPr>
        <w:t xml:space="preserve">sourcing countries of </w:t>
      </w:r>
      <w:r w:rsidRPr="00997E6C">
        <w:rPr>
          <w:rFonts w:ascii="Times New Roman" w:hAnsi="Times New Roman" w:cs="Times New Roman"/>
          <w:sz w:val="22"/>
        </w:rPr>
        <w:t xml:space="preserve">Japan and Korea </w:t>
      </w:r>
      <w:r w:rsidR="00B75080" w:rsidRPr="00997E6C">
        <w:rPr>
          <w:rFonts w:ascii="Times New Roman" w:hAnsi="Times New Roman" w:cs="Times New Roman"/>
          <w:sz w:val="22"/>
        </w:rPr>
        <w:t>(JK)</w:t>
      </w:r>
      <w:r w:rsidR="00411FA8" w:rsidRPr="00997E6C">
        <w:rPr>
          <w:rFonts w:ascii="Times New Roman" w:hAnsi="Times New Roman" w:cs="Times New Roman"/>
          <w:sz w:val="22"/>
        </w:rPr>
        <w:t>.</w:t>
      </w:r>
      <w:r w:rsidR="00B75080" w:rsidRPr="00997E6C">
        <w:rPr>
          <w:rFonts w:ascii="Times New Roman" w:hAnsi="Times New Roman" w:cs="Times New Roman"/>
          <w:sz w:val="22"/>
        </w:rPr>
        <w:t xml:space="preserve"> </w:t>
      </w:r>
      <w:r w:rsidR="00A82D13" w:rsidRPr="00997E6C">
        <w:rPr>
          <w:rFonts w:ascii="Times New Roman" w:hAnsi="Times New Roman" w:cs="Times New Roman"/>
          <w:sz w:val="22"/>
        </w:rPr>
        <w:t xml:space="preserve">We estimate export functions that </w:t>
      </w:r>
      <w:r w:rsidR="00B75080" w:rsidRPr="00997E6C">
        <w:rPr>
          <w:rFonts w:ascii="Times New Roman" w:hAnsi="Times New Roman" w:cs="Times New Roman"/>
          <w:sz w:val="22"/>
        </w:rPr>
        <w:t>includ</w:t>
      </w:r>
      <w:r w:rsidR="00A82D13" w:rsidRPr="00997E6C">
        <w:rPr>
          <w:rFonts w:ascii="Times New Roman" w:hAnsi="Times New Roman" w:cs="Times New Roman"/>
          <w:sz w:val="22"/>
        </w:rPr>
        <w:t>e</w:t>
      </w:r>
      <w:r w:rsidR="00B75080" w:rsidRPr="00997E6C">
        <w:rPr>
          <w:rFonts w:ascii="Times New Roman" w:hAnsi="Times New Roman" w:cs="Times New Roman"/>
          <w:sz w:val="22"/>
        </w:rPr>
        <w:t xml:space="preserve"> China’s RMB real effective exchange rate</w:t>
      </w:r>
      <w:r w:rsidR="00425582" w:rsidRPr="00997E6C">
        <w:rPr>
          <w:rFonts w:ascii="Times New Roman" w:hAnsi="Times New Roman" w:cs="Times New Roman"/>
          <w:sz w:val="22"/>
        </w:rPr>
        <w:t>s</w:t>
      </w:r>
      <w:r w:rsidR="00B75080" w:rsidRPr="00997E6C">
        <w:rPr>
          <w:rFonts w:ascii="Times New Roman" w:hAnsi="Times New Roman" w:cs="Times New Roman"/>
          <w:sz w:val="22"/>
        </w:rPr>
        <w:t xml:space="preserve"> </w:t>
      </w:r>
      <w:r w:rsidR="00807144" w:rsidRPr="00997E6C">
        <w:rPr>
          <w:rFonts w:ascii="Times New Roman" w:hAnsi="Times New Roman" w:cs="Times New Roman"/>
          <w:sz w:val="22"/>
        </w:rPr>
        <w:t xml:space="preserve">(REER) </w:t>
      </w:r>
      <w:r w:rsidR="00B75080" w:rsidRPr="00997E6C">
        <w:rPr>
          <w:rFonts w:ascii="Times New Roman" w:hAnsi="Times New Roman" w:cs="Times New Roman"/>
          <w:sz w:val="22"/>
        </w:rPr>
        <w:t xml:space="preserve">along with bilateral </w:t>
      </w:r>
      <w:r w:rsidR="00F12C6B" w:rsidRPr="00997E6C">
        <w:rPr>
          <w:rFonts w:ascii="Times New Roman" w:hAnsi="Times New Roman" w:cs="Times New Roman"/>
          <w:sz w:val="22"/>
        </w:rPr>
        <w:t xml:space="preserve">real </w:t>
      </w:r>
      <w:r w:rsidR="00B75080" w:rsidRPr="00997E6C">
        <w:rPr>
          <w:rFonts w:ascii="Times New Roman" w:hAnsi="Times New Roman" w:cs="Times New Roman"/>
          <w:sz w:val="22"/>
        </w:rPr>
        <w:t xml:space="preserve">exchange rates </w:t>
      </w:r>
      <w:r w:rsidR="004519B2" w:rsidRPr="00997E6C">
        <w:rPr>
          <w:rFonts w:ascii="Times New Roman" w:hAnsi="Times New Roman" w:cs="Times New Roman"/>
          <w:sz w:val="22"/>
        </w:rPr>
        <w:t xml:space="preserve">(BRER) </w:t>
      </w:r>
      <w:r w:rsidR="00A82D13" w:rsidRPr="00997E6C">
        <w:rPr>
          <w:rFonts w:ascii="Times New Roman" w:hAnsi="Times New Roman" w:cs="Times New Roman"/>
          <w:sz w:val="22"/>
        </w:rPr>
        <w:t xml:space="preserve">using Johansen’s cointegration method and find </w:t>
      </w:r>
      <w:r w:rsidR="00E10114" w:rsidRPr="00997E6C">
        <w:rPr>
          <w:rFonts w:ascii="Times New Roman" w:hAnsi="Times New Roman" w:cs="Times New Roman"/>
          <w:sz w:val="22"/>
        </w:rPr>
        <w:t xml:space="preserve">that </w:t>
      </w:r>
      <w:r w:rsidR="00A82D13" w:rsidRPr="00997E6C">
        <w:rPr>
          <w:rFonts w:ascii="Times New Roman" w:hAnsi="Times New Roman" w:cs="Times New Roman"/>
          <w:sz w:val="22"/>
        </w:rPr>
        <w:t>RMB REER significant</w:t>
      </w:r>
      <w:r w:rsidR="00E10114" w:rsidRPr="00997E6C">
        <w:rPr>
          <w:rFonts w:ascii="Times New Roman" w:hAnsi="Times New Roman" w:cs="Times New Roman"/>
          <w:sz w:val="22"/>
        </w:rPr>
        <w:t>ly</w:t>
      </w:r>
      <w:r w:rsidR="00A82D13" w:rsidRPr="00997E6C">
        <w:rPr>
          <w:rFonts w:ascii="Times New Roman" w:hAnsi="Times New Roman" w:cs="Times New Roman"/>
          <w:sz w:val="22"/>
        </w:rPr>
        <w:t xml:space="preserve"> </w:t>
      </w:r>
      <w:r w:rsidR="00E10114" w:rsidRPr="00997E6C">
        <w:rPr>
          <w:rFonts w:ascii="Times New Roman" w:hAnsi="Times New Roman" w:cs="Times New Roman"/>
          <w:sz w:val="22"/>
        </w:rPr>
        <w:t xml:space="preserve">affected JK </w:t>
      </w:r>
      <w:r w:rsidR="00A82D13" w:rsidRPr="00997E6C">
        <w:rPr>
          <w:rFonts w:ascii="Times New Roman" w:hAnsi="Times New Roman" w:cs="Times New Roman"/>
          <w:sz w:val="22"/>
        </w:rPr>
        <w:t xml:space="preserve">exports </w:t>
      </w:r>
      <w:r w:rsidR="003E44D7" w:rsidRPr="00997E6C">
        <w:rPr>
          <w:rFonts w:ascii="Times New Roman" w:hAnsi="Times New Roman" w:cs="Times New Roman"/>
          <w:sz w:val="22"/>
        </w:rPr>
        <w:t xml:space="preserve">to China, even larger than </w:t>
      </w:r>
      <w:r w:rsidR="00DF1C7F" w:rsidRPr="00997E6C">
        <w:rPr>
          <w:rFonts w:ascii="Times New Roman" w:hAnsi="Times New Roman" w:cs="Times New Roman"/>
          <w:sz w:val="22"/>
        </w:rPr>
        <w:t xml:space="preserve">did </w:t>
      </w:r>
      <w:r w:rsidR="003E44D7" w:rsidRPr="00997E6C">
        <w:rPr>
          <w:rFonts w:ascii="Times New Roman" w:hAnsi="Times New Roman" w:cs="Times New Roman"/>
          <w:sz w:val="22"/>
        </w:rPr>
        <w:t>BRER in some cases,</w:t>
      </w:r>
      <w:r w:rsidR="00A82D13" w:rsidRPr="00997E6C">
        <w:rPr>
          <w:rFonts w:ascii="Times New Roman" w:hAnsi="Times New Roman" w:cs="Times New Roman"/>
          <w:sz w:val="22"/>
        </w:rPr>
        <w:t xml:space="preserve"> </w:t>
      </w:r>
      <w:r w:rsidR="00807144" w:rsidRPr="00997E6C">
        <w:rPr>
          <w:rFonts w:ascii="Times New Roman" w:hAnsi="Times New Roman" w:cs="Times New Roman"/>
          <w:sz w:val="22"/>
        </w:rPr>
        <w:t>in the 199</w:t>
      </w:r>
      <w:r w:rsidR="00A82D13" w:rsidRPr="00997E6C">
        <w:rPr>
          <w:rFonts w:ascii="Times New Roman" w:hAnsi="Times New Roman" w:cs="Times New Roman"/>
          <w:sz w:val="22"/>
        </w:rPr>
        <w:t>4</w:t>
      </w:r>
      <w:r w:rsidR="001F7229" w:rsidRPr="00997E6C">
        <w:rPr>
          <w:rFonts w:ascii="Times New Roman" w:hAnsi="Times New Roman" w:cs="Times New Roman"/>
          <w:sz w:val="22"/>
        </w:rPr>
        <w:t>–</w:t>
      </w:r>
      <w:r w:rsidR="00807144" w:rsidRPr="00997E6C">
        <w:rPr>
          <w:rFonts w:ascii="Times New Roman" w:hAnsi="Times New Roman" w:cs="Times New Roman"/>
          <w:sz w:val="22"/>
        </w:rPr>
        <w:t xml:space="preserve">2010 </w:t>
      </w:r>
      <w:r w:rsidR="00B7402E" w:rsidRPr="00997E6C">
        <w:rPr>
          <w:rFonts w:ascii="Times New Roman" w:hAnsi="Times New Roman" w:cs="Times New Roman"/>
          <w:sz w:val="22"/>
        </w:rPr>
        <w:t>per</w:t>
      </w:r>
      <w:r w:rsidR="00807144" w:rsidRPr="00997E6C">
        <w:rPr>
          <w:rFonts w:ascii="Times New Roman" w:hAnsi="Times New Roman" w:cs="Times New Roman"/>
          <w:sz w:val="22"/>
        </w:rPr>
        <w:t>iod</w:t>
      </w:r>
      <w:r w:rsidR="00A82D13" w:rsidRPr="00997E6C">
        <w:rPr>
          <w:rFonts w:ascii="Times New Roman" w:hAnsi="Times New Roman" w:cs="Times New Roman"/>
          <w:sz w:val="22"/>
        </w:rPr>
        <w:t xml:space="preserve">. </w:t>
      </w:r>
      <w:r w:rsidR="00316F10" w:rsidRPr="00997E6C">
        <w:rPr>
          <w:rFonts w:ascii="Times New Roman" w:hAnsi="Times New Roman" w:cs="Times New Roman"/>
          <w:sz w:val="22"/>
        </w:rPr>
        <w:t>Th</w:t>
      </w:r>
      <w:r w:rsidR="00DD1E03" w:rsidRPr="00997E6C">
        <w:rPr>
          <w:rFonts w:ascii="Times New Roman" w:hAnsi="Times New Roman" w:cs="Times New Roman"/>
          <w:sz w:val="22"/>
        </w:rPr>
        <w:t xml:space="preserve">at </w:t>
      </w:r>
      <w:r w:rsidR="00316F10" w:rsidRPr="00997E6C">
        <w:rPr>
          <w:rFonts w:ascii="Times New Roman" w:hAnsi="Times New Roman" w:cs="Times New Roman"/>
          <w:sz w:val="22"/>
        </w:rPr>
        <w:t>most of</w:t>
      </w:r>
      <w:r w:rsidR="003E44D7" w:rsidRPr="00997E6C">
        <w:rPr>
          <w:rFonts w:ascii="Times New Roman" w:hAnsi="Times New Roman" w:cs="Times New Roman"/>
          <w:sz w:val="22"/>
        </w:rPr>
        <w:t xml:space="preserve"> the</w:t>
      </w:r>
      <w:r w:rsidR="00316F10" w:rsidRPr="00997E6C">
        <w:rPr>
          <w:rFonts w:ascii="Times New Roman" w:hAnsi="Times New Roman" w:cs="Times New Roman"/>
          <w:sz w:val="22"/>
        </w:rPr>
        <w:t xml:space="preserve"> </w:t>
      </w:r>
      <w:r w:rsidR="00DD1E03" w:rsidRPr="00997E6C">
        <w:rPr>
          <w:rFonts w:ascii="Times New Roman" w:hAnsi="Times New Roman" w:cs="Times New Roman"/>
          <w:sz w:val="22"/>
        </w:rPr>
        <w:t>China</w:t>
      </w:r>
      <w:r w:rsidR="00E10114" w:rsidRPr="00997E6C">
        <w:rPr>
          <w:rFonts w:ascii="Times New Roman" w:hAnsi="Times New Roman" w:cs="Times New Roman"/>
          <w:sz w:val="22"/>
        </w:rPr>
        <w:t>-</w:t>
      </w:r>
      <w:r w:rsidR="00DD1E03" w:rsidRPr="00997E6C">
        <w:rPr>
          <w:rFonts w:ascii="Times New Roman" w:hAnsi="Times New Roman" w:cs="Times New Roman"/>
          <w:sz w:val="22"/>
        </w:rPr>
        <w:t xml:space="preserve">bound exports of </w:t>
      </w:r>
      <w:r w:rsidR="00316F10" w:rsidRPr="00997E6C">
        <w:rPr>
          <w:rFonts w:ascii="Times New Roman" w:hAnsi="Times New Roman" w:cs="Times New Roman"/>
          <w:sz w:val="22"/>
        </w:rPr>
        <w:t xml:space="preserve">JK are </w:t>
      </w:r>
      <w:r w:rsidR="00DD1E03" w:rsidRPr="00997E6C">
        <w:rPr>
          <w:rFonts w:ascii="Times New Roman" w:hAnsi="Times New Roman" w:cs="Times New Roman"/>
          <w:sz w:val="22"/>
        </w:rPr>
        <w:t xml:space="preserve">for </w:t>
      </w:r>
      <w:r w:rsidR="00316F10" w:rsidRPr="00997E6C">
        <w:rPr>
          <w:rFonts w:ascii="Times New Roman" w:hAnsi="Times New Roman" w:cs="Times New Roman"/>
          <w:sz w:val="22"/>
        </w:rPr>
        <w:t xml:space="preserve">processing </w:t>
      </w:r>
      <w:r w:rsidR="00DD1E03" w:rsidRPr="00997E6C">
        <w:rPr>
          <w:rFonts w:ascii="Times New Roman" w:hAnsi="Times New Roman" w:cs="Times New Roman"/>
          <w:sz w:val="22"/>
        </w:rPr>
        <w:t>and re</w:t>
      </w:r>
      <w:r w:rsidR="00720A4B" w:rsidRPr="00997E6C">
        <w:rPr>
          <w:rFonts w:ascii="Times New Roman" w:eastAsia="Malgun Gothic" w:hAnsi="Times New Roman" w:cs="Times New Roman"/>
          <w:sz w:val="22"/>
        </w:rPr>
        <w:t>-</w:t>
      </w:r>
      <w:r w:rsidR="00DD1E03" w:rsidRPr="00997E6C">
        <w:rPr>
          <w:rFonts w:ascii="Times New Roman" w:hAnsi="Times New Roman" w:cs="Times New Roman"/>
          <w:sz w:val="22"/>
        </w:rPr>
        <w:t>exporting</w:t>
      </w:r>
      <w:r w:rsidR="00316F10" w:rsidRPr="00997E6C">
        <w:rPr>
          <w:rFonts w:ascii="Times New Roman" w:hAnsi="Times New Roman" w:cs="Times New Roman"/>
          <w:sz w:val="22"/>
        </w:rPr>
        <w:t xml:space="preserve"> explains </w:t>
      </w:r>
      <w:r w:rsidR="00524E47" w:rsidRPr="00997E6C">
        <w:rPr>
          <w:rFonts w:ascii="Times New Roman" w:hAnsi="Times New Roman" w:cs="Times New Roman"/>
          <w:sz w:val="22"/>
        </w:rPr>
        <w:t xml:space="preserve">the prominence of REER. </w:t>
      </w:r>
      <w:r w:rsidR="00A53CF0" w:rsidRPr="00997E6C">
        <w:rPr>
          <w:rFonts w:ascii="Times New Roman" w:hAnsi="Times New Roman" w:cs="Times New Roman"/>
          <w:sz w:val="22"/>
        </w:rPr>
        <w:t>The</w:t>
      </w:r>
      <w:r w:rsidR="00DF1C7F" w:rsidRPr="00997E6C">
        <w:rPr>
          <w:rFonts w:ascii="Times New Roman" w:hAnsi="Times New Roman" w:cs="Times New Roman"/>
          <w:sz w:val="22"/>
        </w:rPr>
        <w:t>se</w:t>
      </w:r>
      <w:r w:rsidR="00A53CF0" w:rsidRPr="00997E6C">
        <w:rPr>
          <w:rFonts w:ascii="Times New Roman" w:hAnsi="Times New Roman" w:cs="Times New Roman"/>
          <w:sz w:val="22"/>
        </w:rPr>
        <w:t xml:space="preserve"> two exchange rates appear in the export equations with opposite signs. </w:t>
      </w:r>
      <w:r w:rsidR="00524E47" w:rsidRPr="00997E6C">
        <w:rPr>
          <w:rFonts w:ascii="Times New Roman" w:hAnsi="Times New Roman" w:cs="Times New Roman"/>
          <w:sz w:val="22"/>
        </w:rPr>
        <w:t xml:space="preserve">Subsequently, </w:t>
      </w:r>
      <w:r w:rsidR="00DD1E03" w:rsidRPr="00997E6C">
        <w:rPr>
          <w:rFonts w:ascii="Times New Roman" w:hAnsi="Times New Roman" w:cs="Times New Roman"/>
          <w:sz w:val="22"/>
        </w:rPr>
        <w:t xml:space="preserve">we use </w:t>
      </w:r>
      <w:r w:rsidR="00524E47" w:rsidRPr="00997E6C">
        <w:rPr>
          <w:rFonts w:ascii="Times New Roman" w:hAnsi="Times New Roman" w:cs="Times New Roman"/>
          <w:sz w:val="22"/>
        </w:rPr>
        <w:t>the e</w:t>
      </w:r>
      <w:r w:rsidR="00587168" w:rsidRPr="00997E6C">
        <w:rPr>
          <w:rFonts w:ascii="Times New Roman" w:hAnsi="Times New Roman" w:cs="Times New Roman"/>
          <w:sz w:val="22"/>
        </w:rPr>
        <w:t xml:space="preserve">stimated </w:t>
      </w:r>
      <w:r w:rsidR="00524E47" w:rsidRPr="00997E6C">
        <w:rPr>
          <w:rFonts w:ascii="Times New Roman" w:hAnsi="Times New Roman" w:cs="Times New Roman"/>
          <w:sz w:val="22"/>
        </w:rPr>
        <w:t xml:space="preserve">model </w:t>
      </w:r>
      <w:r w:rsidR="00587168" w:rsidRPr="00997E6C">
        <w:rPr>
          <w:rFonts w:ascii="Times New Roman" w:hAnsi="Times New Roman" w:cs="Times New Roman"/>
          <w:sz w:val="22"/>
        </w:rPr>
        <w:t>to</w:t>
      </w:r>
      <w:r w:rsidR="000021A4" w:rsidRPr="00997E6C">
        <w:rPr>
          <w:rFonts w:ascii="Times New Roman" w:hAnsi="Times New Roman" w:cs="Times New Roman"/>
          <w:sz w:val="22"/>
        </w:rPr>
        <w:t xml:space="preserve"> illustrate the importance of accounting for a concurrent change in BRER when analyzing </w:t>
      </w:r>
      <w:r w:rsidR="00E10114" w:rsidRPr="00997E6C">
        <w:rPr>
          <w:rFonts w:ascii="Times New Roman" w:hAnsi="Times New Roman" w:cs="Times New Roman"/>
          <w:sz w:val="22"/>
        </w:rPr>
        <w:t xml:space="preserve">the </w:t>
      </w:r>
      <w:r w:rsidR="000021A4" w:rsidRPr="00997E6C">
        <w:rPr>
          <w:rFonts w:ascii="Times New Roman" w:hAnsi="Times New Roman" w:cs="Times New Roman"/>
          <w:sz w:val="22"/>
        </w:rPr>
        <w:t>effects of a hypothetical RMB revaluation on</w:t>
      </w:r>
      <w:r w:rsidR="004F7733">
        <w:rPr>
          <w:rFonts w:ascii="Times New Roman" w:hAnsi="Times New Roman" w:cs="Times New Roman" w:hint="eastAsia"/>
          <w:sz w:val="22"/>
        </w:rPr>
        <w:t xml:space="preserve"> </w:t>
      </w:r>
      <w:r w:rsidR="00E10114" w:rsidRPr="00997E6C">
        <w:rPr>
          <w:rFonts w:ascii="Times New Roman" w:hAnsi="Times New Roman" w:cs="Times New Roman"/>
          <w:sz w:val="22"/>
        </w:rPr>
        <w:t xml:space="preserve">China’s </w:t>
      </w:r>
      <w:r w:rsidR="000021A4" w:rsidRPr="00997E6C">
        <w:rPr>
          <w:rFonts w:ascii="Times New Roman" w:hAnsi="Times New Roman" w:cs="Times New Roman"/>
          <w:sz w:val="22"/>
        </w:rPr>
        <w:t xml:space="preserve">trade balances despite </w:t>
      </w:r>
      <w:r w:rsidR="00003B87" w:rsidRPr="00997E6C">
        <w:rPr>
          <w:rFonts w:ascii="Times New Roman" w:hAnsi="Times New Roman" w:cs="Times New Roman"/>
          <w:sz w:val="22"/>
        </w:rPr>
        <w:t>the</w:t>
      </w:r>
      <w:r w:rsidR="00BC13AC" w:rsidRPr="00997E6C">
        <w:rPr>
          <w:rFonts w:ascii="Times New Roman" w:hAnsi="Times New Roman" w:cs="Times New Roman"/>
          <w:sz w:val="22"/>
        </w:rPr>
        <w:t xml:space="preserve"> </w:t>
      </w:r>
      <w:r w:rsidR="000021A4" w:rsidRPr="00997E6C">
        <w:rPr>
          <w:rFonts w:ascii="Times New Roman" w:hAnsi="Times New Roman" w:cs="Times New Roman"/>
          <w:sz w:val="22"/>
        </w:rPr>
        <w:t>apparent</w:t>
      </w:r>
      <w:r w:rsidR="00E10114" w:rsidRPr="00997E6C">
        <w:rPr>
          <w:rFonts w:ascii="Times New Roman" w:hAnsi="Times New Roman" w:cs="Times New Roman"/>
          <w:sz w:val="22"/>
        </w:rPr>
        <w:t>ly</w:t>
      </w:r>
      <w:r w:rsidR="000021A4" w:rsidRPr="00997E6C">
        <w:rPr>
          <w:rFonts w:ascii="Times New Roman" w:hAnsi="Times New Roman" w:cs="Times New Roman"/>
          <w:sz w:val="22"/>
        </w:rPr>
        <w:t xml:space="preserve"> weak </w:t>
      </w:r>
      <w:r w:rsidR="00003B87" w:rsidRPr="00997E6C">
        <w:rPr>
          <w:rFonts w:ascii="Times New Roman" w:hAnsi="Times New Roman" w:cs="Times New Roman"/>
          <w:sz w:val="22"/>
        </w:rPr>
        <w:t>import</w:t>
      </w:r>
      <w:r w:rsidR="003E4FEA" w:rsidRPr="00997E6C">
        <w:rPr>
          <w:rFonts w:ascii="Times New Roman" w:hAnsi="Times New Roman" w:cs="Times New Roman"/>
          <w:sz w:val="22"/>
        </w:rPr>
        <w:t>s</w:t>
      </w:r>
      <w:r w:rsidR="00003B87" w:rsidRPr="00997E6C">
        <w:rPr>
          <w:rFonts w:ascii="Times New Roman" w:eastAsia="Malgun Gothic" w:hAnsi="Times New Roman" w:cs="Times New Roman"/>
          <w:sz w:val="22"/>
        </w:rPr>
        <w:t>–</w:t>
      </w:r>
      <w:r w:rsidR="00F12C6B" w:rsidRPr="00997E6C">
        <w:rPr>
          <w:rFonts w:ascii="Times New Roman" w:hAnsi="Times New Roman" w:cs="Times New Roman"/>
          <w:sz w:val="22"/>
        </w:rPr>
        <w:t>BRER</w:t>
      </w:r>
      <w:r w:rsidR="00BC13AC" w:rsidRPr="00997E6C">
        <w:rPr>
          <w:rFonts w:ascii="Times New Roman" w:hAnsi="Times New Roman" w:cs="Times New Roman"/>
          <w:sz w:val="22"/>
        </w:rPr>
        <w:t xml:space="preserve"> </w:t>
      </w:r>
      <w:r w:rsidR="00003B87" w:rsidRPr="00997E6C">
        <w:rPr>
          <w:rFonts w:ascii="Times New Roman" w:hAnsi="Times New Roman" w:cs="Times New Roman"/>
          <w:sz w:val="22"/>
        </w:rPr>
        <w:t>linkage</w:t>
      </w:r>
      <w:r w:rsidR="000021A4" w:rsidRPr="00997E6C">
        <w:rPr>
          <w:rFonts w:ascii="Times New Roman" w:hAnsi="Times New Roman" w:cs="Times New Roman"/>
          <w:sz w:val="22"/>
        </w:rPr>
        <w:t>.</w:t>
      </w:r>
      <w:r w:rsidR="00003B87" w:rsidRPr="00997E6C">
        <w:rPr>
          <w:rFonts w:ascii="Times New Roman" w:hAnsi="Times New Roman" w:cs="Times New Roman"/>
          <w:sz w:val="22"/>
        </w:rPr>
        <w:t xml:space="preserve"> </w:t>
      </w:r>
      <w:r w:rsidR="00A10084" w:rsidRPr="00997E6C">
        <w:rPr>
          <w:rFonts w:ascii="Times New Roman" w:hAnsi="Times New Roman" w:cs="Times New Roman"/>
          <w:sz w:val="22"/>
        </w:rPr>
        <w:t>Even though</w:t>
      </w:r>
      <w:r w:rsidR="005C3CE6" w:rsidRPr="00997E6C">
        <w:rPr>
          <w:rFonts w:ascii="Times New Roman" w:hAnsi="Times New Roman" w:cs="Times New Roman"/>
          <w:sz w:val="22"/>
        </w:rPr>
        <w:t xml:space="preserve"> </w:t>
      </w:r>
      <w:r w:rsidR="00A10084" w:rsidRPr="00997E6C">
        <w:rPr>
          <w:rFonts w:ascii="Times New Roman" w:hAnsi="Times New Roman" w:cs="Times New Roman"/>
          <w:sz w:val="22"/>
        </w:rPr>
        <w:t>a</w:t>
      </w:r>
      <w:r w:rsidR="00643B82" w:rsidRPr="00997E6C">
        <w:rPr>
          <w:rFonts w:ascii="Times New Roman" w:hAnsi="Times New Roman" w:cs="Times New Roman"/>
          <w:sz w:val="22"/>
        </w:rPr>
        <w:t>n</w:t>
      </w:r>
      <w:r w:rsidR="00A10084" w:rsidRPr="00997E6C">
        <w:rPr>
          <w:rFonts w:ascii="Times New Roman" w:hAnsi="Times New Roman" w:cs="Times New Roman"/>
          <w:sz w:val="22"/>
        </w:rPr>
        <w:t xml:space="preserve"> RMB appreciation against USD would raise RMB REER</w:t>
      </w:r>
      <w:r w:rsidR="00E10114" w:rsidRPr="00997E6C">
        <w:rPr>
          <w:rFonts w:ascii="Times New Roman" w:hAnsi="Times New Roman" w:cs="Times New Roman"/>
          <w:sz w:val="22"/>
        </w:rPr>
        <w:t>, thereby</w:t>
      </w:r>
      <w:r w:rsidR="00A10084" w:rsidRPr="00997E6C">
        <w:rPr>
          <w:rFonts w:ascii="Times New Roman" w:hAnsi="Times New Roman" w:cs="Times New Roman"/>
          <w:sz w:val="22"/>
        </w:rPr>
        <w:t xml:space="preserve"> lowering </w:t>
      </w:r>
      <w:r w:rsidR="000A449C">
        <w:rPr>
          <w:rFonts w:ascii="Times New Roman" w:hAnsi="Times New Roman" w:cs="Times New Roman" w:hint="eastAsia"/>
          <w:sz w:val="22"/>
        </w:rPr>
        <w:t xml:space="preserve">(processing) </w:t>
      </w:r>
      <w:r w:rsidR="00A10084" w:rsidRPr="00997E6C">
        <w:rPr>
          <w:rFonts w:ascii="Times New Roman" w:hAnsi="Times New Roman" w:cs="Times New Roman"/>
          <w:sz w:val="22"/>
        </w:rPr>
        <w:t xml:space="preserve">imports, whether </w:t>
      </w:r>
      <w:r w:rsidR="00E10114" w:rsidRPr="00997E6C">
        <w:rPr>
          <w:rFonts w:ascii="Times New Roman" w:hAnsi="Times New Roman" w:cs="Times New Roman"/>
          <w:sz w:val="22"/>
        </w:rPr>
        <w:t>total</w:t>
      </w:r>
      <w:r w:rsidR="00A10084" w:rsidRPr="00997E6C">
        <w:rPr>
          <w:rFonts w:ascii="Times New Roman" w:hAnsi="Times New Roman" w:cs="Times New Roman"/>
          <w:sz w:val="22"/>
        </w:rPr>
        <w:t xml:space="preserve"> import</w:t>
      </w:r>
      <w:r w:rsidR="00E10114" w:rsidRPr="00997E6C">
        <w:rPr>
          <w:rFonts w:ascii="Times New Roman" w:hAnsi="Times New Roman" w:cs="Times New Roman"/>
          <w:sz w:val="22"/>
        </w:rPr>
        <w:t>s</w:t>
      </w:r>
      <w:r w:rsidR="00A10084" w:rsidRPr="00997E6C">
        <w:rPr>
          <w:rFonts w:ascii="Times New Roman" w:hAnsi="Times New Roman" w:cs="Times New Roman"/>
          <w:sz w:val="22"/>
        </w:rPr>
        <w:t xml:space="preserve"> fall</w:t>
      </w:r>
      <w:r w:rsidR="00DF1C7F" w:rsidRPr="00997E6C">
        <w:rPr>
          <w:rFonts w:ascii="Times New Roman" w:hAnsi="Times New Roman" w:cs="Times New Roman"/>
          <w:sz w:val="22"/>
        </w:rPr>
        <w:t>s</w:t>
      </w:r>
      <w:r w:rsidR="00A10084" w:rsidRPr="00997E6C">
        <w:rPr>
          <w:rFonts w:ascii="Times New Roman" w:hAnsi="Times New Roman" w:cs="Times New Roman"/>
          <w:sz w:val="22"/>
        </w:rPr>
        <w:t xml:space="preserve"> crucially depends on the concurrent change in BRER, which could either reinforce or negate the REER effect on China’s imports.</w:t>
      </w:r>
      <w:r w:rsidR="007730DC" w:rsidRPr="00997E6C">
        <w:rPr>
          <w:rFonts w:ascii="Times New Roman" w:hAnsi="Times New Roman" w:cs="Times New Roman"/>
          <w:sz w:val="22"/>
        </w:rPr>
        <w:t xml:space="preserve"> The same uncertainty applies to</w:t>
      </w:r>
      <w:r w:rsidR="00E10114" w:rsidRPr="00997E6C">
        <w:rPr>
          <w:rFonts w:ascii="Times New Roman" w:hAnsi="Times New Roman" w:cs="Times New Roman"/>
          <w:sz w:val="22"/>
        </w:rPr>
        <w:t xml:space="preserve"> the</w:t>
      </w:r>
      <w:r w:rsidR="007730DC" w:rsidRPr="00997E6C">
        <w:rPr>
          <w:rFonts w:ascii="Times New Roman" w:hAnsi="Times New Roman" w:cs="Times New Roman"/>
          <w:sz w:val="22"/>
        </w:rPr>
        <w:t xml:space="preserve"> RMB revaluation</w:t>
      </w:r>
      <w:r w:rsidR="007730DC" w:rsidRPr="00997E6C">
        <w:rPr>
          <w:rFonts w:ascii="Times New Roman" w:eastAsia="Malgun Gothic" w:hAnsi="Times New Roman" w:cs="Times New Roman"/>
          <w:sz w:val="22"/>
        </w:rPr>
        <w:t>–</w:t>
      </w:r>
      <w:r w:rsidR="007730DC" w:rsidRPr="00997E6C">
        <w:rPr>
          <w:rFonts w:ascii="Times New Roman" w:hAnsi="Times New Roman" w:cs="Times New Roman"/>
          <w:sz w:val="22"/>
        </w:rPr>
        <w:t>trade balance linkage.</w:t>
      </w:r>
    </w:p>
    <w:p w:rsidR="00C17352" w:rsidRPr="00997E6C" w:rsidRDefault="009C140C" w:rsidP="00C7672D">
      <w:pPr>
        <w:widowControl/>
        <w:wordWrap/>
        <w:autoSpaceDE/>
        <w:autoSpaceDN/>
        <w:adjustRightInd w:val="0"/>
        <w:snapToGrid w:val="0"/>
        <w:rPr>
          <w:rFonts w:ascii="Times New Roman" w:hAnsi="Times New Roman" w:cs="Times New Roman"/>
          <w:sz w:val="22"/>
        </w:rPr>
      </w:pPr>
      <w:r w:rsidRPr="00997E6C">
        <w:rPr>
          <w:rFonts w:ascii="Times New Roman" w:hAnsi="Times New Roman" w:cs="Times New Roman"/>
          <w:sz w:val="22"/>
        </w:rPr>
        <w:t xml:space="preserve">Key words: China, </w:t>
      </w:r>
      <w:r w:rsidR="001B0AF3" w:rsidRPr="00997E6C">
        <w:rPr>
          <w:rFonts w:ascii="Times New Roman" w:hAnsi="Times New Roman" w:cs="Times New Roman"/>
          <w:sz w:val="22"/>
        </w:rPr>
        <w:t>trade, real effective exchange rate</w:t>
      </w:r>
      <w:r w:rsidR="00E10114" w:rsidRPr="00997E6C">
        <w:rPr>
          <w:rFonts w:ascii="Times New Roman" w:hAnsi="Times New Roman" w:cs="Times New Roman"/>
          <w:sz w:val="22"/>
        </w:rPr>
        <w:t>s</w:t>
      </w:r>
      <w:r w:rsidR="001B0AF3" w:rsidRPr="00997E6C">
        <w:rPr>
          <w:rFonts w:ascii="Times New Roman" w:hAnsi="Times New Roman" w:cs="Times New Roman"/>
          <w:sz w:val="22"/>
        </w:rPr>
        <w:t xml:space="preserve">, </w:t>
      </w:r>
      <w:r w:rsidRPr="00997E6C">
        <w:rPr>
          <w:rFonts w:ascii="Times New Roman" w:hAnsi="Times New Roman" w:cs="Times New Roman"/>
          <w:sz w:val="22"/>
        </w:rPr>
        <w:t>exchange rate elasticities, Japan</w:t>
      </w:r>
      <w:r w:rsidR="001B0AF3" w:rsidRPr="00997E6C">
        <w:rPr>
          <w:rFonts w:ascii="Times New Roman" w:hAnsi="Times New Roman" w:cs="Times New Roman"/>
          <w:sz w:val="22"/>
        </w:rPr>
        <w:t>,</w:t>
      </w:r>
      <w:r w:rsidRPr="00997E6C">
        <w:rPr>
          <w:rFonts w:ascii="Times New Roman" w:hAnsi="Times New Roman" w:cs="Times New Roman"/>
          <w:sz w:val="22"/>
        </w:rPr>
        <w:t xml:space="preserve"> Korea</w:t>
      </w:r>
    </w:p>
    <w:p w:rsidR="00C17352" w:rsidRPr="00997E6C" w:rsidRDefault="009C140C" w:rsidP="00C17352">
      <w:pPr>
        <w:widowControl/>
        <w:wordWrap/>
        <w:autoSpaceDE/>
        <w:autoSpaceDN/>
        <w:adjustRightInd w:val="0"/>
        <w:snapToGrid w:val="0"/>
        <w:spacing w:line="240" w:lineRule="auto"/>
        <w:rPr>
          <w:rFonts w:ascii="Times New Roman" w:hAnsi="Times New Roman" w:cs="Times New Roman"/>
          <w:sz w:val="22"/>
        </w:rPr>
      </w:pPr>
      <w:r w:rsidRPr="00997E6C">
        <w:rPr>
          <w:rFonts w:ascii="Times New Roman" w:hAnsi="Times New Roman" w:cs="Times New Roman"/>
          <w:sz w:val="22"/>
        </w:rPr>
        <w:t xml:space="preserve">JEL Classification: </w:t>
      </w:r>
      <w:r w:rsidR="001B0AF3" w:rsidRPr="00997E6C">
        <w:rPr>
          <w:rFonts w:ascii="Times New Roman" w:hAnsi="Times New Roman" w:cs="Times New Roman"/>
          <w:sz w:val="22"/>
        </w:rPr>
        <w:t>F31, F14</w:t>
      </w:r>
    </w:p>
    <w:p w:rsidR="00C17352" w:rsidRDefault="00C17352" w:rsidP="00C17352">
      <w:pPr>
        <w:widowControl/>
        <w:wordWrap/>
        <w:autoSpaceDE/>
        <w:autoSpaceDN/>
        <w:adjustRightInd w:val="0"/>
        <w:snapToGrid w:val="0"/>
        <w:spacing w:line="240" w:lineRule="auto"/>
        <w:rPr>
          <w:rFonts w:ascii="Times New Roman" w:hAnsi="Times New Roman" w:cs="Times New Roman"/>
          <w:sz w:val="22"/>
        </w:rPr>
      </w:pPr>
    </w:p>
    <w:p w:rsidR="00601852" w:rsidRPr="00997E6C" w:rsidRDefault="00601852" w:rsidP="00C17352">
      <w:pPr>
        <w:widowControl/>
        <w:wordWrap/>
        <w:autoSpaceDE/>
        <w:autoSpaceDN/>
        <w:adjustRightInd w:val="0"/>
        <w:snapToGrid w:val="0"/>
        <w:spacing w:line="240" w:lineRule="auto"/>
        <w:rPr>
          <w:rFonts w:ascii="Times New Roman" w:hAnsi="Times New Roman" w:cs="Times New Roman"/>
          <w:sz w:val="22"/>
        </w:rPr>
      </w:pPr>
    </w:p>
    <w:p w:rsidR="00C17352" w:rsidRPr="00997E6C" w:rsidRDefault="00C17352" w:rsidP="00C7672D">
      <w:pPr>
        <w:widowControl/>
        <w:wordWrap/>
        <w:autoSpaceDE/>
        <w:autoSpaceDN/>
        <w:adjustRightInd w:val="0"/>
        <w:snapToGrid w:val="0"/>
        <w:rPr>
          <w:rFonts w:ascii="Times New Roman" w:hAnsi="Times New Roman" w:cs="Times New Roman"/>
          <w:sz w:val="22"/>
        </w:rPr>
      </w:pPr>
    </w:p>
    <w:p w:rsidR="00C17352" w:rsidRPr="00997E6C" w:rsidRDefault="00C17352" w:rsidP="00C17352">
      <w:pPr>
        <w:widowControl/>
        <w:wordWrap/>
        <w:autoSpaceDE/>
        <w:autoSpaceDN/>
        <w:adjustRightInd w:val="0"/>
        <w:snapToGrid w:val="0"/>
        <w:spacing w:line="240" w:lineRule="auto"/>
        <w:rPr>
          <w:rFonts w:ascii="Times New Roman" w:hAnsi="Times New Roman" w:cs="Times New Roman"/>
          <w:sz w:val="22"/>
        </w:rPr>
      </w:pPr>
    </w:p>
    <w:p w:rsidR="00601852" w:rsidRPr="00601852" w:rsidRDefault="00C17352" w:rsidP="00C17352">
      <w:pPr>
        <w:wordWrap/>
        <w:adjustRightInd w:val="0"/>
        <w:snapToGrid w:val="0"/>
        <w:spacing w:line="240" w:lineRule="auto"/>
        <w:rPr>
          <w:rFonts w:ascii="Times New Roman" w:hAnsi="Times New Roman" w:cs="Times New Roman"/>
          <w:szCs w:val="20"/>
        </w:rPr>
      </w:pPr>
      <w:r w:rsidRPr="00997E6C">
        <w:rPr>
          <w:rFonts w:ascii="Times New Roman" w:hAnsi="Times New Roman" w:cs="Times New Roman"/>
          <w:b/>
          <w:szCs w:val="20"/>
        </w:rPr>
        <w:t>*</w:t>
      </w:r>
      <w:r w:rsidRPr="00997E6C">
        <w:rPr>
          <w:rFonts w:ascii="Times New Roman" w:hAnsi="Times New Roman" w:cs="Times New Roman"/>
          <w:szCs w:val="20"/>
        </w:rPr>
        <w:t>Professor, Department of International Trade, College of Economics and Management, Chungnam National University, Yuseong-gu, Daejeon 305-764</w:t>
      </w:r>
      <w:r w:rsidR="00BB53A2" w:rsidRPr="00997E6C">
        <w:rPr>
          <w:rFonts w:ascii="Times New Roman" w:hAnsi="Times New Roman" w:cs="Times New Roman"/>
          <w:szCs w:val="20"/>
        </w:rPr>
        <w:t>,</w:t>
      </w:r>
      <w:r w:rsidRPr="00997E6C">
        <w:rPr>
          <w:rFonts w:ascii="Times New Roman" w:hAnsi="Times New Roman" w:cs="Times New Roman"/>
          <w:szCs w:val="20"/>
        </w:rPr>
        <w:t xml:space="preserve"> Korea: (Phone) 82-42-821-5562,</w:t>
      </w:r>
      <w:r w:rsidR="00312A67" w:rsidRPr="00997E6C">
        <w:rPr>
          <w:rFonts w:ascii="Times New Roman" w:hAnsi="Times New Roman" w:cs="Times New Roman"/>
          <w:szCs w:val="20"/>
        </w:rPr>
        <w:t xml:space="preserve"> </w:t>
      </w:r>
      <w:r w:rsidRPr="00997E6C">
        <w:rPr>
          <w:rFonts w:ascii="Times New Roman" w:hAnsi="Times New Roman" w:cs="Times New Roman"/>
          <w:szCs w:val="20"/>
        </w:rPr>
        <w:t xml:space="preserve">(Fax) 82-2-821-8967. Email: </w:t>
      </w:r>
      <w:r w:rsidR="00601852" w:rsidRPr="00601852">
        <w:rPr>
          <w:rFonts w:ascii="Times New Roman" w:hAnsi="Times New Roman" w:cs="Times New Roman"/>
          <w:szCs w:val="20"/>
        </w:rPr>
        <w:t>chanhuh@cnu.ac.kr</w:t>
      </w:r>
      <w:r w:rsidRPr="00601852">
        <w:rPr>
          <w:rFonts w:ascii="Times New Roman" w:hAnsi="Times New Roman" w:cs="Times New Roman"/>
          <w:szCs w:val="20"/>
        </w:rPr>
        <w:t>.</w:t>
      </w:r>
    </w:p>
    <w:p w:rsidR="00601852" w:rsidRPr="00601852" w:rsidRDefault="00601852" w:rsidP="00601852">
      <w:pPr>
        <w:widowControl/>
        <w:wordWrap/>
        <w:autoSpaceDE/>
        <w:autoSpaceDN/>
        <w:adjustRightInd w:val="0"/>
        <w:snapToGrid w:val="0"/>
        <w:spacing w:after="100" w:line="240" w:lineRule="auto"/>
        <w:jc w:val="left"/>
        <w:rPr>
          <w:rFonts w:ascii="Times New Roman" w:eastAsia="굴림" w:hAnsi="Times New Roman" w:cs="Times New Roman"/>
          <w:kern w:val="0"/>
          <w:szCs w:val="20"/>
        </w:rPr>
      </w:pPr>
      <w:r>
        <w:rPr>
          <w:rFonts w:ascii="Times New Roman" w:eastAsia="굴림" w:hAnsi="Times New Roman" w:cs="Times New Roman" w:hint="eastAsia"/>
          <w:kern w:val="0"/>
          <w:szCs w:val="20"/>
        </w:rPr>
        <w:t>**</w:t>
      </w:r>
      <w:r w:rsidRPr="00601852">
        <w:rPr>
          <w:rFonts w:ascii="Times New Roman" w:eastAsia="굴림" w:hAnsi="Times New Roman" w:cs="Times New Roman"/>
          <w:kern w:val="0"/>
          <w:szCs w:val="20"/>
        </w:rPr>
        <w:t xml:space="preserve">Department of Audit, KPMG and KPMG </w:t>
      </w:r>
      <w:proofErr w:type="spellStart"/>
      <w:r w:rsidRPr="00601852">
        <w:rPr>
          <w:rFonts w:ascii="Times New Roman" w:eastAsia="굴림" w:hAnsi="Times New Roman" w:cs="Times New Roman"/>
          <w:kern w:val="0"/>
          <w:szCs w:val="20"/>
        </w:rPr>
        <w:t>Huazhen</w:t>
      </w:r>
      <w:proofErr w:type="spellEnd"/>
      <w:r w:rsidRPr="00601852">
        <w:rPr>
          <w:rFonts w:ascii="Times New Roman" w:eastAsia="굴림" w:hAnsi="Times New Roman" w:cs="Times New Roman"/>
          <w:kern w:val="0"/>
          <w:szCs w:val="20"/>
        </w:rPr>
        <w:t xml:space="preserve"> (Special General Partnership), Plaza66 50F, Shanghai, China, 200000, Email:zhuguangyao311@hotmail.com.</w:t>
      </w:r>
    </w:p>
    <w:p w:rsidR="00716A19" w:rsidRPr="00716A19" w:rsidRDefault="00716A19" w:rsidP="00601852">
      <w:pPr>
        <w:wordWrap/>
        <w:adjustRightInd w:val="0"/>
        <w:snapToGrid w:val="0"/>
        <w:spacing w:line="240" w:lineRule="auto"/>
        <w:rPr>
          <w:rFonts w:ascii="Times New Roman" w:hAnsi="Times New Roman" w:cs="Times New Roman" w:hint="eastAsia"/>
          <w:szCs w:val="20"/>
        </w:rPr>
      </w:pPr>
      <w:r>
        <w:rPr>
          <w:rFonts w:ascii="Times New Roman" w:hAnsi="Times New Roman" w:cs="Times New Roman" w:hint="eastAsia"/>
          <w:szCs w:val="20"/>
        </w:rPr>
        <w:t>We acknowledge h</w:t>
      </w:r>
      <w:r w:rsidRPr="00716A19">
        <w:rPr>
          <w:rFonts w:ascii="Times New Roman" w:hAnsi="Times New Roman" w:cs="Times New Roman" w:hint="eastAsia"/>
          <w:szCs w:val="20"/>
        </w:rPr>
        <w:t xml:space="preserve">elpful comments by Dr. Koo, </w:t>
      </w:r>
      <w:proofErr w:type="spellStart"/>
      <w:r w:rsidRPr="00716A19">
        <w:rPr>
          <w:rFonts w:ascii="Times New Roman" w:hAnsi="Times New Roman" w:cs="Times New Roman" w:hint="eastAsia"/>
          <w:szCs w:val="20"/>
        </w:rPr>
        <w:t>Jahyoeng</w:t>
      </w:r>
      <w:proofErr w:type="spellEnd"/>
      <w:r w:rsidRPr="00716A19">
        <w:rPr>
          <w:rFonts w:ascii="Times New Roman" w:hAnsi="Times New Roman" w:cs="Times New Roman" w:hint="eastAsia"/>
          <w:szCs w:val="20"/>
        </w:rPr>
        <w:t xml:space="preserve"> and </w:t>
      </w:r>
      <w:r w:rsidRPr="00716A19">
        <w:rPr>
          <w:rFonts w:ascii="Times New Roman" w:hAnsi="Times New Roman" w:cs="Times New Roman"/>
          <w:szCs w:val="20"/>
        </w:rPr>
        <w:t>Professor</w:t>
      </w:r>
      <w:r w:rsidRPr="00716A19">
        <w:rPr>
          <w:rFonts w:ascii="Times New Roman" w:hAnsi="Times New Roman" w:cs="Times New Roman" w:hint="eastAsia"/>
          <w:szCs w:val="20"/>
        </w:rPr>
        <w:t xml:space="preserve"> </w:t>
      </w:r>
      <w:proofErr w:type="spellStart"/>
      <w:r w:rsidRPr="00716A19">
        <w:rPr>
          <w:rFonts w:ascii="Times New Roman" w:hAnsi="Times New Roman" w:cs="Times New Roman" w:hint="eastAsia"/>
          <w:szCs w:val="20"/>
        </w:rPr>
        <w:t>Baak</w:t>
      </w:r>
      <w:proofErr w:type="spellEnd"/>
      <w:r w:rsidRPr="00716A19">
        <w:rPr>
          <w:rFonts w:ascii="Times New Roman" w:hAnsi="Times New Roman" w:cs="Times New Roman" w:hint="eastAsia"/>
          <w:szCs w:val="20"/>
        </w:rPr>
        <w:t xml:space="preserve"> </w:t>
      </w:r>
      <w:proofErr w:type="spellStart"/>
      <w:r w:rsidRPr="00716A19">
        <w:rPr>
          <w:rFonts w:ascii="Times New Roman" w:hAnsi="Times New Roman" w:cs="Times New Roman" w:hint="eastAsia"/>
          <w:szCs w:val="20"/>
        </w:rPr>
        <w:t>SaangJo</w:t>
      </w:r>
      <w:r>
        <w:rPr>
          <w:rFonts w:ascii="Times New Roman" w:hAnsi="Times New Roman" w:cs="Times New Roman" w:hint="eastAsia"/>
          <w:szCs w:val="20"/>
        </w:rPr>
        <w:t>o</w:t>
      </w:r>
      <w:r w:rsidRPr="00716A19">
        <w:rPr>
          <w:rFonts w:ascii="Times New Roman" w:hAnsi="Times New Roman" w:cs="Times New Roman" w:hint="eastAsia"/>
          <w:szCs w:val="20"/>
        </w:rPr>
        <w:t>n</w:t>
      </w:r>
      <w:proofErr w:type="spellEnd"/>
      <w:r w:rsidRPr="00716A19">
        <w:rPr>
          <w:rFonts w:ascii="Times New Roman" w:hAnsi="Times New Roman" w:cs="Times New Roman" w:hint="eastAsia"/>
          <w:szCs w:val="20"/>
        </w:rPr>
        <w:t xml:space="preserve"> on the earlier draft of the paper. Any remaining errors are our own.</w:t>
      </w:r>
    </w:p>
    <w:p w:rsidR="005E2E4E" w:rsidRPr="00997E6C" w:rsidRDefault="00E15D07" w:rsidP="00601852">
      <w:pPr>
        <w:wordWrap/>
        <w:adjustRightInd w:val="0"/>
        <w:snapToGrid w:val="0"/>
        <w:spacing w:line="240" w:lineRule="auto"/>
        <w:rPr>
          <w:rFonts w:ascii="Times New Roman" w:hAnsi="Times New Roman" w:cs="Times New Roman"/>
          <w:b/>
          <w:sz w:val="22"/>
        </w:rPr>
      </w:pPr>
      <w:r w:rsidRPr="00997E6C">
        <w:rPr>
          <w:rFonts w:ascii="Times New Roman" w:hAnsi="Times New Roman" w:cs="Times New Roman"/>
          <w:b/>
          <w:sz w:val="22"/>
        </w:rPr>
        <w:lastRenderedPageBreak/>
        <w:t>I. Introduction</w:t>
      </w:r>
    </w:p>
    <w:p w:rsidR="00D40449" w:rsidRPr="00997E6C" w:rsidRDefault="007B526F" w:rsidP="007A5217">
      <w:pPr>
        <w:spacing w:line="360" w:lineRule="auto"/>
        <w:ind w:firstLineChars="50" w:firstLine="110"/>
        <w:rPr>
          <w:rFonts w:ascii="Times New Roman" w:hAnsi="Times New Roman" w:cs="Times New Roman"/>
          <w:sz w:val="22"/>
        </w:rPr>
      </w:pPr>
      <w:r w:rsidRPr="00997E6C">
        <w:rPr>
          <w:rFonts w:ascii="Times New Roman" w:hAnsi="Times New Roman" w:cs="Times New Roman"/>
          <w:sz w:val="22"/>
        </w:rPr>
        <w:t xml:space="preserve">China has emerged as the </w:t>
      </w:r>
      <w:r w:rsidR="006D643E" w:rsidRPr="00997E6C">
        <w:rPr>
          <w:rFonts w:ascii="Times New Roman" w:hAnsi="Times New Roman" w:cs="Times New Roman"/>
          <w:sz w:val="22"/>
        </w:rPr>
        <w:t xml:space="preserve">leading </w:t>
      </w:r>
      <w:r w:rsidRPr="00997E6C">
        <w:rPr>
          <w:rFonts w:ascii="Times New Roman" w:hAnsi="Times New Roman" w:cs="Times New Roman"/>
          <w:sz w:val="22"/>
        </w:rPr>
        <w:t>trading country globally</w:t>
      </w:r>
      <w:r w:rsidR="006D643E" w:rsidRPr="00997E6C">
        <w:rPr>
          <w:rFonts w:ascii="Times New Roman" w:hAnsi="Times New Roman" w:cs="Times New Roman"/>
          <w:sz w:val="22"/>
        </w:rPr>
        <w:t>,</w:t>
      </w:r>
      <w:r w:rsidRPr="00997E6C">
        <w:rPr>
          <w:rFonts w:ascii="Times New Roman" w:hAnsi="Times New Roman" w:cs="Times New Roman"/>
          <w:sz w:val="22"/>
        </w:rPr>
        <w:t xml:space="preserve"> and </w:t>
      </w:r>
      <w:r w:rsidR="006D643E" w:rsidRPr="00997E6C">
        <w:rPr>
          <w:rFonts w:ascii="Times New Roman" w:hAnsi="Times New Roman" w:cs="Times New Roman"/>
          <w:sz w:val="22"/>
        </w:rPr>
        <w:t xml:space="preserve">therefore </w:t>
      </w:r>
      <w:r w:rsidRPr="00997E6C">
        <w:rPr>
          <w:rFonts w:ascii="Times New Roman" w:hAnsi="Times New Roman" w:cs="Times New Roman"/>
          <w:sz w:val="22"/>
        </w:rPr>
        <w:t>i</w:t>
      </w:r>
      <w:r w:rsidR="00631D4E" w:rsidRPr="00997E6C">
        <w:rPr>
          <w:rFonts w:ascii="Times New Roman" w:hAnsi="Times New Roman" w:cs="Times New Roman"/>
          <w:sz w:val="22"/>
        </w:rPr>
        <w:t xml:space="preserve">nterest in </w:t>
      </w:r>
      <w:r w:rsidR="00E4498F" w:rsidRPr="00997E6C">
        <w:rPr>
          <w:rFonts w:ascii="Times New Roman" w:hAnsi="Times New Roman" w:cs="Times New Roman"/>
          <w:sz w:val="22"/>
        </w:rPr>
        <w:t xml:space="preserve">the prominence of </w:t>
      </w:r>
      <w:r w:rsidR="001F7229" w:rsidRPr="00997E6C">
        <w:rPr>
          <w:rFonts w:ascii="Times New Roman" w:hAnsi="Times New Roman" w:cs="Times New Roman"/>
          <w:sz w:val="22"/>
        </w:rPr>
        <w:t xml:space="preserve">its </w:t>
      </w:r>
      <w:r w:rsidR="00631D4E" w:rsidRPr="00997E6C">
        <w:rPr>
          <w:rFonts w:ascii="Times New Roman" w:hAnsi="Times New Roman" w:cs="Times New Roman"/>
          <w:sz w:val="22"/>
        </w:rPr>
        <w:t>processing trade</w:t>
      </w:r>
      <w:r w:rsidR="00E4498F" w:rsidRPr="00997E6C">
        <w:rPr>
          <w:rFonts w:ascii="Times New Roman" w:hAnsi="Times New Roman" w:cs="Times New Roman"/>
          <w:sz w:val="22"/>
        </w:rPr>
        <w:t xml:space="preserve">, in which </w:t>
      </w:r>
      <w:r w:rsidR="001F7229" w:rsidRPr="00997E6C">
        <w:rPr>
          <w:rFonts w:ascii="Times New Roman" w:hAnsi="Times New Roman" w:cs="Times New Roman"/>
          <w:sz w:val="22"/>
        </w:rPr>
        <w:t>many</w:t>
      </w:r>
      <w:r w:rsidR="00E4498F" w:rsidRPr="00997E6C">
        <w:rPr>
          <w:rFonts w:ascii="Times New Roman" w:hAnsi="Times New Roman" w:cs="Times New Roman"/>
          <w:sz w:val="22"/>
        </w:rPr>
        <w:t xml:space="preserve"> imported goods are transformed into finished </w:t>
      </w:r>
      <w:r w:rsidR="001F7229" w:rsidRPr="00997E6C">
        <w:rPr>
          <w:rFonts w:ascii="Times New Roman" w:hAnsi="Times New Roman" w:cs="Times New Roman"/>
          <w:sz w:val="22"/>
        </w:rPr>
        <w:t>products and</w:t>
      </w:r>
      <w:r w:rsidR="00E4498F" w:rsidRPr="00997E6C">
        <w:rPr>
          <w:rFonts w:ascii="Times New Roman" w:hAnsi="Times New Roman" w:cs="Times New Roman"/>
          <w:sz w:val="22"/>
        </w:rPr>
        <w:t xml:space="preserve"> exported,</w:t>
      </w:r>
      <w:r w:rsidR="00631D4E" w:rsidRPr="00997E6C">
        <w:rPr>
          <w:rFonts w:ascii="Times New Roman" w:hAnsi="Times New Roman" w:cs="Times New Roman"/>
          <w:sz w:val="22"/>
        </w:rPr>
        <w:t xml:space="preserve"> has </w:t>
      </w:r>
      <w:r w:rsidR="00D40449" w:rsidRPr="00997E6C">
        <w:rPr>
          <w:rFonts w:ascii="Times New Roman" w:hAnsi="Times New Roman" w:cs="Times New Roman"/>
          <w:sz w:val="22"/>
        </w:rPr>
        <w:t xml:space="preserve">risen </w:t>
      </w:r>
      <w:r w:rsidR="003E2A70" w:rsidRPr="00997E6C">
        <w:rPr>
          <w:rFonts w:ascii="Times New Roman" w:hAnsi="Times New Roman" w:cs="Times New Roman"/>
          <w:sz w:val="22"/>
        </w:rPr>
        <w:t>rapidly i</w:t>
      </w:r>
      <w:r w:rsidR="00631D4E" w:rsidRPr="00997E6C">
        <w:rPr>
          <w:rFonts w:ascii="Times New Roman" w:hAnsi="Times New Roman" w:cs="Times New Roman"/>
          <w:sz w:val="22"/>
        </w:rPr>
        <w:t xml:space="preserve">n recent years. </w:t>
      </w:r>
      <w:r w:rsidR="004C7538" w:rsidRPr="00997E6C">
        <w:rPr>
          <w:rFonts w:ascii="Times New Roman" w:hAnsi="Times New Roman" w:cs="Times New Roman"/>
          <w:sz w:val="22"/>
        </w:rPr>
        <w:t xml:space="preserve">Processing trade is a form of vertical specialization whose significance </w:t>
      </w:r>
      <w:r w:rsidR="00BC4485" w:rsidRPr="00997E6C">
        <w:rPr>
          <w:rFonts w:ascii="Times New Roman" w:hAnsi="Times New Roman" w:cs="Times New Roman"/>
          <w:sz w:val="22"/>
        </w:rPr>
        <w:t xml:space="preserve">in recent </w:t>
      </w:r>
      <w:r w:rsidR="004C7538" w:rsidRPr="00997E6C">
        <w:rPr>
          <w:rFonts w:ascii="Times New Roman" w:hAnsi="Times New Roman" w:cs="Times New Roman"/>
          <w:sz w:val="22"/>
        </w:rPr>
        <w:t xml:space="preserve">international trade was first expounded </w:t>
      </w:r>
      <w:r w:rsidR="00A666DB" w:rsidRPr="00997E6C">
        <w:rPr>
          <w:rFonts w:ascii="Times New Roman" w:hAnsi="Times New Roman" w:cs="Times New Roman"/>
          <w:sz w:val="22"/>
        </w:rPr>
        <w:t xml:space="preserve">and measured </w:t>
      </w:r>
      <w:r w:rsidR="004C7538" w:rsidRPr="00997E6C">
        <w:rPr>
          <w:rFonts w:ascii="Times New Roman" w:hAnsi="Times New Roman" w:cs="Times New Roman"/>
          <w:sz w:val="22"/>
        </w:rPr>
        <w:t xml:space="preserve">by </w:t>
      </w:r>
      <w:r w:rsidR="004C7538" w:rsidRPr="00997E6C">
        <w:rPr>
          <w:rFonts w:ascii="Times New Roman" w:eastAsia="한양신명조" w:hAnsi="Times New Roman" w:cs="Times New Roman"/>
          <w:color w:val="000000"/>
          <w:kern w:val="0"/>
          <w:sz w:val="22"/>
        </w:rPr>
        <w:t>Hummels, Ishii</w:t>
      </w:r>
      <w:r w:rsidR="001F7229" w:rsidRPr="00997E6C">
        <w:rPr>
          <w:rFonts w:ascii="Times New Roman" w:eastAsia="한양신명조" w:hAnsi="Times New Roman" w:cs="Times New Roman"/>
          <w:color w:val="000000"/>
          <w:kern w:val="0"/>
          <w:sz w:val="22"/>
        </w:rPr>
        <w:t>,</w:t>
      </w:r>
      <w:r w:rsidR="004C7538" w:rsidRPr="00997E6C">
        <w:rPr>
          <w:rFonts w:ascii="Times New Roman" w:eastAsia="한양신명조" w:hAnsi="Times New Roman" w:cs="Times New Roman"/>
          <w:color w:val="000000"/>
          <w:kern w:val="0"/>
          <w:sz w:val="22"/>
        </w:rPr>
        <w:t xml:space="preserve"> and Yi (2001). </w:t>
      </w:r>
      <w:r w:rsidR="00FE6BF3" w:rsidRPr="00997E6C">
        <w:rPr>
          <w:rFonts w:ascii="Times New Roman" w:eastAsia="한양신명조" w:hAnsi="Times New Roman" w:cs="Times New Roman"/>
          <w:color w:val="000000"/>
          <w:kern w:val="0"/>
          <w:sz w:val="22"/>
        </w:rPr>
        <w:t>Subsequent</w:t>
      </w:r>
      <w:r w:rsidR="00BC4485" w:rsidRPr="00997E6C">
        <w:rPr>
          <w:rFonts w:ascii="Times New Roman" w:eastAsia="한양신명조" w:hAnsi="Times New Roman" w:cs="Times New Roman"/>
          <w:color w:val="000000"/>
          <w:kern w:val="0"/>
          <w:sz w:val="22"/>
        </w:rPr>
        <w:t xml:space="preserve"> examinations by</w:t>
      </w:r>
      <w:r w:rsidR="00FE6BF3" w:rsidRPr="00997E6C">
        <w:rPr>
          <w:rFonts w:ascii="Times New Roman" w:eastAsia="한양신명조" w:hAnsi="Times New Roman" w:cs="Times New Roman"/>
          <w:color w:val="000000"/>
          <w:kern w:val="0"/>
          <w:sz w:val="22"/>
        </w:rPr>
        <w:t xml:space="preserve"> </w:t>
      </w:r>
      <w:r w:rsidR="00747AE1" w:rsidRPr="00997E6C">
        <w:rPr>
          <w:rFonts w:ascii="Times New Roman" w:hAnsi="Times New Roman" w:cs="Times New Roman"/>
          <w:kern w:val="0"/>
          <w:sz w:val="22"/>
        </w:rPr>
        <w:t>Koopman, Wang</w:t>
      </w:r>
      <w:r w:rsidR="001F7229" w:rsidRPr="00997E6C">
        <w:rPr>
          <w:rFonts w:ascii="Times New Roman" w:hAnsi="Times New Roman" w:cs="Times New Roman"/>
          <w:kern w:val="0"/>
          <w:sz w:val="22"/>
        </w:rPr>
        <w:t>,</w:t>
      </w:r>
      <w:r w:rsidR="00747AE1" w:rsidRPr="00997E6C">
        <w:rPr>
          <w:rFonts w:ascii="Times New Roman" w:hAnsi="Times New Roman" w:cs="Times New Roman"/>
          <w:kern w:val="0"/>
          <w:sz w:val="22"/>
        </w:rPr>
        <w:t xml:space="preserve"> and Wei (</w:t>
      </w:r>
      <w:r w:rsidR="00FE6BF3" w:rsidRPr="00997E6C">
        <w:rPr>
          <w:rFonts w:ascii="Times New Roman" w:eastAsia="한양신명조" w:hAnsi="Times New Roman" w:cs="Times New Roman"/>
          <w:color w:val="000000"/>
          <w:kern w:val="0"/>
          <w:sz w:val="22"/>
        </w:rPr>
        <w:t xml:space="preserve">2008) </w:t>
      </w:r>
      <w:r w:rsidR="00BC4485" w:rsidRPr="00997E6C">
        <w:rPr>
          <w:rFonts w:ascii="Times New Roman" w:eastAsia="한양신명조" w:hAnsi="Times New Roman" w:cs="Times New Roman"/>
          <w:color w:val="000000"/>
          <w:kern w:val="0"/>
          <w:sz w:val="22"/>
        </w:rPr>
        <w:t>found C</w:t>
      </w:r>
      <w:r w:rsidR="00FE6BF3" w:rsidRPr="00997E6C">
        <w:rPr>
          <w:rFonts w:ascii="Times New Roman" w:eastAsia="한양신명조" w:hAnsi="Times New Roman" w:cs="Times New Roman"/>
          <w:color w:val="000000"/>
          <w:kern w:val="0"/>
          <w:sz w:val="22"/>
        </w:rPr>
        <w:t xml:space="preserve">hina’s specialization </w:t>
      </w:r>
      <w:r w:rsidR="001934FC" w:rsidRPr="00997E6C">
        <w:rPr>
          <w:rFonts w:ascii="Times New Roman" w:eastAsia="한양신명조" w:hAnsi="Times New Roman" w:cs="Times New Roman"/>
          <w:color w:val="000000"/>
          <w:kern w:val="0"/>
          <w:sz w:val="22"/>
        </w:rPr>
        <w:t xml:space="preserve">to be unique </w:t>
      </w:r>
      <w:r w:rsidR="00D40449" w:rsidRPr="00997E6C">
        <w:rPr>
          <w:rFonts w:ascii="Times New Roman" w:eastAsia="한양신명조" w:hAnsi="Times New Roman" w:cs="Times New Roman"/>
          <w:color w:val="000000"/>
          <w:kern w:val="0"/>
          <w:sz w:val="22"/>
        </w:rPr>
        <w:t>owing to</w:t>
      </w:r>
      <w:r w:rsidR="001F7229" w:rsidRPr="00997E6C">
        <w:rPr>
          <w:rFonts w:ascii="Times New Roman" w:eastAsia="한양신명조" w:hAnsi="Times New Roman" w:cs="Times New Roman"/>
          <w:color w:val="000000"/>
          <w:kern w:val="0"/>
          <w:sz w:val="22"/>
        </w:rPr>
        <w:t xml:space="preserve"> the</w:t>
      </w:r>
      <w:r w:rsidR="001934FC" w:rsidRPr="00997E6C">
        <w:rPr>
          <w:rFonts w:ascii="Times New Roman" w:eastAsia="한양신명조" w:hAnsi="Times New Roman" w:cs="Times New Roman"/>
          <w:color w:val="000000"/>
          <w:kern w:val="0"/>
          <w:sz w:val="22"/>
        </w:rPr>
        <w:t xml:space="preserve"> higher content </w:t>
      </w:r>
      <w:r w:rsidR="001F7229" w:rsidRPr="00997E6C">
        <w:rPr>
          <w:rFonts w:ascii="Times New Roman" w:eastAsia="한양신명조" w:hAnsi="Times New Roman" w:cs="Times New Roman"/>
          <w:color w:val="000000"/>
          <w:kern w:val="0"/>
          <w:sz w:val="22"/>
        </w:rPr>
        <w:t xml:space="preserve">of foreign components </w:t>
      </w:r>
      <w:r w:rsidR="001934FC" w:rsidRPr="00997E6C">
        <w:rPr>
          <w:rFonts w:ascii="Times New Roman" w:eastAsia="한양신명조" w:hAnsi="Times New Roman" w:cs="Times New Roman"/>
          <w:color w:val="000000"/>
          <w:kern w:val="0"/>
          <w:sz w:val="22"/>
        </w:rPr>
        <w:t xml:space="preserve">in its exports compared </w:t>
      </w:r>
      <w:r w:rsidR="001F7229" w:rsidRPr="00997E6C">
        <w:rPr>
          <w:rFonts w:ascii="Times New Roman" w:eastAsia="한양신명조" w:hAnsi="Times New Roman" w:cs="Times New Roman"/>
          <w:color w:val="000000"/>
          <w:kern w:val="0"/>
          <w:sz w:val="22"/>
        </w:rPr>
        <w:t xml:space="preserve">with </w:t>
      </w:r>
      <w:r w:rsidR="001934FC" w:rsidRPr="00997E6C">
        <w:rPr>
          <w:rFonts w:ascii="Times New Roman" w:eastAsia="한양신명조" w:hAnsi="Times New Roman" w:cs="Times New Roman"/>
          <w:color w:val="000000"/>
          <w:kern w:val="0"/>
          <w:sz w:val="22"/>
        </w:rPr>
        <w:t xml:space="preserve">the calculation </w:t>
      </w:r>
      <w:r w:rsidR="001F7229" w:rsidRPr="00997E6C">
        <w:rPr>
          <w:rFonts w:ascii="Times New Roman" w:eastAsia="한양신명조" w:hAnsi="Times New Roman" w:cs="Times New Roman"/>
          <w:color w:val="000000"/>
          <w:kern w:val="0"/>
          <w:sz w:val="22"/>
        </w:rPr>
        <w:t xml:space="preserve">by Hummels, Ishii, and Yi </w:t>
      </w:r>
      <w:r w:rsidR="001934FC" w:rsidRPr="00997E6C">
        <w:rPr>
          <w:rFonts w:ascii="Times New Roman" w:eastAsia="한양신명조" w:hAnsi="Times New Roman" w:cs="Times New Roman"/>
          <w:color w:val="000000"/>
          <w:kern w:val="0"/>
          <w:sz w:val="22"/>
        </w:rPr>
        <w:t>(2001)</w:t>
      </w:r>
      <w:r w:rsidR="001F7229" w:rsidRPr="00997E6C">
        <w:rPr>
          <w:rFonts w:ascii="Times New Roman" w:eastAsia="한양신명조" w:hAnsi="Times New Roman" w:cs="Times New Roman"/>
          <w:color w:val="000000"/>
          <w:kern w:val="0"/>
          <w:sz w:val="22"/>
        </w:rPr>
        <w:t>,</w:t>
      </w:r>
      <w:r w:rsidR="001934FC" w:rsidRPr="00997E6C">
        <w:rPr>
          <w:rFonts w:ascii="Times New Roman" w:eastAsia="한양신명조" w:hAnsi="Times New Roman" w:cs="Times New Roman"/>
          <w:color w:val="000000"/>
          <w:kern w:val="0"/>
          <w:sz w:val="22"/>
        </w:rPr>
        <w:t xml:space="preserve"> </w:t>
      </w:r>
      <w:r w:rsidR="001F7229" w:rsidRPr="00997E6C">
        <w:rPr>
          <w:rFonts w:ascii="Times New Roman" w:eastAsia="한양신명조" w:hAnsi="Times New Roman" w:cs="Times New Roman"/>
          <w:color w:val="000000"/>
          <w:kern w:val="0"/>
          <w:sz w:val="22"/>
        </w:rPr>
        <w:t>because of</w:t>
      </w:r>
      <w:r w:rsidR="001934FC" w:rsidRPr="00997E6C">
        <w:rPr>
          <w:rFonts w:ascii="Times New Roman" w:eastAsia="한양신명조" w:hAnsi="Times New Roman" w:cs="Times New Roman"/>
          <w:color w:val="000000"/>
          <w:kern w:val="0"/>
          <w:sz w:val="22"/>
        </w:rPr>
        <w:t xml:space="preserve"> China’s extensive reliance on processing trade. </w:t>
      </w:r>
      <w:r w:rsidR="00631D4E" w:rsidRPr="00997E6C">
        <w:rPr>
          <w:rFonts w:ascii="Times New Roman" w:hAnsi="Times New Roman" w:cs="Times New Roman"/>
          <w:sz w:val="22"/>
        </w:rPr>
        <w:t>That the net value-added</w:t>
      </w:r>
      <w:r w:rsidRPr="00997E6C">
        <w:rPr>
          <w:rFonts w:ascii="Times New Roman" w:hAnsi="Times New Roman" w:cs="Times New Roman"/>
          <w:sz w:val="22"/>
        </w:rPr>
        <w:t xml:space="preserve"> by China in </w:t>
      </w:r>
      <w:r w:rsidR="001F7229" w:rsidRPr="00997E6C">
        <w:rPr>
          <w:rFonts w:ascii="Times New Roman" w:hAnsi="Times New Roman" w:cs="Times New Roman"/>
          <w:sz w:val="22"/>
        </w:rPr>
        <w:t xml:space="preserve">its </w:t>
      </w:r>
      <w:r w:rsidRPr="00997E6C">
        <w:rPr>
          <w:rFonts w:ascii="Times New Roman" w:hAnsi="Times New Roman" w:cs="Times New Roman"/>
          <w:sz w:val="22"/>
        </w:rPr>
        <w:t>exports is small</w:t>
      </w:r>
      <w:r w:rsidR="00D429B1" w:rsidRPr="00997E6C">
        <w:rPr>
          <w:rStyle w:val="a9"/>
          <w:rFonts w:ascii="Times New Roman" w:hAnsi="Times New Roman" w:cs="Times New Roman"/>
          <w:sz w:val="22"/>
        </w:rPr>
        <w:footnoteReference w:id="1"/>
      </w:r>
      <w:r w:rsidRPr="00997E6C">
        <w:rPr>
          <w:rFonts w:ascii="Times New Roman" w:hAnsi="Times New Roman" w:cs="Times New Roman"/>
          <w:sz w:val="22"/>
        </w:rPr>
        <w:t xml:space="preserve"> presented an add</w:t>
      </w:r>
      <w:r w:rsidR="001F7229" w:rsidRPr="00997E6C">
        <w:rPr>
          <w:rFonts w:ascii="Times New Roman" w:hAnsi="Times New Roman" w:cs="Times New Roman"/>
          <w:sz w:val="22"/>
        </w:rPr>
        <w:t>itional</w:t>
      </w:r>
      <w:r w:rsidRPr="00997E6C">
        <w:rPr>
          <w:rFonts w:ascii="Times New Roman" w:hAnsi="Times New Roman" w:cs="Times New Roman"/>
          <w:sz w:val="22"/>
        </w:rPr>
        <w:t xml:space="preserve"> challenge to efforts to address the</w:t>
      </w:r>
      <w:r w:rsidR="00631D4E" w:rsidRPr="00997E6C">
        <w:rPr>
          <w:rFonts w:ascii="Times New Roman" w:hAnsi="Times New Roman" w:cs="Times New Roman"/>
          <w:sz w:val="22"/>
        </w:rPr>
        <w:t xml:space="preserve"> global imbalances </w:t>
      </w:r>
      <w:r w:rsidR="001F7229" w:rsidRPr="00997E6C">
        <w:rPr>
          <w:rFonts w:ascii="Times New Roman" w:hAnsi="Times New Roman" w:cs="Times New Roman"/>
          <w:sz w:val="22"/>
        </w:rPr>
        <w:t xml:space="preserve">in the country’s </w:t>
      </w:r>
      <w:r w:rsidR="00631D4E" w:rsidRPr="00997E6C">
        <w:rPr>
          <w:rFonts w:ascii="Times New Roman" w:hAnsi="Times New Roman" w:cs="Times New Roman"/>
          <w:sz w:val="22"/>
        </w:rPr>
        <w:t xml:space="preserve">trade surplus </w:t>
      </w:r>
      <w:r w:rsidRPr="00997E6C">
        <w:rPr>
          <w:rFonts w:ascii="Times New Roman" w:hAnsi="Times New Roman" w:cs="Times New Roman"/>
          <w:sz w:val="22"/>
        </w:rPr>
        <w:t xml:space="preserve">vis-à-vis the US and others outside East Asia by means of </w:t>
      </w:r>
      <w:r w:rsidR="001F7229" w:rsidRPr="00997E6C">
        <w:rPr>
          <w:rFonts w:ascii="Times New Roman" w:hAnsi="Times New Roman" w:cs="Times New Roman"/>
          <w:sz w:val="22"/>
        </w:rPr>
        <w:t xml:space="preserve">the </w:t>
      </w:r>
      <w:r w:rsidRPr="00997E6C">
        <w:rPr>
          <w:rFonts w:ascii="Times New Roman" w:hAnsi="Times New Roman" w:cs="Times New Roman"/>
          <w:sz w:val="22"/>
        </w:rPr>
        <w:t>revaluation of the Chinese renminbi (RMB).</w:t>
      </w:r>
      <w:r w:rsidR="008B3D55" w:rsidRPr="00997E6C">
        <w:rPr>
          <w:rStyle w:val="a9"/>
          <w:rFonts w:ascii="Times New Roman" w:hAnsi="Times New Roman" w:cs="Times New Roman"/>
          <w:sz w:val="22"/>
        </w:rPr>
        <w:footnoteReference w:id="2"/>
      </w:r>
    </w:p>
    <w:p w:rsidR="00BB1649" w:rsidRPr="00997E6C" w:rsidRDefault="00A20D08">
      <w:pPr>
        <w:wordWrap/>
        <w:adjustRightInd w:val="0"/>
        <w:spacing w:line="360" w:lineRule="auto"/>
        <w:ind w:firstLineChars="50" w:firstLine="110"/>
        <w:rPr>
          <w:rFonts w:ascii="Times New Roman" w:hAnsi="Times New Roman" w:cs="Times New Roman"/>
          <w:sz w:val="22"/>
        </w:rPr>
      </w:pPr>
      <w:r w:rsidRPr="00997E6C">
        <w:rPr>
          <w:rFonts w:ascii="Times New Roman" w:eastAsia="한양신명조" w:hAnsi="Times New Roman" w:cs="Times New Roman"/>
          <w:color w:val="000000"/>
          <w:kern w:val="0"/>
          <w:sz w:val="22"/>
        </w:rPr>
        <w:t xml:space="preserve">Many </w:t>
      </w:r>
      <w:r w:rsidR="00C105CC" w:rsidRPr="00997E6C">
        <w:rPr>
          <w:rFonts w:ascii="Times New Roman" w:eastAsia="한양신명조" w:hAnsi="Times New Roman" w:cs="Times New Roman"/>
          <w:color w:val="000000"/>
          <w:kern w:val="0"/>
          <w:sz w:val="22"/>
        </w:rPr>
        <w:t xml:space="preserve">authors </w:t>
      </w:r>
      <w:r w:rsidRPr="00997E6C">
        <w:rPr>
          <w:rFonts w:ascii="Times New Roman" w:eastAsia="한양신명조" w:hAnsi="Times New Roman" w:cs="Times New Roman"/>
          <w:color w:val="000000"/>
          <w:kern w:val="0"/>
          <w:sz w:val="22"/>
        </w:rPr>
        <w:t xml:space="preserve">have studied </w:t>
      </w:r>
      <w:r w:rsidR="0090700C" w:rsidRPr="00997E6C">
        <w:rPr>
          <w:rFonts w:ascii="Times New Roman" w:eastAsia="한양신명조" w:hAnsi="Times New Roman" w:cs="Times New Roman"/>
          <w:color w:val="000000"/>
          <w:kern w:val="0"/>
          <w:sz w:val="22"/>
        </w:rPr>
        <w:t xml:space="preserve">the </w:t>
      </w:r>
      <w:r w:rsidR="00837796" w:rsidRPr="00997E6C">
        <w:rPr>
          <w:rFonts w:ascii="Times New Roman" w:eastAsia="한양신명조" w:hAnsi="Times New Roman" w:cs="Times New Roman"/>
          <w:color w:val="000000"/>
          <w:kern w:val="0"/>
          <w:sz w:val="22"/>
        </w:rPr>
        <w:t xml:space="preserve">implications of China’s trade structure on the link between trade and exchange rates: </w:t>
      </w:r>
      <w:r w:rsidR="0036690B" w:rsidRPr="00997E6C">
        <w:rPr>
          <w:rFonts w:ascii="Times New Roman" w:hAnsi="Times New Roman" w:cs="Times New Roman"/>
          <w:kern w:val="0"/>
          <w:sz w:val="22"/>
        </w:rPr>
        <w:t xml:space="preserve">Cerra and Saxena (2003), </w:t>
      </w:r>
      <w:r w:rsidR="00747AE1" w:rsidRPr="00997E6C">
        <w:rPr>
          <w:rFonts w:ascii="Times New Roman" w:hAnsi="Times New Roman" w:cs="Times New Roman"/>
          <w:sz w:val="22"/>
        </w:rPr>
        <w:t xml:space="preserve">Marquez and Schindler (2007), </w:t>
      </w:r>
      <w:r w:rsidR="007A5217" w:rsidRPr="00997E6C">
        <w:rPr>
          <w:sz w:val="22"/>
        </w:rPr>
        <w:t>Aziz and Li (200</w:t>
      </w:r>
      <w:r w:rsidR="005C00F3" w:rsidRPr="00997E6C">
        <w:rPr>
          <w:sz w:val="22"/>
        </w:rPr>
        <w:t>8</w:t>
      </w:r>
      <w:r w:rsidR="007A5217" w:rsidRPr="00997E6C">
        <w:rPr>
          <w:sz w:val="22"/>
        </w:rPr>
        <w:t xml:space="preserve">), </w:t>
      </w:r>
      <w:r w:rsidR="003F1574" w:rsidRPr="00997E6C">
        <w:rPr>
          <w:rFonts w:ascii="Times New Roman" w:hAnsi="Times New Roman" w:cs="Times New Roman"/>
          <w:sz w:val="22"/>
        </w:rPr>
        <w:t xml:space="preserve">Ahmed (2009), </w:t>
      </w:r>
      <w:r w:rsidR="00747AE1" w:rsidRPr="00997E6C">
        <w:rPr>
          <w:rFonts w:ascii="Times New Roman" w:hAnsi="Times New Roman" w:cs="Times New Roman"/>
          <w:color w:val="000000"/>
          <w:kern w:val="0"/>
          <w:sz w:val="22"/>
        </w:rPr>
        <w:t>Garcia-</w:t>
      </w:r>
      <w:proofErr w:type="spellStart"/>
      <w:r w:rsidR="00747AE1" w:rsidRPr="00997E6C">
        <w:rPr>
          <w:rFonts w:ascii="Times New Roman" w:hAnsi="Times New Roman" w:cs="Times New Roman"/>
          <w:color w:val="000000"/>
          <w:kern w:val="0"/>
          <w:sz w:val="22"/>
        </w:rPr>
        <w:t>Herrero</w:t>
      </w:r>
      <w:proofErr w:type="spellEnd"/>
      <w:r w:rsidR="00747AE1" w:rsidRPr="00997E6C">
        <w:rPr>
          <w:rFonts w:ascii="Times New Roman" w:hAnsi="Times New Roman" w:cs="Times New Roman"/>
          <w:color w:val="000000"/>
          <w:kern w:val="0"/>
          <w:sz w:val="22"/>
        </w:rPr>
        <w:t xml:space="preserve"> and </w:t>
      </w:r>
      <w:proofErr w:type="spellStart"/>
      <w:r w:rsidR="00747AE1" w:rsidRPr="00997E6C">
        <w:rPr>
          <w:rFonts w:ascii="Times New Roman" w:hAnsi="Times New Roman" w:cs="Times New Roman"/>
          <w:color w:val="000000"/>
          <w:kern w:val="0"/>
          <w:sz w:val="22"/>
        </w:rPr>
        <w:t>Koivu</w:t>
      </w:r>
      <w:proofErr w:type="spellEnd"/>
      <w:r w:rsidR="00747AE1" w:rsidRPr="00997E6C">
        <w:rPr>
          <w:rFonts w:ascii="Times New Roman" w:hAnsi="Times New Roman" w:cs="Times New Roman"/>
          <w:color w:val="000000"/>
          <w:kern w:val="0"/>
          <w:sz w:val="22"/>
        </w:rPr>
        <w:t xml:space="preserve"> (2009), </w:t>
      </w:r>
      <w:r w:rsidR="00684704" w:rsidRPr="00997E6C">
        <w:rPr>
          <w:rFonts w:ascii="Times New Roman" w:hAnsi="Times New Roman" w:cs="Times New Roman"/>
          <w:kern w:val="0"/>
          <w:sz w:val="22"/>
        </w:rPr>
        <w:t>Cheung, Chinn</w:t>
      </w:r>
      <w:r w:rsidR="00D40449" w:rsidRPr="00997E6C">
        <w:rPr>
          <w:rFonts w:ascii="Times New Roman" w:hAnsi="Times New Roman" w:cs="Times New Roman"/>
          <w:kern w:val="0"/>
          <w:sz w:val="22"/>
        </w:rPr>
        <w:t>,</w:t>
      </w:r>
      <w:r w:rsidR="00684704" w:rsidRPr="00997E6C">
        <w:rPr>
          <w:rFonts w:ascii="Times New Roman" w:hAnsi="Times New Roman" w:cs="Times New Roman"/>
          <w:kern w:val="0"/>
          <w:sz w:val="22"/>
        </w:rPr>
        <w:t xml:space="preserve"> and Fujii (2010), </w:t>
      </w:r>
      <w:r w:rsidR="009663BD" w:rsidRPr="00997E6C">
        <w:rPr>
          <w:rFonts w:ascii="Times New Roman" w:hAnsi="Times New Roman" w:cs="Times New Roman"/>
          <w:color w:val="000000"/>
          <w:kern w:val="0"/>
          <w:sz w:val="22"/>
        </w:rPr>
        <w:t>Liao, Shi</w:t>
      </w:r>
      <w:r w:rsidR="00D40449" w:rsidRPr="00997E6C">
        <w:rPr>
          <w:rFonts w:ascii="Times New Roman" w:hAnsi="Times New Roman" w:cs="Times New Roman"/>
          <w:color w:val="000000"/>
          <w:kern w:val="0"/>
          <w:sz w:val="22"/>
        </w:rPr>
        <w:t>,</w:t>
      </w:r>
      <w:r w:rsidR="009663BD" w:rsidRPr="00997E6C">
        <w:rPr>
          <w:rFonts w:ascii="Times New Roman" w:hAnsi="Times New Roman" w:cs="Times New Roman"/>
          <w:color w:val="000000"/>
          <w:kern w:val="0"/>
          <w:sz w:val="22"/>
        </w:rPr>
        <w:t xml:space="preserve"> and Zhang (2010), </w:t>
      </w:r>
      <w:r w:rsidR="003F1574" w:rsidRPr="00997E6C">
        <w:rPr>
          <w:rFonts w:ascii="Times New Roman" w:hAnsi="Times New Roman" w:cs="Times New Roman"/>
          <w:kern w:val="0"/>
          <w:sz w:val="22"/>
        </w:rPr>
        <w:t xml:space="preserve">Thorbecke and Smith (2010, 2012), </w:t>
      </w:r>
      <w:r w:rsidR="00D40449" w:rsidRPr="00997E6C">
        <w:rPr>
          <w:rFonts w:ascii="Times New Roman" w:hAnsi="Times New Roman" w:cs="Times New Roman"/>
          <w:kern w:val="0"/>
          <w:sz w:val="22"/>
        </w:rPr>
        <w:t xml:space="preserve">and </w:t>
      </w:r>
      <w:r w:rsidR="009663BD" w:rsidRPr="00997E6C">
        <w:rPr>
          <w:rFonts w:ascii="Times New Roman" w:hAnsi="Times New Roman" w:cs="Times New Roman"/>
          <w:color w:val="000000"/>
          <w:kern w:val="0"/>
          <w:sz w:val="22"/>
        </w:rPr>
        <w:t>Xing (2012)</w:t>
      </w:r>
      <w:r w:rsidR="00747AE1" w:rsidRPr="00997E6C">
        <w:rPr>
          <w:rFonts w:ascii="Times New Roman" w:hAnsi="Times New Roman" w:cs="Times New Roman"/>
          <w:color w:val="000000"/>
          <w:kern w:val="0"/>
          <w:sz w:val="22"/>
        </w:rPr>
        <w:t>.</w:t>
      </w:r>
      <w:r w:rsidRPr="00997E6C">
        <w:rPr>
          <w:rFonts w:ascii="Times New Roman" w:hAnsi="Times New Roman" w:cs="Times New Roman"/>
          <w:color w:val="000000"/>
          <w:kern w:val="0"/>
          <w:sz w:val="22"/>
        </w:rPr>
        <w:t xml:space="preserve"> </w:t>
      </w:r>
      <w:r w:rsidR="00E673C9" w:rsidRPr="00997E6C">
        <w:rPr>
          <w:rFonts w:ascii="Times New Roman" w:hAnsi="Times New Roman" w:cs="Times New Roman"/>
          <w:sz w:val="22"/>
        </w:rPr>
        <w:t>Commensurate to the large magnitude of China’s overall trade and bilateral trade imbalances</w:t>
      </w:r>
      <w:r w:rsidR="0057097C" w:rsidRPr="00997E6C">
        <w:rPr>
          <w:rFonts w:ascii="Times New Roman" w:hAnsi="Times New Roman" w:cs="Times New Roman"/>
          <w:sz w:val="22"/>
        </w:rPr>
        <w:t xml:space="preserve"> with </w:t>
      </w:r>
      <w:r w:rsidR="00C105CC" w:rsidRPr="00997E6C">
        <w:rPr>
          <w:rFonts w:ascii="Times New Roman" w:hAnsi="Times New Roman" w:cs="Times New Roman"/>
          <w:sz w:val="22"/>
        </w:rPr>
        <w:t xml:space="preserve">its </w:t>
      </w:r>
      <w:r w:rsidR="0057097C" w:rsidRPr="00997E6C">
        <w:rPr>
          <w:rFonts w:ascii="Times New Roman" w:hAnsi="Times New Roman" w:cs="Times New Roman"/>
          <w:sz w:val="22"/>
        </w:rPr>
        <w:t>largest trading partner (i.e., the US)</w:t>
      </w:r>
      <w:r w:rsidR="00E673C9" w:rsidRPr="00997E6C">
        <w:rPr>
          <w:rFonts w:ascii="Times New Roman" w:hAnsi="Times New Roman" w:cs="Times New Roman"/>
          <w:sz w:val="22"/>
        </w:rPr>
        <w:t xml:space="preserve">, </w:t>
      </w:r>
      <w:r w:rsidR="00E75B6C" w:rsidRPr="00997E6C">
        <w:rPr>
          <w:rFonts w:ascii="Times New Roman" w:hAnsi="Times New Roman" w:cs="Times New Roman"/>
          <w:sz w:val="22"/>
        </w:rPr>
        <w:t>e</w:t>
      </w:r>
      <w:r w:rsidR="008D379C" w:rsidRPr="00997E6C">
        <w:rPr>
          <w:rFonts w:ascii="Times New Roman" w:hAnsi="Times New Roman" w:cs="Times New Roman"/>
          <w:sz w:val="22"/>
        </w:rPr>
        <w:t>stimatin</w:t>
      </w:r>
      <w:r w:rsidR="00E75B6C" w:rsidRPr="00997E6C">
        <w:rPr>
          <w:rFonts w:ascii="Times New Roman" w:hAnsi="Times New Roman" w:cs="Times New Roman"/>
          <w:sz w:val="22"/>
        </w:rPr>
        <w:t>g</w:t>
      </w:r>
      <w:r w:rsidR="00AB763B" w:rsidRPr="00997E6C">
        <w:rPr>
          <w:rFonts w:ascii="Times New Roman" w:hAnsi="Times New Roman" w:cs="Times New Roman"/>
          <w:sz w:val="22"/>
        </w:rPr>
        <w:t xml:space="preserve"> China’s exchange rate</w:t>
      </w:r>
      <w:r w:rsidR="008D379C" w:rsidRPr="00997E6C">
        <w:rPr>
          <w:rFonts w:ascii="Times New Roman" w:hAnsi="Times New Roman" w:cs="Times New Roman"/>
          <w:sz w:val="22"/>
        </w:rPr>
        <w:t xml:space="preserve"> elasticities</w:t>
      </w:r>
      <w:r w:rsidR="00E673C9" w:rsidRPr="00997E6C">
        <w:rPr>
          <w:rFonts w:ascii="Times New Roman" w:hAnsi="Times New Roman" w:cs="Times New Roman"/>
          <w:sz w:val="22"/>
        </w:rPr>
        <w:t xml:space="preserve"> has </w:t>
      </w:r>
      <w:r w:rsidR="00D616D5" w:rsidRPr="00997E6C">
        <w:rPr>
          <w:rFonts w:ascii="Times New Roman" w:hAnsi="Times New Roman" w:cs="Times New Roman"/>
          <w:sz w:val="22"/>
        </w:rPr>
        <w:t xml:space="preserve">also </w:t>
      </w:r>
      <w:r w:rsidR="00E673C9" w:rsidRPr="00997E6C">
        <w:rPr>
          <w:rFonts w:ascii="Times New Roman" w:hAnsi="Times New Roman" w:cs="Times New Roman"/>
          <w:sz w:val="22"/>
        </w:rPr>
        <w:t xml:space="preserve">been </w:t>
      </w:r>
      <w:r w:rsidR="00AB763B" w:rsidRPr="00997E6C">
        <w:rPr>
          <w:rFonts w:ascii="Times New Roman" w:hAnsi="Times New Roman" w:cs="Times New Roman"/>
          <w:sz w:val="22"/>
        </w:rPr>
        <w:t>a subject of keen interest</w:t>
      </w:r>
      <w:r w:rsidR="0057097C" w:rsidRPr="00997E6C">
        <w:rPr>
          <w:rFonts w:ascii="Times New Roman" w:hAnsi="Times New Roman" w:cs="Times New Roman"/>
          <w:sz w:val="22"/>
        </w:rPr>
        <w:t xml:space="preserve"> to these researchers</w:t>
      </w:r>
      <w:r w:rsidR="00E673C9" w:rsidRPr="00997E6C">
        <w:rPr>
          <w:rFonts w:ascii="Times New Roman" w:hAnsi="Times New Roman" w:cs="Times New Roman"/>
          <w:sz w:val="22"/>
        </w:rPr>
        <w:t xml:space="preserve">. However, estimation results </w:t>
      </w:r>
      <w:r w:rsidR="008D379C" w:rsidRPr="00997E6C">
        <w:rPr>
          <w:rFonts w:ascii="Times New Roman" w:hAnsi="Times New Roman" w:cs="Times New Roman"/>
          <w:sz w:val="22"/>
        </w:rPr>
        <w:t>var</w:t>
      </w:r>
      <w:r w:rsidR="00884C57" w:rsidRPr="00997E6C">
        <w:rPr>
          <w:rFonts w:ascii="Times New Roman" w:hAnsi="Times New Roman" w:cs="Times New Roman"/>
          <w:sz w:val="22"/>
        </w:rPr>
        <w:t>y</w:t>
      </w:r>
      <w:r w:rsidR="005E6AC1" w:rsidRPr="00997E6C">
        <w:rPr>
          <w:rFonts w:ascii="Times New Roman" w:hAnsi="Times New Roman" w:cs="Times New Roman"/>
          <w:sz w:val="22"/>
        </w:rPr>
        <w:t>.</w:t>
      </w:r>
      <w:r w:rsidR="00884C57" w:rsidRPr="00997E6C">
        <w:rPr>
          <w:rFonts w:ascii="Times New Roman" w:hAnsi="Times New Roman" w:cs="Times New Roman"/>
          <w:sz w:val="22"/>
        </w:rPr>
        <w:t xml:space="preserve"> A </w:t>
      </w:r>
      <w:r w:rsidR="00AB763B" w:rsidRPr="00997E6C">
        <w:rPr>
          <w:rFonts w:ascii="Times New Roman" w:hAnsi="Times New Roman" w:cs="Times New Roman"/>
          <w:sz w:val="22"/>
        </w:rPr>
        <w:t xml:space="preserve">rather </w:t>
      </w:r>
      <w:r w:rsidR="00884C57" w:rsidRPr="00997E6C">
        <w:rPr>
          <w:rFonts w:ascii="Times New Roman" w:hAnsi="Times New Roman" w:cs="Times New Roman"/>
          <w:sz w:val="22"/>
        </w:rPr>
        <w:t xml:space="preserve">distinct pattern in </w:t>
      </w:r>
      <w:r w:rsidR="00D616D5" w:rsidRPr="00997E6C">
        <w:rPr>
          <w:rFonts w:ascii="Times New Roman" w:hAnsi="Times New Roman" w:cs="Times New Roman"/>
          <w:sz w:val="22"/>
        </w:rPr>
        <w:t xml:space="preserve">the </w:t>
      </w:r>
      <w:r w:rsidR="00884C57" w:rsidRPr="00997E6C">
        <w:rPr>
          <w:rFonts w:ascii="Times New Roman" w:hAnsi="Times New Roman" w:cs="Times New Roman"/>
          <w:sz w:val="22"/>
        </w:rPr>
        <w:t xml:space="preserve">empirical literature about </w:t>
      </w:r>
      <w:r w:rsidR="00884C57" w:rsidRPr="00997E6C">
        <w:rPr>
          <w:rFonts w:ascii="Times New Roman" w:hAnsi="Times New Roman" w:cs="Times New Roman"/>
          <w:sz w:val="22"/>
        </w:rPr>
        <w:lastRenderedPageBreak/>
        <w:t xml:space="preserve">China’s trade elasticities is </w:t>
      </w:r>
      <w:r w:rsidR="00D616D5" w:rsidRPr="00997E6C">
        <w:rPr>
          <w:rFonts w:ascii="Times New Roman" w:hAnsi="Times New Roman" w:cs="Times New Roman"/>
          <w:sz w:val="22"/>
        </w:rPr>
        <w:t xml:space="preserve">the contrasting </w:t>
      </w:r>
      <w:r w:rsidR="00884C57" w:rsidRPr="00997E6C">
        <w:rPr>
          <w:rFonts w:ascii="Times New Roman" w:hAnsi="Times New Roman" w:cs="Times New Roman"/>
          <w:sz w:val="22"/>
        </w:rPr>
        <w:t xml:space="preserve">results </w:t>
      </w:r>
      <w:r w:rsidR="00D616D5" w:rsidRPr="00997E6C">
        <w:rPr>
          <w:rFonts w:ascii="Times New Roman" w:hAnsi="Times New Roman" w:cs="Times New Roman"/>
          <w:sz w:val="22"/>
        </w:rPr>
        <w:t xml:space="preserve">for </w:t>
      </w:r>
      <w:r w:rsidR="00884C57" w:rsidRPr="00997E6C">
        <w:rPr>
          <w:rFonts w:ascii="Times New Roman" w:hAnsi="Times New Roman" w:cs="Times New Roman"/>
          <w:sz w:val="22"/>
        </w:rPr>
        <w:t>its import price elasticity</w:t>
      </w:r>
      <w:r w:rsidR="00D616D5" w:rsidRPr="00997E6C">
        <w:rPr>
          <w:rFonts w:ascii="Times New Roman" w:hAnsi="Times New Roman" w:cs="Times New Roman"/>
          <w:sz w:val="22"/>
        </w:rPr>
        <w:t>:</w:t>
      </w:r>
      <w:r w:rsidR="00884C57" w:rsidRPr="00997E6C">
        <w:rPr>
          <w:rFonts w:ascii="Times New Roman" w:hAnsi="Times New Roman" w:cs="Times New Roman"/>
          <w:sz w:val="22"/>
        </w:rPr>
        <w:t xml:space="preserve"> both positive (Cerra and Dayal-Gulati, 1999; Dees, 2001) and negative (Lau</w:t>
      </w:r>
      <w:r w:rsidR="00572E17" w:rsidRPr="00997E6C">
        <w:rPr>
          <w:rFonts w:ascii="Times New Roman" w:hAnsi="Times New Roman" w:cs="Times New Roman"/>
          <w:sz w:val="22"/>
        </w:rPr>
        <w:t>, Mo, and Li</w:t>
      </w:r>
      <w:r w:rsidR="00884C57" w:rsidRPr="00997E6C">
        <w:rPr>
          <w:rFonts w:ascii="Times New Roman" w:hAnsi="Times New Roman" w:cs="Times New Roman"/>
          <w:sz w:val="22"/>
        </w:rPr>
        <w:t xml:space="preserve">, 2004; Garcia-Herrero and Koivu, 2009; </w:t>
      </w:r>
      <w:r w:rsidR="00884C57" w:rsidRPr="00997E6C">
        <w:rPr>
          <w:rFonts w:ascii="Times New Roman" w:hAnsi="Times New Roman" w:cs="Times New Roman"/>
          <w:kern w:val="0"/>
          <w:sz w:val="22"/>
        </w:rPr>
        <w:t>Thorbecke and Smith, 201</w:t>
      </w:r>
      <w:r w:rsidR="006778B3" w:rsidRPr="00997E6C">
        <w:rPr>
          <w:rFonts w:ascii="Times New Roman" w:hAnsi="Times New Roman" w:cs="Times New Roman"/>
          <w:kern w:val="0"/>
          <w:sz w:val="22"/>
        </w:rPr>
        <w:t>2</w:t>
      </w:r>
      <w:r w:rsidR="00884C57" w:rsidRPr="00997E6C">
        <w:rPr>
          <w:rFonts w:ascii="Times New Roman" w:hAnsi="Times New Roman" w:cs="Times New Roman"/>
          <w:kern w:val="0"/>
          <w:sz w:val="22"/>
        </w:rPr>
        <w:t xml:space="preserve">; </w:t>
      </w:r>
      <w:r w:rsidR="00884C57" w:rsidRPr="00997E6C">
        <w:rPr>
          <w:rFonts w:ascii="Times New Roman" w:hAnsi="Times New Roman" w:cs="Times New Roman"/>
          <w:sz w:val="22"/>
        </w:rPr>
        <w:t>Xing, 2012) signs have been reported with varying degree</w:t>
      </w:r>
      <w:r w:rsidR="00D616D5" w:rsidRPr="00997E6C">
        <w:rPr>
          <w:rFonts w:ascii="Times New Roman" w:hAnsi="Times New Roman" w:cs="Times New Roman"/>
          <w:sz w:val="22"/>
        </w:rPr>
        <w:t>s</w:t>
      </w:r>
      <w:r w:rsidR="00884C57" w:rsidRPr="00997E6C">
        <w:rPr>
          <w:rFonts w:ascii="Times New Roman" w:hAnsi="Times New Roman" w:cs="Times New Roman"/>
          <w:sz w:val="22"/>
        </w:rPr>
        <w:t xml:space="preserve"> of precision</w:t>
      </w:r>
      <w:r w:rsidR="000947B3" w:rsidRPr="00997E6C">
        <w:rPr>
          <w:rFonts w:ascii="Times New Roman" w:hAnsi="Times New Roman" w:cs="Times New Roman"/>
          <w:sz w:val="22"/>
        </w:rPr>
        <w:t xml:space="preserve"> (Marquez and Schindler, 2007; Aziz and Li, 2008; </w:t>
      </w:r>
      <w:r w:rsidR="000947B3" w:rsidRPr="00997E6C">
        <w:rPr>
          <w:rFonts w:ascii="Times New Roman" w:hAnsi="Times New Roman" w:cs="Times New Roman"/>
          <w:kern w:val="0"/>
          <w:sz w:val="22"/>
        </w:rPr>
        <w:t>Cheung, Chinn, and Fujii, 2010).</w:t>
      </w:r>
    </w:p>
    <w:p w:rsidR="00BB1649" w:rsidRPr="00997E6C" w:rsidRDefault="00091D77">
      <w:pPr>
        <w:wordWrap/>
        <w:adjustRightInd w:val="0"/>
        <w:spacing w:line="360" w:lineRule="auto"/>
        <w:ind w:firstLineChars="50" w:firstLine="110"/>
        <w:rPr>
          <w:rFonts w:ascii="Times New Roman" w:eastAsia="한양신명조" w:hAnsi="Times New Roman" w:cs="Times New Roman"/>
          <w:color w:val="000000"/>
          <w:kern w:val="0"/>
          <w:sz w:val="22"/>
        </w:rPr>
      </w:pPr>
      <w:r w:rsidRPr="00997E6C">
        <w:rPr>
          <w:rFonts w:ascii="Times New Roman" w:hAnsi="Times New Roman" w:cs="Times New Roman"/>
          <w:sz w:val="22"/>
        </w:rPr>
        <w:t>Ordinarily, imports are substitute</w:t>
      </w:r>
      <w:r w:rsidR="00572E17" w:rsidRPr="00997E6C">
        <w:rPr>
          <w:rFonts w:ascii="Times New Roman" w:hAnsi="Times New Roman" w:cs="Times New Roman"/>
          <w:sz w:val="22"/>
        </w:rPr>
        <w:t>s</w:t>
      </w:r>
      <w:r w:rsidRPr="00997E6C">
        <w:rPr>
          <w:rFonts w:ascii="Times New Roman" w:hAnsi="Times New Roman" w:cs="Times New Roman"/>
          <w:sz w:val="22"/>
        </w:rPr>
        <w:t xml:space="preserve"> </w:t>
      </w:r>
      <w:r w:rsidR="00572E17" w:rsidRPr="00997E6C">
        <w:rPr>
          <w:rFonts w:ascii="Times New Roman" w:hAnsi="Times New Roman" w:cs="Times New Roman"/>
          <w:sz w:val="22"/>
        </w:rPr>
        <w:t xml:space="preserve">for </w:t>
      </w:r>
      <w:r w:rsidRPr="00997E6C">
        <w:rPr>
          <w:rFonts w:ascii="Times New Roman" w:hAnsi="Times New Roman" w:cs="Times New Roman"/>
          <w:sz w:val="22"/>
        </w:rPr>
        <w:t xml:space="preserve">domestically produced goods and </w:t>
      </w:r>
      <w:r w:rsidR="001458BB" w:rsidRPr="00997E6C">
        <w:rPr>
          <w:rFonts w:ascii="Times New Roman" w:hAnsi="Times New Roman" w:cs="Times New Roman"/>
          <w:sz w:val="22"/>
        </w:rPr>
        <w:t xml:space="preserve">an </w:t>
      </w:r>
      <w:r w:rsidRPr="00997E6C">
        <w:rPr>
          <w:rFonts w:ascii="Times New Roman" w:hAnsi="Times New Roman" w:cs="Times New Roman"/>
          <w:sz w:val="22"/>
        </w:rPr>
        <w:t>appreciating home country currency make</w:t>
      </w:r>
      <w:r w:rsidR="00AB763B" w:rsidRPr="00997E6C">
        <w:rPr>
          <w:rFonts w:ascii="Times New Roman" w:hAnsi="Times New Roman" w:cs="Times New Roman"/>
          <w:sz w:val="22"/>
        </w:rPr>
        <w:t>s</w:t>
      </w:r>
      <w:r w:rsidRPr="00997E6C">
        <w:rPr>
          <w:rFonts w:ascii="Times New Roman" w:hAnsi="Times New Roman" w:cs="Times New Roman"/>
          <w:sz w:val="22"/>
        </w:rPr>
        <w:t xml:space="preserve"> imports less expensive</w:t>
      </w:r>
      <w:r w:rsidR="00AB763B" w:rsidRPr="00997E6C">
        <w:rPr>
          <w:rFonts w:ascii="Times New Roman" w:hAnsi="Times New Roman" w:cs="Times New Roman"/>
          <w:sz w:val="22"/>
        </w:rPr>
        <w:t>,</w:t>
      </w:r>
      <w:r w:rsidRPr="00997E6C">
        <w:rPr>
          <w:rFonts w:ascii="Times New Roman" w:hAnsi="Times New Roman" w:cs="Times New Roman"/>
          <w:sz w:val="22"/>
        </w:rPr>
        <w:t xml:space="preserve"> </w:t>
      </w:r>
      <w:r w:rsidR="00572E17" w:rsidRPr="00997E6C">
        <w:rPr>
          <w:rFonts w:ascii="Times New Roman" w:hAnsi="Times New Roman" w:cs="Times New Roman"/>
          <w:sz w:val="22"/>
        </w:rPr>
        <w:t xml:space="preserve">leading to </w:t>
      </w:r>
      <w:r w:rsidRPr="00997E6C">
        <w:rPr>
          <w:rFonts w:ascii="Times New Roman" w:hAnsi="Times New Roman" w:cs="Times New Roman"/>
          <w:sz w:val="22"/>
        </w:rPr>
        <w:t>a positive link</w:t>
      </w:r>
      <w:r w:rsidR="005E6AC1" w:rsidRPr="00997E6C">
        <w:rPr>
          <w:rFonts w:ascii="Times New Roman" w:hAnsi="Times New Roman" w:cs="Times New Roman"/>
          <w:sz w:val="22"/>
        </w:rPr>
        <w:t>age</w:t>
      </w:r>
      <w:r w:rsidRPr="00997E6C">
        <w:rPr>
          <w:rFonts w:ascii="Times New Roman" w:hAnsi="Times New Roman" w:cs="Times New Roman"/>
          <w:sz w:val="22"/>
        </w:rPr>
        <w:t xml:space="preserve"> </w:t>
      </w:r>
      <w:r w:rsidR="005E6AC1" w:rsidRPr="00997E6C">
        <w:rPr>
          <w:rFonts w:ascii="Times New Roman" w:hAnsi="Times New Roman" w:cs="Times New Roman"/>
          <w:sz w:val="22"/>
        </w:rPr>
        <w:t xml:space="preserve">between </w:t>
      </w:r>
      <w:r w:rsidR="00572E17" w:rsidRPr="00997E6C">
        <w:rPr>
          <w:rFonts w:ascii="Times New Roman" w:hAnsi="Times New Roman" w:cs="Times New Roman"/>
          <w:sz w:val="22"/>
        </w:rPr>
        <w:t xml:space="preserve">a </w:t>
      </w:r>
      <w:r w:rsidR="005E6AC1" w:rsidRPr="00997E6C">
        <w:rPr>
          <w:rFonts w:ascii="Times New Roman" w:hAnsi="Times New Roman" w:cs="Times New Roman"/>
          <w:sz w:val="22"/>
        </w:rPr>
        <w:t xml:space="preserve">currency’s exchange value </w:t>
      </w:r>
      <w:r w:rsidRPr="00997E6C">
        <w:rPr>
          <w:rFonts w:ascii="Times New Roman" w:hAnsi="Times New Roman" w:cs="Times New Roman"/>
          <w:sz w:val="22"/>
        </w:rPr>
        <w:t xml:space="preserve">and </w:t>
      </w:r>
      <w:r w:rsidR="00105D73" w:rsidRPr="00997E6C">
        <w:rPr>
          <w:rFonts w:ascii="Times New Roman" w:hAnsi="Times New Roman" w:cs="Times New Roman"/>
          <w:sz w:val="22"/>
        </w:rPr>
        <w:t>import</w:t>
      </w:r>
      <w:r w:rsidR="00572E17" w:rsidRPr="00997E6C">
        <w:rPr>
          <w:rFonts w:ascii="Times New Roman" w:hAnsi="Times New Roman" w:cs="Times New Roman"/>
          <w:sz w:val="22"/>
        </w:rPr>
        <w:t>s</w:t>
      </w:r>
      <w:r w:rsidR="00105D73" w:rsidRPr="00997E6C">
        <w:rPr>
          <w:rFonts w:ascii="Times New Roman" w:hAnsi="Times New Roman" w:cs="Times New Roman"/>
          <w:sz w:val="22"/>
        </w:rPr>
        <w:t>. In processing trade, goods are imported to be processed and turned into export</w:t>
      </w:r>
      <w:r w:rsidR="00572E17" w:rsidRPr="00997E6C">
        <w:rPr>
          <w:rFonts w:ascii="Times New Roman" w:hAnsi="Times New Roman" w:cs="Times New Roman"/>
          <w:sz w:val="22"/>
        </w:rPr>
        <w:t>s</w:t>
      </w:r>
      <w:r w:rsidR="00105D73" w:rsidRPr="00997E6C">
        <w:rPr>
          <w:rFonts w:ascii="Times New Roman" w:hAnsi="Times New Roman" w:cs="Times New Roman"/>
          <w:sz w:val="22"/>
        </w:rPr>
        <w:t xml:space="preserve">. </w:t>
      </w:r>
      <w:r w:rsidR="005E6AC1" w:rsidRPr="00997E6C">
        <w:rPr>
          <w:rFonts w:ascii="Times New Roman" w:hAnsi="Times New Roman" w:cs="Times New Roman"/>
          <w:sz w:val="22"/>
        </w:rPr>
        <w:t>A</w:t>
      </w:r>
      <w:r w:rsidR="00105D73" w:rsidRPr="00997E6C">
        <w:rPr>
          <w:rFonts w:ascii="Times New Roman" w:hAnsi="Times New Roman" w:cs="Times New Roman"/>
          <w:sz w:val="22"/>
        </w:rPr>
        <w:t xml:space="preserve">n appreciation of </w:t>
      </w:r>
      <w:r w:rsidR="00572E17" w:rsidRPr="00997E6C">
        <w:rPr>
          <w:rFonts w:ascii="Times New Roman" w:hAnsi="Times New Roman" w:cs="Times New Roman"/>
          <w:sz w:val="22"/>
        </w:rPr>
        <w:t xml:space="preserve">the </w:t>
      </w:r>
      <w:r w:rsidR="00105D73" w:rsidRPr="00997E6C">
        <w:rPr>
          <w:rFonts w:ascii="Times New Roman" w:hAnsi="Times New Roman" w:cs="Times New Roman"/>
          <w:sz w:val="22"/>
        </w:rPr>
        <w:t>home currency</w:t>
      </w:r>
      <w:r w:rsidR="005E6AC1" w:rsidRPr="00997E6C">
        <w:rPr>
          <w:rFonts w:ascii="Times New Roman" w:hAnsi="Times New Roman" w:cs="Times New Roman"/>
          <w:sz w:val="22"/>
        </w:rPr>
        <w:t xml:space="preserve"> in this context</w:t>
      </w:r>
      <w:r w:rsidR="00105D73" w:rsidRPr="00997E6C">
        <w:rPr>
          <w:rFonts w:ascii="Times New Roman" w:hAnsi="Times New Roman" w:cs="Times New Roman"/>
          <w:sz w:val="22"/>
        </w:rPr>
        <w:t xml:space="preserve"> makes export</w:t>
      </w:r>
      <w:r w:rsidR="00572E17" w:rsidRPr="00997E6C">
        <w:rPr>
          <w:rFonts w:ascii="Times New Roman" w:hAnsi="Times New Roman" w:cs="Times New Roman"/>
          <w:sz w:val="22"/>
        </w:rPr>
        <w:t>s</w:t>
      </w:r>
      <w:r w:rsidR="00105D73" w:rsidRPr="00997E6C">
        <w:rPr>
          <w:rFonts w:ascii="Times New Roman" w:hAnsi="Times New Roman" w:cs="Times New Roman"/>
          <w:sz w:val="22"/>
        </w:rPr>
        <w:t xml:space="preserve"> less competitive, </w:t>
      </w:r>
      <w:r w:rsidR="005E6AC1" w:rsidRPr="00997E6C">
        <w:rPr>
          <w:rFonts w:ascii="Times New Roman" w:hAnsi="Times New Roman" w:cs="Times New Roman"/>
          <w:sz w:val="22"/>
        </w:rPr>
        <w:t>thus lower</w:t>
      </w:r>
      <w:r w:rsidR="00572E17" w:rsidRPr="00997E6C">
        <w:rPr>
          <w:rFonts w:ascii="Times New Roman" w:hAnsi="Times New Roman" w:cs="Times New Roman"/>
          <w:sz w:val="22"/>
        </w:rPr>
        <w:t>ing</w:t>
      </w:r>
      <w:r w:rsidR="00105D73" w:rsidRPr="00997E6C">
        <w:rPr>
          <w:rFonts w:ascii="Times New Roman" w:hAnsi="Times New Roman" w:cs="Times New Roman"/>
          <w:sz w:val="22"/>
        </w:rPr>
        <w:t xml:space="preserve"> </w:t>
      </w:r>
      <w:r w:rsidR="005E6AC1" w:rsidRPr="00997E6C">
        <w:rPr>
          <w:rFonts w:ascii="Times New Roman" w:hAnsi="Times New Roman" w:cs="Times New Roman"/>
          <w:sz w:val="22"/>
        </w:rPr>
        <w:t>(</w:t>
      </w:r>
      <w:r w:rsidR="001458BB" w:rsidRPr="00997E6C">
        <w:rPr>
          <w:rFonts w:ascii="Times New Roman" w:hAnsi="Times New Roman" w:cs="Times New Roman"/>
          <w:sz w:val="22"/>
        </w:rPr>
        <w:t>processing</w:t>
      </w:r>
      <w:r w:rsidR="005E6AC1" w:rsidRPr="00997E6C">
        <w:rPr>
          <w:rFonts w:ascii="Times New Roman" w:hAnsi="Times New Roman" w:cs="Times New Roman"/>
          <w:sz w:val="22"/>
        </w:rPr>
        <w:t>)</w:t>
      </w:r>
      <w:r w:rsidR="001458BB" w:rsidRPr="00997E6C">
        <w:rPr>
          <w:rFonts w:ascii="Times New Roman" w:hAnsi="Times New Roman" w:cs="Times New Roman"/>
          <w:sz w:val="22"/>
        </w:rPr>
        <w:t xml:space="preserve"> </w:t>
      </w:r>
      <w:r w:rsidR="00105D73" w:rsidRPr="00997E6C">
        <w:rPr>
          <w:rFonts w:ascii="Times New Roman" w:hAnsi="Times New Roman" w:cs="Times New Roman"/>
          <w:sz w:val="22"/>
        </w:rPr>
        <w:t>import</w:t>
      </w:r>
      <w:r w:rsidR="001458BB" w:rsidRPr="00997E6C">
        <w:rPr>
          <w:rFonts w:ascii="Times New Roman" w:hAnsi="Times New Roman" w:cs="Times New Roman"/>
          <w:sz w:val="22"/>
        </w:rPr>
        <w:t>s</w:t>
      </w:r>
      <w:r w:rsidR="00105D73" w:rsidRPr="00997E6C">
        <w:rPr>
          <w:rFonts w:ascii="Times New Roman" w:hAnsi="Times New Roman" w:cs="Times New Roman"/>
          <w:sz w:val="22"/>
        </w:rPr>
        <w:t xml:space="preserve">. </w:t>
      </w:r>
      <w:r w:rsidR="00923B29">
        <w:rPr>
          <w:rFonts w:ascii="Times New Roman" w:hAnsi="Times New Roman" w:cs="Times New Roman" w:hint="eastAsia"/>
          <w:sz w:val="22"/>
        </w:rPr>
        <w:t>At the same, h</w:t>
      </w:r>
      <w:r w:rsidR="00554D80" w:rsidRPr="00997E6C">
        <w:rPr>
          <w:rFonts w:ascii="Times New Roman" w:hAnsi="Times New Roman" w:cs="Times New Roman"/>
          <w:sz w:val="22"/>
        </w:rPr>
        <w:t>owever, strengthening RMB should also positive</w:t>
      </w:r>
      <w:r w:rsidR="00F46755" w:rsidRPr="00997E6C">
        <w:rPr>
          <w:rFonts w:ascii="Times New Roman" w:hAnsi="Times New Roman" w:cs="Times New Roman"/>
          <w:sz w:val="22"/>
        </w:rPr>
        <w:t>ly</w:t>
      </w:r>
      <w:r w:rsidR="00554D80" w:rsidRPr="00997E6C">
        <w:rPr>
          <w:rFonts w:ascii="Times New Roman" w:hAnsi="Times New Roman" w:cs="Times New Roman"/>
          <w:sz w:val="22"/>
        </w:rPr>
        <w:t xml:space="preserve"> </w:t>
      </w:r>
      <w:r w:rsidR="00F46755" w:rsidRPr="00997E6C">
        <w:rPr>
          <w:rFonts w:ascii="Times New Roman" w:hAnsi="Times New Roman" w:cs="Times New Roman"/>
          <w:sz w:val="22"/>
        </w:rPr>
        <w:t xml:space="preserve">affect </w:t>
      </w:r>
      <w:r w:rsidR="00554D80" w:rsidRPr="00997E6C">
        <w:rPr>
          <w:rFonts w:ascii="Times New Roman" w:hAnsi="Times New Roman" w:cs="Times New Roman"/>
          <w:sz w:val="22"/>
        </w:rPr>
        <w:t xml:space="preserve">China’s imports </w:t>
      </w:r>
      <w:r w:rsidR="00923B29">
        <w:rPr>
          <w:rFonts w:ascii="Times New Roman" w:hAnsi="Times New Roman" w:cs="Times New Roman" w:hint="eastAsia"/>
          <w:sz w:val="22"/>
        </w:rPr>
        <w:t>by lowering their costs</w:t>
      </w:r>
      <w:r w:rsidR="00554D80" w:rsidRPr="00997E6C">
        <w:rPr>
          <w:rFonts w:ascii="Times New Roman" w:hAnsi="Times New Roman" w:cs="Times New Roman"/>
          <w:sz w:val="22"/>
        </w:rPr>
        <w:t xml:space="preserve">. </w:t>
      </w:r>
      <w:r w:rsidR="00105D73" w:rsidRPr="00997E6C">
        <w:rPr>
          <w:rFonts w:ascii="Times New Roman" w:hAnsi="Times New Roman" w:cs="Times New Roman"/>
          <w:sz w:val="22"/>
        </w:rPr>
        <w:t>S</w:t>
      </w:r>
      <w:r w:rsidR="0087697F" w:rsidRPr="00997E6C">
        <w:rPr>
          <w:rFonts w:ascii="Times New Roman" w:hAnsi="Times New Roman" w:cs="Times New Roman"/>
          <w:sz w:val="22"/>
        </w:rPr>
        <w:t xml:space="preserve">uch a mechanism makes estimating </w:t>
      </w:r>
      <w:r w:rsidR="00D77989" w:rsidRPr="00997E6C">
        <w:rPr>
          <w:rFonts w:ascii="Times New Roman" w:hAnsi="Times New Roman" w:cs="Times New Roman"/>
          <w:sz w:val="22"/>
        </w:rPr>
        <w:t xml:space="preserve">the </w:t>
      </w:r>
      <w:r w:rsidR="0087697F" w:rsidRPr="00997E6C">
        <w:rPr>
          <w:rFonts w:ascii="Times New Roman" w:hAnsi="Times New Roman" w:cs="Times New Roman"/>
          <w:sz w:val="22"/>
        </w:rPr>
        <w:t>exchange rate elasticity of China’s import</w:t>
      </w:r>
      <w:r w:rsidR="00D77989" w:rsidRPr="00997E6C">
        <w:rPr>
          <w:rFonts w:ascii="Times New Roman" w:hAnsi="Times New Roman" w:cs="Times New Roman"/>
          <w:sz w:val="22"/>
        </w:rPr>
        <w:t>s</w:t>
      </w:r>
      <w:r w:rsidR="0087697F" w:rsidRPr="00997E6C">
        <w:rPr>
          <w:rFonts w:ascii="Times New Roman" w:hAnsi="Times New Roman" w:cs="Times New Roman"/>
          <w:sz w:val="22"/>
        </w:rPr>
        <w:t xml:space="preserve"> </w:t>
      </w:r>
      <w:r w:rsidR="007E07AB" w:rsidRPr="00997E6C">
        <w:rPr>
          <w:rFonts w:ascii="Times New Roman" w:hAnsi="Times New Roman" w:cs="Times New Roman"/>
          <w:sz w:val="22"/>
        </w:rPr>
        <w:t xml:space="preserve">with precision </w:t>
      </w:r>
      <w:r w:rsidR="0087697F" w:rsidRPr="00997E6C">
        <w:rPr>
          <w:rFonts w:ascii="Times New Roman" w:hAnsi="Times New Roman" w:cs="Times New Roman"/>
          <w:sz w:val="22"/>
        </w:rPr>
        <w:t>inherently uncertain</w:t>
      </w:r>
      <w:r w:rsidR="00554D80" w:rsidRPr="00997E6C">
        <w:rPr>
          <w:rFonts w:ascii="Times New Roman" w:hAnsi="Times New Roman" w:cs="Times New Roman"/>
          <w:sz w:val="22"/>
        </w:rPr>
        <w:t>. Acknowledging this</w:t>
      </w:r>
      <w:r w:rsidR="00F46755" w:rsidRPr="00997E6C">
        <w:rPr>
          <w:rFonts w:ascii="Times New Roman" w:hAnsi="Times New Roman" w:cs="Times New Roman"/>
          <w:sz w:val="22"/>
        </w:rPr>
        <w:t xml:space="preserve"> shortcoming</w:t>
      </w:r>
      <w:r w:rsidR="00554D80" w:rsidRPr="00997E6C">
        <w:rPr>
          <w:rFonts w:ascii="Times New Roman" w:hAnsi="Times New Roman" w:cs="Times New Roman"/>
          <w:sz w:val="22"/>
        </w:rPr>
        <w:t>, many</w:t>
      </w:r>
      <w:r w:rsidR="001F7229" w:rsidRPr="00997E6C">
        <w:rPr>
          <w:rFonts w:ascii="Times New Roman" w:hAnsi="Times New Roman" w:cs="Times New Roman"/>
          <w:sz w:val="22"/>
        </w:rPr>
        <w:t xml:space="preserve"> stud</w:t>
      </w:r>
      <w:r w:rsidR="00554D80" w:rsidRPr="00997E6C">
        <w:rPr>
          <w:rFonts w:ascii="Times New Roman" w:hAnsi="Times New Roman" w:cs="Times New Roman"/>
          <w:sz w:val="22"/>
        </w:rPr>
        <w:t>ies since</w:t>
      </w:r>
      <w:r w:rsidR="001F7229" w:rsidRPr="00997E6C">
        <w:rPr>
          <w:rFonts w:ascii="Times New Roman" w:hAnsi="Times New Roman" w:cs="Times New Roman"/>
          <w:sz w:val="22"/>
        </w:rPr>
        <w:t xml:space="preserve"> </w:t>
      </w:r>
      <w:r w:rsidR="008E28E7" w:rsidRPr="00997E6C">
        <w:rPr>
          <w:rFonts w:ascii="Times New Roman" w:hAnsi="Times New Roman" w:cs="Times New Roman"/>
          <w:sz w:val="22"/>
        </w:rPr>
        <w:t xml:space="preserve">Dees (2001) </w:t>
      </w:r>
      <w:r w:rsidR="001458BB" w:rsidRPr="00997E6C">
        <w:rPr>
          <w:rFonts w:ascii="Times New Roman" w:hAnsi="Times New Roman" w:cs="Times New Roman"/>
          <w:sz w:val="22"/>
        </w:rPr>
        <w:t xml:space="preserve">have </w:t>
      </w:r>
      <w:r w:rsidR="00D77989" w:rsidRPr="00997E6C">
        <w:rPr>
          <w:rFonts w:ascii="Times New Roman" w:hAnsi="Times New Roman" w:cs="Times New Roman"/>
          <w:sz w:val="22"/>
        </w:rPr>
        <w:t xml:space="preserve">grouped </w:t>
      </w:r>
      <w:r w:rsidR="001458BB" w:rsidRPr="00997E6C">
        <w:rPr>
          <w:rFonts w:ascii="Times New Roman" w:hAnsi="Times New Roman" w:cs="Times New Roman"/>
          <w:sz w:val="22"/>
        </w:rPr>
        <w:t>Chinese data into ordinary and processing trades</w:t>
      </w:r>
      <w:r w:rsidR="006778B3" w:rsidRPr="00997E6C">
        <w:rPr>
          <w:rFonts w:ascii="Times New Roman" w:hAnsi="Times New Roman" w:cs="Times New Roman"/>
          <w:sz w:val="22"/>
        </w:rPr>
        <w:t xml:space="preserve"> (</w:t>
      </w:r>
      <w:r w:rsidR="00F46755" w:rsidRPr="00997E6C">
        <w:rPr>
          <w:rFonts w:ascii="Times New Roman" w:hAnsi="Times New Roman" w:cs="Times New Roman"/>
          <w:sz w:val="22"/>
        </w:rPr>
        <w:t>e.g.</w:t>
      </w:r>
      <w:r w:rsidR="000947B3" w:rsidRPr="00997E6C">
        <w:rPr>
          <w:rFonts w:ascii="Times New Roman" w:hAnsi="Times New Roman" w:cs="Times New Roman"/>
          <w:sz w:val="22"/>
        </w:rPr>
        <w:t>, Aziz and Li, 2008</w:t>
      </w:r>
      <w:r w:rsidR="00F46755" w:rsidRPr="00997E6C">
        <w:rPr>
          <w:rFonts w:ascii="Times New Roman" w:hAnsi="Times New Roman" w:cs="Times New Roman"/>
          <w:sz w:val="22"/>
        </w:rPr>
        <w:t>;</w:t>
      </w:r>
      <w:r w:rsidR="000947B3" w:rsidRPr="00997E6C">
        <w:rPr>
          <w:rFonts w:ascii="Times New Roman" w:hAnsi="Times New Roman" w:cs="Times New Roman"/>
          <w:sz w:val="22"/>
        </w:rPr>
        <w:t xml:space="preserve"> Ahmed, 2009).</w:t>
      </w:r>
      <w:r w:rsidR="001458BB" w:rsidRPr="00997E6C">
        <w:rPr>
          <w:rFonts w:ascii="Times New Roman" w:hAnsi="Times New Roman" w:cs="Times New Roman"/>
          <w:sz w:val="22"/>
        </w:rPr>
        <w:t xml:space="preserve"> </w:t>
      </w:r>
      <w:r w:rsidR="00D77989" w:rsidRPr="00997E6C">
        <w:rPr>
          <w:rFonts w:ascii="Times New Roman" w:hAnsi="Times New Roman" w:cs="Times New Roman"/>
          <w:sz w:val="22"/>
        </w:rPr>
        <w:t>Although</w:t>
      </w:r>
      <w:r w:rsidR="001458BB" w:rsidRPr="00997E6C">
        <w:rPr>
          <w:rFonts w:ascii="Times New Roman" w:hAnsi="Times New Roman" w:cs="Times New Roman"/>
          <w:sz w:val="22"/>
        </w:rPr>
        <w:t xml:space="preserve"> </w:t>
      </w:r>
      <w:r w:rsidR="00D77989" w:rsidRPr="00997E6C">
        <w:rPr>
          <w:rFonts w:ascii="Times New Roman" w:hAnsi="Times New Roman" w:cs="Times New Roman"/>
          <w:sz w:val="22"/>
        </w:rPr>
        <w:t xml:space="preserve">the </w:t>
      </w:r>
      <w:r w:rsidR="001458BB" w:rsidRPr="00997E6C">
        <w:rPr>
          <w:rFonts w:ascii="Times New Roman" w:hAnsi="Times New Roman" w:cs="Times New Roman"/>
          <w:sz w:val="22"/>
        </w:rPr>
        <w:t>trade</w:t>
      </w:r>
      <w:r w:rsidR="00D77989" w:rsidRPr="00997E6C">
        <w:rPr>
          <w:rFonts w:ascii="Times New Roman" w:hAnsi="Times New Roman" w:cs="Times New Roman"/>
          <w:sz w:val="22"/>
        </w:rPr>
        <w:t>–</w:t>
      </w:r>
      <w:r w:rsidR="001458BB" w:rsidRPr="00997E6C">
        <w:rPr>
          <w:rFonts w:ascii="Times New Roman" w:hAnsi="Times New Roman" w:cs="Times New Roman"/>
          <w:sz w:val="22"/>
        </w:rPr>
        <w:t xml:space="preserve">exchange rate patterns found in </w:t>
      </w:r>
      <w:r w:rsidR="00827775" w:rsidRPr="00997E6C">
        <w:rPr>
          <w:rFonts w:ascii="Times New Roman" w:hAnsi="Times New Roman" w:cs="Times New Roman"/>
          <w:sz w:val="22"/>
        </w:rPr>
        <w:t>the</w:t>
      </w:r>
      <w:r w:rsidR="00D77989" w:rsidRPr="00997E6C">
        <w:rPr>
          <w:rFonts w:ascii="Times New Roman" w:hAnsi="Times New Roman" w:cs="Times New Roman"/>
          <w:sz w:val="22"/>
        </w:rPr>
        <w:t>se</w:t>
      </w:r>
      <w:r w:rsidR="00827775" w:rsidRPr="00997E6C">
        <w:rPr>
          <w:rFonts w:ascii="Times New Roman" w:hAnsi="Times New Roman" w:cs="Times New Roman"/>
          <w:sz w:val="22"/>
        </w:rPr>
        <w:t xml:space="preserve"> sub-groups</w:t>
      </w:r>
      <w:r w:rsidR="008E28E7" w:rsidRPr="00997E6C">
        <w:rPr>
          <w:rFonts w:ascii="Times New Roman" w:hAnsi="Times New Roman" w:cs="Times New Roman"/>
          <w:sz w:val="22"/>
        </w:rPr>
        <w:t xml:space="preserve"> </w:t>
      </w:r>
      <w:r w:rsidR="001458BB" w:rsidRPr="00997E6C">
        <w:rPr>
          <w:rFonts w:ascii="Times New Roman" w:hAnsi="Times New Roman" w:cs="Times New Roman"/>
          <w:sz w:val="22"/>
        </w:rPr>
        <w:t>conform</w:t>
      </w:r>
      <w:r w:rsidR="00D77989" w:rsidRPr="00997E6C">
        <w:rPr>
          <w:rFonts w:ascii="Times New Roman" w:hAnsi="Times New Roman" w:cs="Times New Roman"/>
          <w:sz w:val="22"/>
        </w:rPr>
        <w:t xml:space="preserve"> to the</w:t>
      </w:r>
      <w:r w:rsidR="001458BB" w:rsidRPr="00997E6C">
        <w:rPr>
          <w:rFonts w:ascii="Times New Roman" w:hAnsi="Times New Roman" w:cs="Times New Roman"/>
          <w:sz w:val="22"/>
        </w:rPr>
        <w:t xml:space="preserve"> expectations </w:t>
      </w:r>
      <w:r w:rsidR="00D77989" w:rsidRPr="00997E6C">
        <w:rPr>
          <w:rFonts w:ascii="Times New Roman" w:hAnsi="Times New Roman" w:cs="Times New Roman"/>
          <w:sz w:val="22"/>
        </w:rPr>
        <w:t xml:space="preserve">derived </w:t>
      </w:r>
      <w:r w:rsidR="007C158A" w:rsidRPr="00997E6C">
        <w:rPr>
          <w:rFonts w:ascii="Times New Roman" w:hAnsi="Times New Roman" w:cs="Times New Roman"/>
          <w:sz w:val="22"/>
        </w:rPr>
        <w:t>from</w:t>
      </w:r>
      <w:r w:rsidR="001458BB" w:rsidRPr="00997E6C">
        <w:rPr>
          <w:rFonts w:ascii="Times New Roman" w:hAnsi="Times New Roman" w:cs="Times New Roman"/>
          <w:sz w:val="22"/>
        </w:rPr>
        <w:t xml:space="preserve"> trade theories</w:t>
      </w:r>
      <w:r w:rsidR="00827775" w:rsidRPr="00997E6C">
        <w:rPr>
          <w:rFonts w:ascii="Times New Roman" w:hAnsi="Times New Roman" w:cs="Times New Roman"/>
          <w:sz w:val="22"/>
        </w:rPr>
        <w:t xml:space="preserve">, the results also seem </w:t>
      </w:r>
      <w:r w:rsidR="007C158A" w:rsidRPr="00997E6C">
        <w:rPr>
          <w:rFonts w:ascii="Times New Roman" w:hAnsi="Times New Roman" w:cs="Times New Roman"/>
          <w:sz w:val="22"/>
        </w:rPr>
        <w:t xml:space="preserve">to be </w:t>
      </w:r>
      <w:r w:rsidR="00827775" w:rsidRPr="00997E6C">
        <w:rPr>
          <w:rFonts w:ascii="Times New Roman" w:hAnsi="Times New Roman" w:cs="Times New Roman"/>
          <w:sz w:val="22"/>
        </w:rPr>
        <w:t xml:space="preserve">vulnerable to data problems such as </w:t>
      </w:r>
      <w:r w:rsidR="00D77989" w:rsidRPr="00997E6C">
        <w:rPr>
          <w:rFonts w:ascii="Times New Roman" w:hAnsi="Times New Roman" w:cs="Times New Roman"/>
          <w:sz w:val="22"/>
        </w:rPr>
        <w:t xml:space="preserve">the </w:t>
      </w:r>
      <w:r w:rsidR="00827775" w:rsidRPr="00997E6C">
        <w:rPr>
          <w:rFonts w:ascii="Times New Roman" w:hAnsi="Times New Roman" w:cs="Times New Roman"/>
          <w:sz w:val="22"/>
        </w:rPr>
        <w:t>potential over-reporting of processing imports</w:t>
      </w:r>
      <w:r w:rsidR="00F530FB" w:rsidRPr="00997E6C">
        <w:rPr>
          <w:rFonts w:ascii="Times New Roman" w:hAnsi="Times New Roman" w:cs="Times New Roman"/>
          <w:sz w:val="22"/>
        </w:rPr>
        <w:t>.</w:t>
      </w:r>
      <w:r w:rsidR="00F530FB" w:rsidRPr="00997E6C">
        <w:rPr>
          <w:rStyle w:val="a9"/>
          <w:rFonts w:ascii="Times New Roman" w:hAnsi="Times New Roman" w:cs="Times New Roman"/>
          <w:sz w:val="22"/>
        </w:rPr>
        <w:footnoteReference w:id="3"/>
      </w:r>
      <w:r w:rsidR="00827775" w:rsidRPr="00997E6C">
        <w:rPr>
          <w:rFonts w:ascii="Times New Roman" w:hAnsi="Times New Roman" w:cs="Times New Roman"/>
          <w:sz w:val="22"/>
        </w:rPr>
        <w:t xml:space="preserve"> </w:t>
      </w:r>
      <w:r w:rsidR="008E28E7" w:rsidRPr="00997E6C">
        <w:rPr>
          <w:rFonts w:ascii="Times New Roman" w:hAnsi="Times New Roman" w:cs="Times New Roman"/>
          <w:sz w:val="22"/>
        </w:rPr>
        <w:t xml:space="preserve">Even then, </w:t>
      </w:r>
      <w:r w:rsidR="00D77989" w:rsidRPr="00997E6C">
        <w:rPr>
          <w:rFonts w:ascii="Times New Roman" w:hAnsi="Times New Roman" w:cs="Times New Roman"/>
          <w:sz w:val="22"/>
        </w:rPr>
        <w:t>findings</w:t>
      </w:r>
      <w:r w:rsidR="008E28E7" w:rsidRPr="00997E6C">
        <w:rPr>
          <w:rFonts w:ascii="Times New Roman" w:hAnsi="Times New Roman" w:cs="Times New Roman"/>
          <w:sz w:val="22"/>
        </w:rPr>
        <w:t xml:space="preserve"> on </w:t>
      </w:r>
      <w:r w:rsidR="00D77989" w:rsidRPr="00997E6C">
        <w:rPr>
          <w:rFonts w:ascii="Times New Roman" w:hAnsi="Times New Roman" w:cs="Times New Roman"/>
          <w:sz w:val="22"/>
        </w:rPr>
        <w:t xml:space="preserve">the </w:t>
      </w:r>
      <w:r w:rsidR="008E28E7" w:rsidRPr="00997E6C">
        <w:rPr>
          <w:rFonts w:ascii="Times New Roman" w:hAnsi="Times New Roman" w:cs="Times New Roman"/>
          <w:sz w:val="22"/>
        </w:rPr>
        <w:t>import</w:t>
      </w:r>
      <w:r w:rsidR="00D77989" w:rsidRPr="00997E6C">
        <w:rPr>
          <w:rFonts w:ascii="Times New Roman" w:hAnsi="Times New Roman" w:cs="Times New Roman"/>
          <w:sz w:val="22"/>
        </w:rPr>
        <w:t>–</w:t>
      </w:r>
      <w:r w:rsidR="008E28E7" w:rsidRPr="00997E6C">
        <w:rPr>
          <w:rFonts w:ascii="Times New Roman" w:hAnsi="Times New Roman" w:cs="Times New Roman"/>
          <w:sz w:val="22"/>
        </w:rPr>
        <w:t>exchange rate</w:t>
      </w:r>
      <w:r w:rsidR="00645B3D" w:rsidRPr="00997E6C">
        <w:rPr>
          <w:rFonts w:ascii="Times New Roman" w:hAnsi="Times New Roman" w:cs="Times New Roman"/>
          <w:sz w:val="22"/>
        </w:rPr>
        <w:t xml:space="preserve"> linkage</w:t>
      </w:r>
      <w:r w:rsidR="008E28E7" w:rsidRPr="00997E6C">
        <w:rPr>
          <w:rFonts w:ascii="Times New Roman" w:hAnsi="Times New Roman" w:cs="Times New Roman"/>
          <w:sz w:val="22"/>
        </w:rPr>
        <w:t xml:space="preserve"> are generally mixed</w:t>
      </w:r>
      <w:r w:rsidR="00C17352" w:rsidRPr="00997E6C">
        <w:rPr>
          <w:rFonts w:ascii="Times New Roman" w:hAnsi="Times New Roman" w:cs="Times New Roman"/>
          <w:kern w:val="0"/>
          <w:sz w:val="22"/>
        </w:rPr>
        <w:t>.</w:t>
      </w:r>
      <w:r w:rsidR="008E28E7" w:rsidRPr="00997E6C">
        <w:rPr>
          <w:rFonts w:ascii="Times New Roman" w:hAnsi="Times New Roman" w:cs="Times New Roman"/>
          <w:sz w:val="22"/>
        </w:rPr>
        <w:t xml:space="preserve"> </w:t>
      </w:r>
      <w:r w:rsidR="004C7B9A" w:rsidRPr="00997E6C">
        <w:rPr>
          <w:rFonts w:ascii="Times New Roman" w:hAnsi="Times New Roman" w:cs="Times New Roman"/>
          <w:sz w:val="22"/>
        </w:rPr>
        <w:t>In addition, t</w:t>
      </w:r>
      <w:r w:rsidR="001458BB" w:rsidRPr="00997E6C">
        <w:rPr>
          <w:rFonts w:ascii="Times New Roman" w:hAnsi="Times New Roman" w:cs="Times New Roman"/>
          <w:sz w:val="22"/>
        </w:rPr>
        <w:t xml:space="preserve">he </w:t>
      </w:r>
      <w:r w:rsidR="004C7B9A" w:rsidRPr="00997E6C">
        <w:rPr>
          <w:rFonts w:ascii="Times New Roman" w:hAnsi="Times New Roman" w:cs="Times New Roman"/>
          <w:sz w:val="22"/>
        </w:rPr>
        <w:t xml:space="preserve">paucity </w:t>
      </w:r>
      <w:r w:rsidR="007E07AB" w:rsidRPr="00997E6C">
        <w:rPr>
          <w:rFonts w:ascii="Times New Roman" w:hAnsi="Times New Roman" w:cs="Times New Roman"/>
          <w:sz w:val="22"/>
        </w:rPr>
        <w:t>of key price</w:t>
      </w:r>
      <w:r w:rsidR="001458BB" w:rsidRPr="00997E6C">
        <w:rPr>
          <w:rFonts w:ascii="Times New Roman" w:hAnsi="Times New Roman" w:cs="Times New Roman"/>
          <w:sz w:val="22"/>
        </w:rPr>
        <w:t>s</w:t>
      </w:r>
      <w:r w:rsidR="007E07AB" w:rsidRPr="00997E6C">
        <w:rPr>
          <w:rFonts w:ascii="Times New Roman" w:hAnsi="Times New Roman" w:cs="Times New Roman"/>
          <w:sz w:val="22"/>
        </w:rPr>
        <w:t xml:space="preserve"> and quantity data </w:t>
      </w:r>
      <w:r w:rsidR="00D77989" w:rsidRPr="00997E6C">
        <w:rPr>
          <w:rFonts w:ascii="Times New Roman" w:hAnsi="Times New Roman" w:cs="Times New Roman"/>
          <w:sz w:val="22"/>
        </w:rPr>
        <w:t>in</w:t>
      </w:r>
      <w:r w:rsidR="007E07AB" w:rsidRPr="00997E6C">
        <w:rPr>
          <w:rFonts w:ascii="Times New Roman" w:hAnsi="Times New Roman" w:cs="Times New Roman"/>
          <w:sz w:val="22"/>
        </w:rPr>
        <w:t xml:space="preserve"> China presents a serious </w:t>
      </w:r>
      <w:r w:rsidR="00D77989" w:rsidRPr="00997E6C">
        <w:rPr>
          <w:rFonts w:ascii="Times New Roman" w:hAnsi="Times New Roman" w:cs="Times New Roman"/>
          <w:sz w:val="22"/>
        </w:rPr>
        <w:t>barrier to</w:t>
      </w:r>
      <w:r w:rsidR="00645B3D" w:rsidRPr="00997E6C">
        <w:rPr>
          <w:rFonts w:ascii="Times New Roman" w:hAnsi="Times New Roman" w:cs="Times New Roman"/>
          <w:sz w:val="22"/>
        </w:rPr>
        <w:t xml:space="preserve"> </w:t>
      </w:r>
      <w:r w:rsidR="007E07AB" w:rsidRPr="00997E6C">
        <w:rPr>
          <w:rFonts w:ascii="Times New Roman" w:hAnsi="Times New Roman" w:cs="Times New Roman"/>
          <w:sz w:val="22"/>
        </w:rPr>
        <w:t>empirical</w:t>
      </w:r>
      <w:r w:rsidR="00645B3D" w:rsidRPr="00997E6C">
        <w:rPr>
          <w:rFonts w:ascii="Times New Roman" w:hAnsi="Times New Roman" w:cs="Times New Roman"/>
          <w:sz w:val="22"/>
        </w:rPr>
        <w:t xml:space="preserve"> verification</w:t>
      </w:r>
      <w:r w:rsidR="007E07AB" w:rsidRPr="00997E6C">
        <w:rPr>
          <w:rFonts w:ascii="Times New Roman" w:hAnsi="Times New Roman" w:cs="Times New Roman"/>
          <w:sz w:val="22"/>
        </w:rPr>
        <w:t>. For example, the lack of import and export price indexes make</w:t>
      </w:r>
      <w:r w:rsidR="00D77989" w:rsidRPr="00997E6C">
        <w:rPr>
          <w:rFonts w:ascii="Times New Roman" w:hAnsi="Times New Roman" w:cs="Times New Roman"/>
          <w:sz w:val="22"/>
        </w:rPr>
        <w:t>s the</w:t>
      </w:r>
      <w:r w:rsidR="007E07AB" w:rsidRPr="00997E6C">
        <w:rPr>
          <w:rFonts w:ascii="Times New Roman" w:hAnsi="Times New Roman" w:cs="Times New Roman"/>
          <w:sz w:val="22"/>
        </w:rPr>
        <w:t xml:space="preserve"> conversion of trade value</w:t>
      </w:r>
      <w:r w:rsidR="00D77989" w:rsidRPr="00997E6C">
        <w:rPr>
          <w:rFonts w:ascii="Times New Roman" w:hAnsi="Times New Roman" w:cs="Times New Roman"/>
          <w:sz w:val="22"/>
        </w:rPr>
        <w:t>s</w:t>
      </w:r>
      <w:r w:rsidR="007E07AB" w:rsidRPr="00997E6C">
        <w:rPr>
          <w:rFonts w:ascii="Times New Roman" w:hAnsi="Times New Roman" w:cs="Times New Roman"/>
          <w:sz w:val="22"/>
        </w:rPr>
        <w:t xml:space="preserve"> into volume</w:t>
      </w:r>
      <w:r w:rsidR="00E75B6C" w:rsidRPr="00997E6C">
        <w:rPr>
          <w:rFonts w:ascii="Times New Roman" w:hAnsi="Times New Roman" w:cs="Times New Roman"/>
          <w:sz w:val="22"/>
        </w:rPr>
        <w:t xml:space="preserve"> term</w:t>
      </w:r>
      <w:r w:rsidR="00D77989" w:rsidRPr="00997E6C">
        <w:rPr>
          <w:rFonts w:ascii="Times New Roman" w:hAnsi="Times New Roman" w:cs="Times New Roman"/>
          <w:sz w:val="22"/>
        </w:rPr>
        <w:t>s</w:t>
      </w:r>
      <w:r w:rsidR="007E07AB" w:rsidRPr="00997E6C">
        <w:rPr>
          <w:rFonts w:ascii="Times New Roman" w:hAnsi="Times New Roman" w:cs="Times New Roman"/>
          <w:sz w:val="22"/>
        </w:rPr>
        <w:t xml:space="preserve"> impossible</w:t>
      </w:r>
      <w:r w:rsidR="00081F44" w:rsidRPr="00997E6C">
        <w:rPr>
          <w:rFonts w:ascii="Times New Roman" w:hAnsi="Times New Roman" w:cs="Times New Roman"/>
          <w:sz w:val="22"/>
        </w:rPr>
        <w:t>, thus</w:t>
      </w:r>
      <w:r w:rsidR="007E07AB" w:rsidRPr="00997E6C">
        <w:rPr>
          <w:rFonts w:ascii="Times New Roman" w:hAnsi="Times New Roman" w:cs="Times New Roman"/>
          <w:sz w:val="22"/>
        </w:rPr>
        <w:t xml:space="preserve"> forcing researchers to rely on proxy variables</w:t>
      </w:r>
      <w:r w:rsidR="00081F44" w:rsidRPr="00997E6C">
        <w:rPr>
          <w:rFonts w:ascii="Times New Roman" w:hAnsi="Times New Roman" w:cs="Times New Roman"/>
          <w:sz w:val="22"/>
        </w:rPr>
        <w:t>,</w:t>
      </w:r>
      <w:r w:rsidR="00274D08" w:rsidRPr="00997E6C">
        <w:rPr>
          <w:rFonts w:ascii="Times New Roman" w:hAnsi="Times New Roman" w:cs="Times New Roman"/>
          <w:sz w:val="22"/>
        </w:rPr>
        <w:t xml:space="preserve"> as critically pointed out by Marquez and Schindler (2007).</w:t>
      </w:r>
    </w:p>
    <w:p w:rsidR="00D363F8" w:rsidRPr="00997E6C" w:rsidRDefault="00535B49" w:rsidP="00EC683C">
      <w:pPr>
        <w:spacing w:line="360" w:lineRule="auto"/>
        <w:ind w:firstLineChars="50" w:firstLine="110"/>
        <w:rPr>
          <w:rFonts w:ascii="Times New Roman" w:hAnsi="Times New Roman" w:cs="Times New Roman"/>
          <w:sz w:val="22"/>
        </w:rPr>
      </w:pPr>
      <w:r w:rsidRPr="00997E6C">
        <w:rPr>
          <w:rFonts w:ascii="Times New Roman" w:hAnsi="Times New Roman" w:cs="Times New Roman"/>
          <w:sz w:val="22"/>
        </w:rPr>
        <w:t>This paper takes an alte</w:t>
      </w:r>
      <w:r w:rsidR="00812068" w:rsidRPr="00997E6C">
        <w:rPr>
          <w:rFonts w:ascii="Times New Roman" w:hAnsi="Times New Roman" w:cs="Times New Roman"/>
          <w:sz w:val="22"/>
        </w:rPr>
        <w:t xml:space="preserve">rnative approach to </w:t>
      </w:r>
      <w:r w:rsidR="005F513A" w:rsidRPr="00997E6C">
        <w:rPr>
          <w:rFonts w:ascii="Times New Roman" w:hAnsi="Times New Roman" w:cs="Times New Roman"/>
          <w:sz w:val="22"/>
        </w:rPr>
        <w:t>verify the exchange rate</w:t>
      </w:r>
      <w:r w:rsidR="00F46755" w:rsidRPr="00997E6C">
        <w:rPr>
          <w:rFonts w:ascii="Times New Roman" w:hAnsi="Times New Roman" w:cs="Times New Roman"/>
          <w:sz w:val="22"/>
        </w:rPr>
        <w:t>–</w:t>
      </w:r>
      <w:r w:rsidR="005F513A" w:rsidRPr="00997E6C">
        <w:rPr>
          <w:rFonts w:ascii="Times New Roman" w:hAnsi="Times New Roman" w:cs="Times New Roman"/>
          <w:sz w:val="22"/>
        </w:rPr>
        <w:t xml:space="preserve">import linkage empirically </w:t>
      </w:r>
      <w:r w:rsidR="006778B3" w:rsidRPr="00997E6C">
        <w:rPr>
          <w:rFonts w:ascii="Times New Roman" w:hAnsi="Times New Roman" w:cs="Times New Roman"/>
          <w:sz w:val="22"/>
        </w:rPr>
        <w:lastRenderedPageBreak/>
        <w:t>without grouping import data into different types</w:t>
      </w:r>
      <w:r w:rsidR="005F513A" w:rsidRPr="00997E6C">
        <w:rPr>
          <w:rFonts w:ascii="Times New Roman" w:hAnsi="Times New Roman" w:cs="Times New Roman"/>
          <w:sz w:val="22"/>
        </w:rPr>
        <w:t xml:space="preserve">. </w:t>
      </w:r>
      <w:r w:rsidR="00066FE8">
        <w:rPr>
          <w:rFonts w:ascii="Times New Roman" w:hAnsi="Times New Roman" w:cs="Times New Roman" w:hint="eastAsia"/>
          <w:sz w:val="22"/>
        </w:rPr>
        <w:t xml:space="preserve">To surmount </w:t>
      </w:r>
      <w:r w:rsidR="003E4FEA" w:rsidRPr="00997E6C">
        <w:rPr>
          <w:rFonts w:ascii="Times New Roman" w:hAnsi="Times New Roman" w:cs="Times New Roman"/>
          <w:sz w:val="22"/>
        </w:rPr>
        <w:t>the</w:t>
      </w:r>
      <w:r w:rsidR="006778B3" w:rsidRPr="00997E6C">
        <w:rPr>
          <w:rFonts w:ascii="Times New Roman" w:hAnsi="Times New Roman" w:cs="Times New Roman"/>
          <w:sz w:val="22"/>
        </w:rPr>
        <w:t xml:space="preserve"> </w:t>
      </w:r>
      <w:r w:rsidR="005F513A" w:rsidRPr="00997E6C">
        <w:rPr>
          <w:rFonts w:ascii="Times New Roman" w:hAnsi="Times New Roman" w:cs="Times New Roman"/>
          <w:sz w:val="22"/>
        </w:rPr>
        <w:t xml:space="preserve">limited </w:t>
      </w:r>
      <w:r w:rsidR="003E4FEA" w:rsidRPr="00997E6C">
        <w:rPr>
          <w:rFonts w:ascii="Times New Roman" w:hAnsi="Times New Roman" w:cs="Times New Roman"/>
          <w:sz w:val="22"/>
        </w:rPr>
        <w:t xml:space="preserve">availability </w:t>
      </w:r>
      <w:r w:rsidR="005F513A" w:rsidRPr="00997E6C">
        <w:rPr>
          <w:rFonts w:ascii="Times New Roman" w:hAnsi="Times New Roman" w:cs="Times New Roman"/>
          <w:sz w:val="22"/>
        </w:rPr>
        <w:t xml:space="preserve">of Chinese data, we estimate a variant of </w:t>
      </w:r>
      <w:r w:rsidR="003E4FEA" w:rsidRPr="00997E6C">
        <w:rPr>
          <w:rFonts w:ascii="Times New Roman" w:hAnsi="Times New Roman" w:cs="Times New Roman"/>
          <w:sz w:val="22"/>
        </w:rPr>
        <w:t xml:space="preserve">the </w:t>
      </w:r>
      <w:r w:rsidR="005F513A" w:rsidRPr="00997E6C">
        <w:rPr>
          <w:rFonts w:ascii="Times New Roman" w:hAnsi="Times New Roman" w:cs="Times New Roman"/>
          <w:sz w:val="22"/>
        </w:rPr>
        <w:t>conventional export equation</w:t>
      </w:r>
      <w:r w:rsidR="005B7868" w:rsidRPr="00997E6C">
        <w:rPr>
          <w:rFonts w:ascii="Times New Roman" w:hAnsi="Times New Roman" w:cs="Times New Roman"/>
          <w:sz w:val="22"/>
        </w:rPr>
        <w:t xml:space="preserve"> that</w:t>
      </w:r>
      <w:r w:rsidR="005F513A" w:rsidRPr="00997E6C">
        <w:rPr>
          <w:rFonts w:ascii="Times New Roman" w:hAnsi="Times New Roman" w:cs="Times New Roman"/>
          <w:sz w:val="22"/>
        </w:rPr>
        <w:t xml:space="preserve"> includes RMB real effective exchange rates (REER) along with the bilateral exchange rate</w:t>
      </w:r>
      <w:r w:rsidR="00D363F8" w:rsidRPr="00997E6C">
        <w:rPr>
          <w:rFonts w:ascii="Times New Roman" w:hAnsi="Times New Roman" w:cs="Times New Roman"/>
          <w:sz w:val="22"/>
        </w:rPr>
        <w:t>s</w:t>
      </w:r>
      <w:r w:rsidR="005F513A" w:rsidRPr="00997E6C">
        <w:rPr>
          <w:rFonts w:ascii="Times New Roman" w:hAnsi="Times New Roman" w:cs="Times New Roman"/>
          <w:sz w:val="22"/>
        </w:rPr>
        <w:t xml:space="preserve"> and real income or activity variable for Japan and Korea</w:t>
      </w:r>
      <w:r w:rsidR="005B7868" w:rsidRPr="00997E6C">
        <w:rPr>
          <w:rFonts w:ascii="Times New Roman" w:hAnsi="Times New Roman" w:cs="Times New Roman"/>
          <w:sz w:val="22"/>
        </w:rPr>
        <w:t xml:space="preserve"> (JK)</w:t>
      </w:r>
      <w:r w:rsidR="005F513A" w:rsidRPr="00997E6C">
        <w:rPr>
          <w:rFonts w:ascii="Times New Roman" w:hAnsi="Times New Roman" w:cs="Times New Roman"/>
          <w:sz w:val="22"/>
        </w:rPr>
        <w:t xml:space="preserve">. REER is the </w:t>
      </w:r>
      <w:r w:rsidR="00AE4A4B" w:rsidRPr="00997E6C">
        <w:rPr>
          <w:rFonts w:ascii="Times New Roman" w:hAnsi="Times New Roman" w:cs="Times New Roman"/>
          <w:sz w:val="22"/>
        </w:rPr>
        <w:t xml:space="preserve">most typical measure of </w:t>
      </w:r>
      <w:r w:rsidR="00D363F8" w:rsidRPr="00997E6C">
        <w:rPr>
          <w:rFonts w:ascii="Times New Roman" w:hAnsi="Times New Roman" w:cs="Times New Roman"/>
          <w:sz w:val="22"/>
        </w:rPr>
        <w:t xml:space="preserve">the </w:t>
      </w:r>
      <w:r w:rsidR="00AE4A4B" w:rsidRPr="00997E6C">
        <w:rPr>
          <w:rFonts w:ascii="Times New Roman" w:hAnsi="Times New Roman" w:cs="Times New Roman"/>
          <w:sz w:val="22"/>
        </w:rPr>
        <w:t>price competitiveness of China’s exports</w:t>
      </w:r>
      <w:r w:rsidR="005B7868" w:rsidRPr="00997E6C">
        <w:rPr>
          <w:rFonts w:ascii="Times New Roman" w:hAnsi="Times New Roman" w:cs="Times New Roman"/>
          <w:sz w:val="22"/>
        </w:rPr>
        <w:t>. T</w:t>
      </w:r>
      <w:r w:rsidR="00E421FF" w:rsidRPr="00997E6C">
        <w:rPr>
          <w:rFonts w:ascii="Times New Roman" w:hAnsi="Times New Roman" w:cs="Times New Roman"/>
          <w:sz w:val="22"/>
        </w:rPr>
        <w:t xml:space="preserve">his specification offers a direct way to </w:t>
      </w:r>
      <w:r w:rsidR="0002067A" w:rsidRPr="00997E6C">
        <w:rPr>
          <w:rFonts w:ascii="Times New Roman" w:hAnsi="Times New Roman" w:cs="Times New Roman"/>
          <w:sz w:val="22"/>
        </w:rPr>
        <w:t>examin</w:t>
      </w:r>
      <w:r w:rsidR="00E421FF" w:rsidRPr="00997E6C">
        <w:rPr>
          <w:rFonts w:ascii="Times New Roman" w:hAnsi="Times New Roman" w:cs="Times New Roman"/>
          <w:sz w:val="22"/>
        </w:rPr>
        <w:t>e</w:t>
      </w:r>
      <w:r w:rsidR="0002067A" w:rsidRPr="00997E6C">
        <w:rPr>
          <w:rFonts w:ascii="Times New Roman" w:hAnsi="Times New Roman" w:cs="Times New Roman"/>
          <w:sz w:val="22"/>
        </w:rPr>
        <w:t xml:space="preserve"> </w:t>
      </w:r>
      <w:r w:rsidR="00D07F0F" w:rsidRPr="00997E6C">
        <w:rPr>
          <w:rFonts w:ascii="Times New Roman" w:hAnsi="Times New Roman" w:cs="Times New Roman"/>
          <w:sz w:val="22"/>
        </w:rPr>
        <w:t xml:space="preserve">the </w:t>
      </w:r>
      <w:r w:rsidR="0002067A" w:rsidRPr="00997E6C">
        <w:rPr>
          <w:rFonts w:ascii="Times New Roman" w:hAnsi="Times New Roman" w:cs="Times New Roman"/>
          <w:sz w:val="22"/>
        </w:rPr>
        <w:t xml:space="preserve">sensitivity of </w:t>
      </w:r>
      <w:r w:rsidR="007E37BB" w:rsidRPr="00997E6C">
        <w:rPr>
          <w:rFonts w:ascii="Times New Roman" w:hAnsi="Times New Roman" w:cs="Times New Roman"/>
          <w:sz w:val="22"/>
        </w:rPr>
        <w:t>exp</w:t>
      </w:r>
      <w:r w:rsidR="005D361E" w:rsidRPr="00997E6C">
        <w:rPr>
          <w:rFonts w:ascii="Times New Roman" w:hAnsi="Times New Roman" w:cs="Times New Roman"/>
          <w:sz w:val="22"/>
        </w:rPr>
        <w:t>orts from JK to China</w:t>
      </w:r>
      <w:r w:rsidR="005B7868" w:rsidRPr="00997E6C">
        <w:rPr>
          <w:rFonts w:ascii="Times New Roman" w:hAnsi="Times New Roman" w:cs="Times New Roman"/>
          <w:sz w:val="22"/>
        </w:rPr>
        <w:t>, or its imports from JK,</w:t>
      </w:r>
      <w:r w:rsidR="001667EA" w:rsidRPr="00997E6C">
        <w:rPr>
          <w:rFonts w:ascii="Times New Roman" w:hAnsi="Times New Roman" w:cs="Times New Roman"/>
          <w:sz w:val="22"/>
        </w:rPr>
        <w:t xml:space="preserve"> to bilateral real exchange rates (BRER) and</w:t>
      </w:r>
      <w:r w:rsidR="00E421FF" w:rsidRPr="00997E6C">
        <w:rPr>
          <w:rFonts w:ascii="Times New Roman" w:hAnsi="Times New Roman" w:cs="Times New Roman"/>
          <w:sz w:val="22"/>
        </w:rPr>
        <w:t xml:space="preserve"> REER</w:t>
      </w:r>
      <w:r w:rsidR="00AE4A4B" w:rsidRPr="00997E6C">
        <w:rPr>
          <w:rFonts w:ascii="Times New Roman" w:hAnsi="Times New Roman" w:cs="Times New Roman"/>
          <w:sz w:val="22"/>
        </w:rPr>
        <w:t xml:space="preserve"> by means of </w:t>
      </w:r>
      <w:r w:rsidR="00D363F8" w:rsidRPr="00997E6C">
        <w:rPr>
          <w:rFonts w:ascii="Times New Roman" w:hAnsi="Times New Roman" w:cs="Times New Roman"/>
          <w:sz w:val="22"/>
        </w:rPr>
        <w:t xml:space="preserve">the </w:t>
      </w:r>
      <w:r w:rsidR="00AE4A4B" w:rsidRPr="00997E6C">
        <w:rPr>
          <w:rFonts w:ascii="Times New Roman" w:hAnsi="Times New Roman" w:cs="Times New Roman"/>
          <w:sz w:val="22"/>
        </w:rPr>
        <w:t>statistical significance, signs</w:t>
      </w:r>
      <w:r w:rsidR="00D363F8" w:rsidRPr="00997E6C">
        <w:rPr>
          <w:rFonts w:ascii="Times New Roman" w:hAnsi="Times New Roman" w:cs="Times New Roman"/>
          <w:sz w:val="22"/>
        </w:rPr>
        <w:t>,</w:t>
      </w:r>
      <w:r w:rsidR="00AE4A4B" w:rsidRPr="00997E6C">
        <w:rPr>
          <w:rFonts w:ascii="Times New Roman" w:hAnsi="Times New Roman" w:cs="Times New Roman"/>
          <w:sz w:val="22"/>
        </w:rPr>
        <w:t xml:space="preserve"> and size of </w:t>
      </w:r>
      <w:r w:rsidR="00D363F8" w:rsidRPr="00997E6C">
        <w:rPr>
          <w:rFonts w:ascii="Times New Roman" w:hAnsi="Times New Roman" w:cs="Times New Roman"/>
          <w:sz w:val="22"/>
        </w:rPr>
        <w:t xml:space="preserve">the </w:t>
      </w:r>
      <w:r w:rsidR="00AE4A4B" w:rsidRPr="00997E6C">
        <w:rPr>
          <w:rFonts w:ascii="Times New Roman" w:hAnsi="Times New Roman" w:cs="Times New Roman"/>
          <w:sz w:val="22"/>
        </w:rPr>
        <w:t>elasticity estimates.</w:t>
      </w:r>
      <w:r w:rsidR="007C158A" w:rsidRPr="00997E6C">
        <w:rPr>
          <w:rFonts w:ascii="Times New Roman" w:hAnsi="Times New Roman" w:cs="Times New Roman"/>
          <w:sz w:val="22"/>
        </w:rPr>
        <w:t xml:space="preserve"> </w:t>
      </w:r>
      <w:r w:rsidR="00AE4A4B" w:rsidRPr="00997E6C">
        <w:rPr>
          <w:rFonts w:ascii="Times New Roman" w:hAnsi="Times New Roman" w:cs="Times New Roman"/>
          <w:sz w:val="22"/>
        </w:rPr>
        <w:t xml:space="preserve">These results </w:t>
      </w:r>
      <w:proofErr w:type="gramStart"/>
      <w:r w:rsidR="00AE4A4B" w:rsidRPr="00997E6C">
        <w:rPr>
          <w:rFonts w:ascii="Times New Roman" w:hAnsi="Times New Roman" w:cs="Times New Roman"/>
          <w:sz w:val="22"/>
        </w:rPr>
        <w:t xml:space="preserve">can </w:t>
      </w:r>
      <w:r w:rsidR="00D363F8" w:rsidRPr="00997E6C">
        <w:rPr>
          <w:rFonts w:ascii="Times New Roman" w:hAnsi="Times New Roman" w:cs="Times New Roman"/>
          <w:sz w:val="22"/>
        </w:rPr>
        <w:t xml:space="preserve">then </w:t>
      </w:r>
      <w:r w:rsidR="00AE4A4B" w:rsidRPr="00997E6C">
        <w:rPr>
          <w:rFonts w:ascii="Times New Roman" w:hAnsi="Times New Roman" w:cs="Times New Roman"/>
          <w:sz w:val="22"/>
        </w:rPr>
        <w:t>be directly extrapolated</w:t>
      </w:r>
      <w:proofErr w:type="gramEnd"/>
      <w:r w:rsidR="00AE4A4B" w:rsidRPr="00997E6C">
        <w:rPr>
          <w:rFonts w:ascii="Times New Roman" w:hAnsi="Times New Roman" w:cs="Times New Roman"/>
          <w:sz w:val="22"/>
        </w:rPr>
        <w:t xml:space="preserve"> to China’s overall imports</w:t>
      </w:r>
      <w:r w:rsidR="00D363F8" w:rsidRPr="00997E6C">
        <w:rPr>
          <w:rFonts w:ascii="Times New Roman" w:hAnsi="Times New Roman" w:cs="Times New Roman"/>
          <w:sz w:val="22"/>
        </w:rPr>
        <w:t xml:space="preserve"> i</w:t>
      </w:r>
      <w:r w:rsidR="00AE4A4B" w:rsidRPr="00997E6C">
        <w:rPr>
          <w:rFonts w:ascii="Times New Roman" w:hAnsi="Times New Roman" w:cs="Times New Roman"/>
          <w:sz w:val="22"/>
        </w:rPr>
        <w:t xml:space="preserve">f we </w:t>
      </w:r>
      <w:r w:rsidR="001667EA" w:rsidRPr="00997E6C">
        <w:rPr>
          <w:rFonts w:ascii="Times New Roman" w:hAnsi="Times New Roman" w:cs="Times New Roman"/>
          <w:sz w:val="22"/>
        </w:rPr>
        <w:t>assum</w:t>
      </w:r>
      <w:r w:rsidR="00AE4A4B" w:rsidRPr="00997E6C">
        <w:rPr>
          <w:rFonts w:ascii="Times New Roman" w:hAnsi="Times New Roman" w:cs="Times New Roman"/>
          <w:sz w:val="22"/>
        </w:rPr>
        <w:t>e</w:t>
      </w:r>
      <w:r w:rsidR="001667EA" w:rsidRPr="00997E6C">
        <w:rPr>
          <w:rFonts w:ascii="Times New Roman" w:hAnsi="Times New Roman" w:cs="Times New Roman"/>
          <w:sz w:val="22"/>
        </w:rPr>
        <w:t xml:space="preserve"> that JK</w:t>
      </w:r>
      <w:r w:rsidR="007C158A" w:rsidRPr="00997E6C">
        <w:rPr>
          <w:rFonts w:ascii="Times New Roman" w:hAnsi="Times New Roman" w:cs="Times New Roman"/>
          <w:sz w:val="22"/>
        </w:rPr>
        <w:t>’s</w:t>
      </w:r>
      <w:r w:rsidR="001667EA" w:rsidRPr="00997E6C">
        <w:rPr>
          <w:rFonts w:ascii="Times New Roman" w:hAnsi="Times New Roman" w:cs="Times New Roman"/>
          <w:sz w:val="22"/>
        </w:rPr>
        <w:t xml:space="preserve"> export equations </w:t>
      </w:r>
      <w:r w:rsidR="007C158A" w:rsidRPr="00997E6C">
        <w:rPr>
          <w:rFonts w:ascii="Times New Roman" w:hAnsi="Times New Roman" w:cs="Times New Roman"/>
          <w:sz w:val="22"/>
        </w:rPr>
        <w:t xml:space="preserve">can </w:t>
      </w:r>
      <w:r w:rsidR="001667EA" w:rsidRPr="00997E6C">
        <w:rPr>
          <w:rFonts w:ascii="Times New Roman" w:hAnsi="Times New Roman" w:cs="Times New Roman"/>
          <w:sz w:val="22"/>
        </w:rPr>
        <w:t>be interpreted as China’s import equation.</w:t>
      </w:r>
    </w:p>
    <w:p w:rsidR="007C158A" w:rsidRPr="00997E6C" w:rsidRDefault="00E75B6C" w:rsidP="00EC683C">
      <w:pPr>
        <w:spacing w:line="360" w:lineRule="auto"/>
        <w:ind w:firstLineChars="50" w:firstLine="110"/>
        <w:rPr>
          <w:rFonts w:ascii="Times New Roman" w:hAnsi="Times New Roman" w:cs="Times New Roman"/>
          <w:sz w:val="22"/>
        </w:rPr>
      </w:pPr>
      <w:r w:rsidRPr="00997E6C">
        <w:rPr>
          <w:rFonts w:ascii="Times New Roman" w:hAnsi="Times New Roman" w:cs="Times New Roman"/>
          <w:sz w:val="22"/>
        </w:rPr>
        <w:t>Korea and Japan</w:t>
      </w:r>
      <w:r w:rsidR="00D363F8" w:rsidRPr="00997E6C">
        <w:rPr>
          <w:rFonts w:ascii="Times New Roman" w:hAnsi="Times New Roman" w:cs="Times New Roman"/>
          <w:sz w:val="22"/>
        </w:rPr>
        <w:t>,</w:t>
      </w:r>
      <w:r w:rsidRPr="00997E6C">
        <w:rPr>
          <w:rFonts w:ascii="Times New Roman" w:hAnsi="Times New Roman" w:cs="Times New Roman"/>
          <w:sz w:val="22"/>
        </w:rPr>
        <w:t xml:space="preserve"> in that order</w:t>
      </w:r>
      <w:r w:rsidR="00D363F8" w:rsidRPr="00997E6C">
        <w:rPr>
          <w:rFonts w:ascii="Times New Roman" w:hAnsi="Times New Roman" w:cs="Times New Roman"/>
          <w:sz w:val="22"/>
        </w:rPr>
        <w:t>,</w:t>
      </w:r>
      <w:r w:rsidRPr="00997E6C">
        <w:rPr>
          <w:rFonts w:ascii="Times New Roman" w:hAnsi="Times New Roman" w:cs="Times New Roman"/>
          <w:sz w:val="22"/>
        </w:rPr>
        <w:t xml:space="preserve"> </w:t>
      </w:r>
      <w:r w:rsidR="007C158A" w:rsidRPr="00997E6C">
        <w:rPr>
          <w:rFonts w:ascii="Times New Roman" w:hAnsi="Times New Roman" w:cs="Times New Roman"/>
          <w:sz w:val="22"/>
        </w:rPr>
        <w:t xml:space="preserve">were </w:t>
      </w:r>
      <w:r w:rsidR="005D361E" w:rsidRPr="00997E6C">
        <w:rPr>
          <w:rFonts w:ascii="Times New Roman" w:hAnsi="Times New Roman" w:cs="Times New Roman"/>
          <w:sz w:val="22"/>
        </w:rPr>
        <w:t xml:space="preserve">the top two sourcing countries for </w:t>
      </w:r>
      <w:r w:rsidR="007C158A" w:rsidRPr="00997E6C">
        <w:rPr>
          <w:rFonts w:ascii="Times New Roman" w:hAnsi="Times New Roman" w:cs="Times New Roman"/>
          <w:sz w:val="22"/>
        </w:rPr>
        <w:t xml:space="preserve">China’s </w:t>
      </w:r>
      <w:r w:rsidR="005D361E" w:rsidRPr="00997E6C">
        <w:rPr>
          <w:rFonts w:ascii="Times New Roman" w:hAnsi="Times New Roman" w:cs="Times New Roman"/>
          <w:sz w:val="22"/>
        </w:rPr>
        <w:t>processing imports in 2010</w:t>
      </w:r>
      <w:r w:rsidR="00E14BE2" w:rsidRPr="00997E6C">
        <w:rPr>
          <w:rFonts w:ascii="Times New Roman" w:hAnsi="Times New Roman" w:cs="Times New Roman"/>
          <w:sz w:val="22"/>
        </w:rPr>
        <w:t>.</w:t>
      </w:r>
      <w:r w:rsidR="009B4CB1" w:rsidRPr="00997E6C">
        <w:rPr>
          <w:rStyle w:val="a9"/>
          <w:rFonts w:ascii="Times New Roman" w:hAnsi="Times New Roman" w:cs="Times New Roman"/>
          <w:sz w:val="22"/>
        </w:rPr>
        <w:footnoteReference w:id="4"/>
      </w:r>
      <w:r w:rsidR="00E14BE2" w:rsidRPr="00997E6C">
        <w:rPr>
          <w:rFonts w:ascii="Times New Roman" w:hAnsi="Times New Roman" w:cs="Times New Roman"/>
          <w:sz w:val="22"/>
        </w:rPr>
        <w:t xml:space="preserve"> </w:t>
      </w:r>
      <w:r w:rsidR="007F159A" w:rsidRPr="00997E6C">
        <w:rPr>
          <w:rFonts w:ascii="Times New Roman" w:hAnsi="Times New Roman" w:cs="Times New Roman"/>
          <w:sz w:val="22"/>
        </w:rPr>
        <w:t xml:space="preserve">Reliable aggregate and </w:t>
      </w:r>
      <w:r w:rsidR="00645B3D" w:rsidRPr="00997E6C">
        <w:rPr>
          <w:rFonts w:ascii="Times New Roman" w:hAnsi="Times New Roman" w:cs="Times New Roman"/>
          <w:sz w:val="22"/>
        </w:rPr>
        <w:t xml:space="preserve">disaggregate </w:t>
      </w:r>
      <w:r w:rsidR="00342567" w:rsidRPr="00997E6C">
        <w:rPr>
          <w:rFonts w:ascii="Times New Roman" w:hAnsi="Times New Roman" w:cs="Times New Roman"/>
          <w:sz w:val="22"/>
        </w:rPr>
        <w:t xml:space="preserve">price and quantity </w:t>
      </w:r>
      <w:r w:rsidR="007F159A" w:rsidRPr="00997E6C">
        <w:rPr>
          <w:rFonts w:ascii="Times New Roman" w:hAnsi="Times New Roman" w:cs="Times New Roman"/>
          <w:sz w:val="22"/>
        </w:rPr>
        <w:t xml:space="preserve">data on trade </w:t>
      </w:r>
      <w:r w:rsidR="007E37BB" w:rsidRPr="00997E6C">
        <w:rPr>
          <w:rFonts w:ascii="Times New Roman" w:hAnsi="Times New Roman" w:cs="Times New Roman"/>
          <w:sz w:val="22"/>
        </w:rPr>
        <w:t>flow</w:t>
      </w:r>
      <w:r w:rsidR="00342567" w:rsidRPr="00997E6C">
        <w:rPr>
          <w:rFonts w:ascii="Times New Roman" w:hAnsi="Times New Roman" w:cs="Times New Roman"/>
          <w:sz w:val="22"/>
        </w:rPr>
        <w:t>s</w:t>
      </w:r>
      <w:r w:rsidR="007E37BB" w:rsidRPr="00997E6C">
        <w:rPr>
          <w:rFonts w:ascii="Times New Roman" w:hAnsi="Times New Roman" w:cs="Times New Roman"/>
          <w:sz w:val="22"/>
        </w:rPr>
        <w:t xml:space="preserve"> </w:t>
      </w:r>
      <w:r w:rsidR="007F159A" w:rsidRPr="00997E6C">
        <w:rPr>
          <w:rFonts w:ascii="Times New Roman" w:hAnsi="Times New Roman" w:cs="Times New Roman"/>
          <w:sz w:val="22"/>
        </w:rPr>
        <w:t xml:space="preserve">between </w:t>
      </w:r>
      <w:r w:rsidR="006A541B" w:rsidRPr="00997E6C">
        <w:rPr>
          <w:rFonts w:ascii="Times New Roman" w:hAnsi="Times New Roman" w:cs="Times New Roman"/>
          <w:sz w:val="22"/>
        </w:rPr>
        <w:t>the two countries</w:t>
      </w:r>
      <w:r w:rsidR="007F159A" w:rsidRPr="00997E6C">
        <w:rPr>
          <w:rFonts w:ascii="Times New Roman" w:hAnsi="Times New Roman" w:cs="Times New Roman"/>
          <w:sz w:val="22"/>
        </w:rPr>
        <w:t xml:space="preserve"> and China </w:t>
      </w:r>
      <w:proofErr w:type="gramStart"/>
      <w:r w:rsidR="007C158A" w:rsidRPr="00997E6C">
        <w:rPr>
          <w:rFonts w:ascii="Times New Roman" w:hAnsi="Times New Roman" w:cs="Times New Roman"/>
          <w:sz w:val="22"/>
        </w:rPr>
        <w:t>have also</w:t>
      </w:r>
      <w:proofErr w:type="gramEnd"/>
      <w:r w:rsidR="007C158A" w:rsidRPr="00997E6C">
        <w:rPr>
          <w:rFonts w:ascii="Times New Roman" w:hAnsi="Times New Roman" w:cs="Times New Roman"/>
          <w:sz w:val="22"/>
        </w:rPr>
        <w:t xml:space="preserve"> existed </w:t>
      </w:r>
      <w:r w:rsidR="007F159A" w:rsidRPr="00997E6C">
        <w:rPr>
          <w:rFonts w:ascii="Times New Roman" w:hAnsi="Times New Roman" w:cs="Times New Roman"/>
          <w:sz w:val="22"/>
        </w:rPr>
        <w:t>since the 1990s.</w:t>
      </w:r>
      <w:r w:rsidR="0057097C" w:rsidRPr="00997E6C">
        <w:rPr>
          <w:rFonts w:ascii="Times New Roman" w:hAnsi="Times New Roman" w:cs="Times New Roman"/>
          <w:sz w:val="22"/>
        </w:rPr>
        <w:t xml:space="preserve"> We </w:t>
      </w:r>
      <w:r w:rsidR="00D363F8" w:rsidRPr="00997E6C">
        <w:rPr>
          <w:rFonts w:ascii="Times New Roman" w:hAnsi="Times New Roman" w:cs="Times New Roman"/>
          <w:sz w:val="22"/>
        </w:rPr>
        <w:t xml:space="preserve">therefore </w:t>
      </w:r>
      <w:r w:rsidR="0057097C" w:rsidRPr="00997E6C">
        <w:rPr>
          <w:rFonts w:ascii="Times New Roman" w:hAnsi="Times New Roman" w:cs="Times New Roman"/>
          <w:sz w:val="22"/>
        </w:rPr>
        <w:t xml:space="preserve">use </w:t>
      </w:r>
      <w:r w:rsidRPr="00997E6C">
        <w:rPr>
          <w:rFonts w:ascii="Times New Roman" w:hAnsi="Times New Roman" w:cs="Times New Roman"/>
          <w:sz w:val="22"/>
        </w:rPr>
        <w:t>data o</w:t>
      </w:r>
      <w:r w:rsidR="00D363F8" w:rsidRPr="00997E6C">
        <w:rPr>
          <w:rFonts w:ascii="Times New Roman" w:hAnsi="Times New Roman" w:cs="Times New Roman"/>
          <w:sz w:val="22"/>
        </w:rPr>
        <w:t>n</w:t>
      </w:r>
      <w:r w:rsidRPr="00997E6C">
        <w:rPr>
          <w:rFonts w:ascii="Times New Roman" w:hAnsi="Times New Roman" w:cs="Times New Roman"/>
          <w:sz w:val="22"/>
        </w:rPr>
        <w:t xml:space="preserve"> </w:t>
      </w:r>
      <w:r w:rsidR="0057097C" w:rsidRPr="00997E6C">
        <w:rPr>
          <w:rFonts w:ascii="Times New Roman" w:hAnsi="Times New Roman" w:cs="Times New Roman"/>
          <w:sz w:val="22"/>
        </w:rPr>
        <w:t xml:space="preserve">quarterly real GDP </w:t>
      </w:r>
      <w:r w:rsidR="00D363F8" w:rsidRPr="00997E6C">
        <w:rPr>
          <w:rFonts w:ascii="Times New Roman" w:hAnsi="Times New Roman" w:cs="Times New Roman"/>
          <w:sz w:val="22"/>
        </w:rPr>
        <w:t>in China as well as</w:t>
      </w:r>
      <w:r w:rsidR="00E421FF" w:rsidRPr="00997E6C">
        <w:rPr>
          <w:rFonts w:ascii="Times New Roman" w:hAnsi="Times New Roman" w:cs="Times New Roman"/>
          <w:sz w:val="22"/>
        </w:rPr>
        <w:t xml:space="preserve"> </w:t>
      </w:r>
      <w:r w:rsidR="0057097C" w:rsidRPr="00997E6C">
        <w:rPr>
          <w:rFonts w:ascii="Times New Roman" w:hAnsi="Times New Roman" w:cs="Times New Roman"/>
          <w:sz w:val="22"/>
        </w:rPr>
        <w:t xml:space="preserve">China’s crude oil imports </w:t>
      </w:r>
      <w:r w:rsidR="00D363F8" w:rsidRPr="00997E6C">
        <w:rPr>
          <w:rFonts w:ascii="Times New Roman" w:hAnsi="Times New Roman" w:cs="Times New Roman"/>
          <w:sz w:val="22"/>
        </w:rPr>
        <w:t>(</w:t>
      </w:r>
      <w:r w:rsidR="0057097C" w:rsidRPr="00997E6C">
        <w:rPr>
          <w:rFonts w:ascii="Times New Roman" w:hAnsi="Times New Roman" w:cs="Times New Roman"/>
          <w:sz w:val="22"/>
        </w:rPr>
        <w:t>quarterly and monthly</w:t>
      </w:r>
      <w:r w:rsidR="00D363F8" w:rsidRPr="00997E6C">
        <w:rPr>
          <w:rFonts w:ascii="Times New Roman" w:hAnsi="Times New Roman" w:cs="Times New Roman"/>
          <w:sz w:val="22"/>
        </w:rPr>
        <w:t>)</w:t>
      </w:r>
      <w:r w:rsidR="0057097C" w:rsidRPr="00997E6C">
        <w:rPr>
          <w:rFonts w:ascii="Times New Roman" w:hAnsi="Times New Roman" w:cs="Times New Roman"/>
          <w:sz w:val="22"/>
        </w:rPr>
        <w:t xml:space="preserve"> </w:t>
      </w:r>
      <w:r w:rsidR="00E421FF" w:rsidRPr="00997E6C">
        <w:rPr>
          <w:rFonts w:ascii="Times New Roman" w:hAnsi="Times New Roman" w:cs="Times New Roman"/>
          <w:sz w:val="22"/>
        </w:rPr>
        <w:t>as the income or real activity variable in the export equations.</w:t>
      </w:r>
      <w:r w:rsidR="0057097C" w:rsidRPr="00997E6C">
        <w:rPr>
          <w:rFonts w:ascii="Times New Roman" w:hAnsi="Times New Roman" w:cs="Times New Roman"/>
          <w:sz w:val="22"/>
        </w:rPr>
        <w:t xml:space="preserve"> </w:t>
      </w:r>
      <w:r w:rsidR="00740EE5" w:rsidRPr="00997E6C">
        <w:rPr>
          <w:rFonts w:ascii="Times New Roman" w:hAnsi="Times New Roman" w:cs="Times New Roman"/>
          <w:sz w:val="22"/>
        </w:rPr>
        <w:t>The c</w:t>
      </w:r>
      <w:r w:rsidR="00C34639" w:rsidRPr="00997E6C">
        <w:rPr>
          <w:rFonts w:ascii="Times New Roman" w:hAnsi="Times New Roman" w:cs="Times New Roman"/>
          <w:sz w:val="22"/>
        </w:rPr>
        <w:t xml:space="preserve">ointegration relationship </w:t>
      </w:r>
      <w:r w:rsidR="00740EE5" w:rsidRPr="00997E6C">
        <w:rPr>
          <w:rFonts w:ascii="Times New Roman" w:hAnsi="Times New Roman" w:cs="Times New Roman"/>
          <w:sz w:val="22"/>
        </w:rPr>
        <w:t xml:space="preserve">based </w:t>
      </w:r>
      <w:r w:rsidR="00D363F8" w:rsidRPr="00997E6C">
        <w:rPr>
          <w:rFonts w:ascii="Times New Roman" w:hAnsi="Times New Roman" w:cs="Times New Roman"/>
          <w:sz w:val="22"/>
        </w:rPr>
        <w:t xml:space="preserve">on the </w:t>
      </w:r>
      <w:r w:rsidR="00C34639" w:rsidRPr="00997E6C">
        <w:rPr>
          <w:rFonts w:ascii="Times New Roman" w:hAnsi="Times New Roman" w:cs="Times New Roman"/>
          <w:sz w:val="22"/>
        </w:rPr>
        <w:t xml:space="preserve">method </w:t>
      </w:r>
      <w:r w:rsidR="00D363F8" w:rsidRPr="00997E6C">
        <w:rPr>
          <w:rFonts w:ascii="Times New Roman" w:hAnsi="Times New Roman" w:cs="Times New Roman"/>
          <w:sz w:val="22"/>
        </w:rPr>
        <w:t xml:space="preserve">presented by </w:t>
      </w:r>
      <w:r w:rsidR="00740EE5" w:rsidRPr="00997E6C">
        <w:rPr>
          <w:rFonts w:ascii="Times New Roman" w:hAnsi="Times New Roman" w:cs="Times New Roman"/>
          <w:sz w:val="22"/>
        </w:rPr>
        <w:t>Johansen (199</w:t>
      </w:r>
      <w:r w:rsidR="006F061F" w:rsidRPr="00997E6C">
        <w:rPr>
          <w:rFonts w:ascii="Times New Roman" w:hAnsi="Times New Roman" w:cs="Times New Roman"/>
          <w:sz w:val="22"/>
        </w:rPr>
        <w:t>1</w:t>
      </w:r>
      <w:r w:rsidR="00740EE5" w:rsidRPr="00997E6C">
        <w:rPr>
          <w:rFonts w:ascii="Times New Roman" w:hAnsi="Times New Roman" w:cs="Times New Roman"/>
          <w:sz w:val="22"/>
        </w:rPr>
        <w:t xml:space="preserve">) </w:t>
      </w:r>
      <w:proofErr w:type="gramStart"/>
      <w:r w:rsidR="00D363F8" w:rsidRPr="00997E6C">
        <w:rPr>
          <w:rFonts w:ascii="Times New Roman" w:hAnsi="Times New Roman" w:cs="Times New Roman"/>
          <w:sz w:val="22"/>
        </w:rPr>
        <w:t xml:space="preserve">is then </w:t>
      </w:r>
      <w:r w:rsidR="006F061F" w:rsidRPr="00997E6C">
        <w:rPr>
          <w:rFonts w:ascii="Times New Roman" w:hAnsi="Times New Roman" w:cs="Times New Roman"/>
          <w:sz w:val="22"/>
        </w:rPr>
        <w:t>applied</w:t>
      </w:r>
      <w:proofErr w:type="gramEnd"/>
      <w:r w:rsidR="006F061F" w:rsidRPr="00997E6C">
        <w:rPr>
          <w:rFonts w:ascii="Times New Roman" w:hAnsi="Times New Roman" w:cs="Times New Roman"/>
          <w:sz w:val="22"/>
        </w:rPr>
        <w:t xml:space="preserve"> </w:t>
      </w:r>
      <w:r w:rsidR="00D363F8" w:rsidRPr="00997E6C">
        <w:rPr>
          <w:rFonts w:ascii="Times New Roman" w:hAnsi="Times New Roman" w:cs="Times New Roman"/>
          <w:sz w:val="22"/>
        </w:rPr>
        <w:t xml:space="preserve">to </w:t>
      </w:r>
      <w:r w:rsidR="00C34639" w:rsidRPr="00997E6C">
        <w:rPr>
          <w:rFonts w:ascii="Times New Roman" w:hAnsi="Times New Roman" w:cs="Times New Roman"/>
          <w:sz w:val="22"/>
        </w:rPr>
        <w:t>estimat</w:t>
      </w:r>
      <w:r w:rsidR="00D363F8" w:rsidRPr="00997E6C">
        <w:rPr>
          <w:rFonts w:ascii="Times New Roman" w:hAnsi="Times New Roman" w:cs="Times New Roman"/>
          <w:sz w:val="22"/>
        </w:rPr>
        <w:t>e</w:t>
      </w:r>
      <w:r w:rsidR="00C34639" w:rsidRPr="00997E6C">
        <w:rPr>
          <w:rFonts w:ascii="Times New Roman" w:hAnsi="Times New Roman" w:cs="Times New Roman"/>
          <w:sz w:val="22"/>
        </w:rPr>
        <w:t xml:space="preserve"> quarterly </w:t>
      </w:r>
      <w:r w:rsidR="00D363F8" w:rsidRPr="00997E6C">
        <w:rPr>
          <w:rFonts w:ascii="Times New Roman" w:hAnsi="Times New Roman" w:cs="Times New Roman"/>
          <w:sz w:val="22"/>
        </w:rPr>
        <w:t>and</w:t>
      </w:r>
      <w:r w:rsidR="00C34639" w:rsidRPr="00997E6C">
        <w:rPr>
          <w:rFonts w:ascii="Times New Roman" w:hAnsi="Times New Roman" w:cs="Times New Roman"/>
          <w:sz w:val="22"/>
        </w:rPr>
        <w:t xml:space="preserve"> monthly models using 1994</w:t>
      </w:r>
      <w:r w:rsidR="00C34639" w:rsidRPr="00997E6C">
        <w:rPr>
          <w:rFonts w:ascii="Times New Roman" w:eastAsia="Malgun Gothic" w:hAnsi="Times New Roman" w:cs="Times New Roman"/>
          <w:sz w:val="22"/>
        </w:rPr>
        <w:t>–2010 data.</w:t>
      </w:r>
      <w:r w:rsidR="00C34639" w:rsidRPr="00997E6C">
        <w:rPr>
          <w:rStyle w:val="a9"/>
          <w:rFonts w:ascii="Times New Roman" w:hAnsi="Times New Roman" w:cs="Times New Roman"/>
          <w:sz w:val="22"/>
        </w:rPr>
        <w:footnoteReference w:id="5"/>
      </w:r>
    </w:p>
    <w:p w:rsidR="00342567" w:rsidRPr="00997E6C" w:rsidRDefault="00AE4A4B" w:rsidP="001F07DA">
      <w:pPr>
        <w:spacing w:line="360" w:lineRule="auto"/>
        <w:ind w:firstLineChars="50" w:firstLine="110"/>
        <w:rPr>
          <w:rFonts w:ascii="Times New Roman" w:hAnsi="Times New Roman" w:cs="Times New Roman"/>
          <w:sz w:val="22"/>
        </w:rPr>
      </w:pPr>
      <w:r w:rsidRPr="00997E6C">
        <w:rPr>
          <w:rFonts w:ascii="Times New Roman" w:hAnsi="Times New Roman" w:cs="Times New Roman"/>
          <w:sz w:val="22"/>
        </w:rPr>
        <w:t>Subsequently, t</w:t>
      </w:r>
      <w:r w:rsidR="007C158A" w:rsidRPr="00997E6C">
        <w:rPr>
          <w:rFonts w:ascii="Times New Roman" w:hAnsi="Times New Roman" w:cs="Times New Roman"/>
          <w:sz w:val="22"/>
        </w:rPr>
        <w:t xml:space="preserve">he </w:t>
      </w:r>
      <w:r w:rsidR="00740EE5" w:rsidRPr="00997E6C">
        <w:rPr>
          <w:rFonts w:ascii="Times New Roman" w:hAnsi="Times New Roman" w:cs="Times New Roman"/>
          <w:sz w:val="22"/>
        </w:rPr>
        <w:t xml:space="preserve">estimated </w:t>
      </w:r>
      <w:r w:rsidR="005C41DB" w:rsidRPr="00997E6C">
        <w:rPr>
          <w:rFonts w:ascii="Times New Roman" w:hAnsi="Times New Roman" w:cs="Times New Roman"/>
          <w:sz w:val="22"/>
        </w:rPr>
        <w:t>e</w:t>
      </w:r>
      <w:r w:rsidR="00645B3D" w:rsidRPr="00997E6C">
        <w:rPr>
          <w:rFonts w:ascii="Times New Roman" w:hAnsi="Times New Roman" w:cs="Times New Roman"/>
          <w:sz w:val="22"/>
        </w:rPr>
        <w:t xml:space="preserve">xport equation </w:t>
      </w:r>
      <w:r w:rsidR="005C41DB" w:rsidRPr="00997E6C">
        <w:rPr>
          <w:rFonts w:ascii="Times New Roman" w:hAnsi="Times New Roman" w:cs="Times New Roman"/>
          <w:sz w:val="22"/>
        </w:rPr>
        <w:t>of JK</w:t>
      </w:r>
      <w:r w:rsidR="00E421FF" w:rsidRPr="00997E6C">
        <w:rPr>
          <w:rFonts w:ascii="Times New Roman" w:hAnsi="Times New Roman" w:cs="Times New Roman"/>
          <w:sz w:val="22"/>
        </w:rPr>
        <w:t xml:space="preserve"> </w:t>
      </w:r>
      <w:proofErr w:type="gramStart"/>
      <w:r w:rsidRPr="00997E6C">
        <w:rPr>
          <w:rFonts w:ascii="Times New Roman" w:hAnsi="Times New Roman" w:cs="Times New Roman"/>
          <w:sz w:val="22"/>
        </w:rPr>
        <w:t xml:space="preserve">is </w:t>
      </w:r>
      <w:r w:rsidR="005C41DB" w:rsidRPr="00997E6C">
        <w:rPr>
          <w:rFonts w:ascii="Times New Roman" w:hAnsi="Times New Roman" w:cs="Times New Roman"/>
          <w:sz w:val="22"/>
        </w:rPr>
        <w:t>used</w:t>
      </w:r>
      <w:proofErr w:type="gramEnd"/>
      <w:r w:rsidR="005C41DB" w:rsidRPr="00997E6C">
        <w:rPr>
          <w:rFonts w:ascii="Times New Roman" w:hAnsi="Times New Roman" w:cs="Times New Roman"/>
          <w:sz w:val="22"/>
        </w:rPr>
        <w:t xml:space="preserve"> to analyze </w:t>
      </w:r>
      <w:r w:rsidR="002C2EBB" w:rsidRPr="00997E6C">
        <w:rPr>
          <w:rFonts w:ascii="Times New Roman" w:hAnsi="Times New Roman" w:cs="Times New Roman"/>
          <w:sz w:val="22"/>
        </w:rPr>
        <w:t xml:space="preserve">the </w:t>
      </w:r>
      <w:r w:rsidR="003B10C0" w:rsidRPr="00997E6C">
        <w:rPr>
          <w:rFonts w:ascii="Times New Roman" w:hAnsi="Times New Roman" w:cs="Times New Roman"/>
          <w:sz w:val="22"/>
        </w:rPr>
        <w:t xml:space="preserve">reasons why we might observe changing import price (i.e., exchange rate) even when the importance of processing imports is properly accounted for. The key independent factor that is crucial in </w:t>
      </w:r>
      <w:r w:rsidR="002C2EBB" w:rsidRPr="00997E6C">
        <w:rPr>
          <w:rFonts w:ascii="Times New Roman" w:hAnsi="Times New Roman" w:cs="Times New Roman"/>
          <w:sz w:val="22"/>
        </w:rPr>
        <w:t xml:space="preserve">the </w:t>
      </w:r>
      <w:r w:rsidR="003B10C0" w:rsidRPr="00997E6C">
        <w:rPr>
          <w:rFonts w:ascii="Times New Roman" w:hAnsi="Times New Roman" w:cs="Times New Roman"/>
          <w:sz w:val="22"/>
        </w:rPr>
        <w:t xml:space="preserve">determination of these </w:t>
      </w:r>
      <w:r w:rsidR="003B10C0" w:rsidRPr="00997E6C">
        <w:rPr>
          <w:rFonts w:ascii="Times New Roman" w:hAnsi="Times New Roman" w:cs="Times New Roman"/>
          <w:sz w:val="22"/>
        </w:rPr>
        <w:lastRenderedPageBreak/>
        <w:t xml:space="preserve">elasticities is changes in the codependency of BRER and REER. </w:t>
      </w:r>
      <w:r w:rsidR="002C2EBB" w:rsidRPr="00997E6C">
        <w:rPr>
          <w:rFonts w:ascii="Times New Roman" w:hAnsi="Times New Roman" w:cs="Times New Roman"/>
          <w:sz w:val="22"/>
        </w:rPr>
        <w:t>The</w:t>
      </w:r>
      <w:r w:rsidR="00886A31" w:rsidRPr="00997E6C">
        <w:rPr>
          <w:rFonts w:ascii="Times New Roman" w:hAnsi="Times New Roman" w:cs="Times New Roman"/>
          <w:sz w:val="22"/>
        </w:rPr>
        <w:t xml:space="preserve"> large revaluation of RMB, say, against USD would negatively affect China’s export competitiveness </w:t>
      </w:r>
      <w:r w:rsidR="002C2EBB" w:rsidRPr="00997E6C">
        <w:rPr>
          <w:rFonts w:ascii="Times New Roman" w:hAnsi="Times New Roman" w:cs="Times New Roman"/>
          <w:sz w:val="22"/>
        </w:rPr>
        <w:t xml:space="preserve">by </w:t>
      </w:r>
      <w:r w:rsidR="00886A31" w:rsidRPr="00997E6C">
        <w:rPr>
          <w:rFonts w:ascii="Times New Roman" w:hAnsi="Times New Roman" w:cs="Times New Roman"/>
          <w:sz w:val="22"/>
        </w:rPr>
        <w:t xml:space="preserve">pushing up RMB REER. At the same time, it would most likely affect BRER </w:t>
      </w:r>
      <w:r w:rsidR="003E4FEA" w:rsidRPr="00997E6C">
        <w:rPr>
          <w:rFonts w:ascii="Times New Roman" w:hAnsi="Times New Roman" w:cs="Times New Roman"/>
          <w:sz w:val="22"/>
        </w:rPr>
        <w:t xml:space="preserve">in </w:t>
      </w:r>
      <w:r w:rsidR="00886A31" w:rsidRPr="00997E6C">
        <w:rPr>
          <w:rFonts w:ascii="Times New Roman" w:hAnsi="Times New Roman" w:cs="Times New Roman"/>
          <w:sz w:val="22"/>
        </w:rPr>
        <w:t xml:space="preserve">China </w:t>
      </w:r>
      <w:r w:rsidR="002C2EBB" w:rsidRPr="00997E6C">
        <w:rPr>
          <w:rFonts w:ascii="Times New Roman" w:hAnsi="Times New Roman" w:cs="Times New Roman"/>
          <w:sz w:val="22"/>
        </w:rPr>
        <w:t xml:space="preserve">as well as in </w:t>
      </w:r>
      <w:r w:rsidR="00886A31" w:rsidRPr="00997E6C">
        <w:rPr>
          <w:rFonts w:ascii="Times New Roman" w:hAnsi="Times New Roman" w:cs="Times New Roman"/>
          <w:sz w:val="22"/>
        </w:rPr>
        <w:t>its key import</w:t>
      </w:r>
      <w:r w:rsidR="00BA0797">
        <w:rPr>
          <w:rFonts w:ascii="맑은 고딕" w:eastAsia="맑은 고딕" w:hAnsi="맑은 고딕" w:cs="Times New Roman" w:hint="eastAsia"/>
          <w:sz w:val="22"/>
        </w:rPr>
        <w:t>–</w:t>
      </w:r>
      <w:r w:rsidR="00886A31" w:rsidRPr="00997E6C">
        <w:rPr>
          <w:rFonts w:ascii="Times New Roman" w:hAnsi="Times New Roman" w:cs="Times New Roman"/>
          <w:sz w:val="22"/>
        </w:rPr>
        <w:t xml:space="preserve">sourcing economies. Depending on the degree of the concurrent change in the BRER to REER appreciation, China’s imports could change in any direction; up, down, or flat. </w:t>
      </w:r>
      <w:r w:rsidR="007C158A" w:rsidRPr="00997E6C">
        <w:rPr>
          <w:rFonts w:ascii="Times New Roman" w:hAnsi="Times New Roman" w:cs="Times New Roman"/>
          <w:sz w:val="22"/>
        </w:rPr>
        <w:t>Constructing</w:t>
      </w:r>
      <w:r w:rsidR="005C41DB" w:rsidRPr="00997E6C">
        <w:rPr>
          <w:rFonts w:ascii="Times New Roman" w:hAnsi="Times New Roman" w:cs="Times New Roman"/>
          <w:sz w:val="22"/>
        </w:rPr>
        <w:t xml:space="preserve"> </w:t>
      </w:r>
      <w:r w:rsidR="009D398F" w:rsidRPr="00997E6C">
        <w:rPr>
          <w:rFonts w:ascii="Times New Roman" w:hAnsi="Times New Roman" w:cs="Times New Roman"/>
          <w:sz w:val="22"/>
        </w:rPr>
        <w:t>RMB REER</w:t>
      </w:r>
      <w:r w:rsidR="007C516D" w:rsidRPr="00997E6C">
        <w:rPr>
          <w:rFonts w:ascii="Times New Roman" w:hAnsi="Times New Roman" w:cs="Times New Roman"/>
          <w:sz w:val="22"/>
        </w:rPr>
        <w:t xml:space="preserve"> </w:t>
      </w:r>
      <w:r w:rsidR="005C41DB" w:rsidRPr="00997E6C">
        <w:rPr>
          <w:rFonts w:ascii="Times New Roman" w:hAnsi="Times New Roman" w:cs="Times New Roman"/>
          <w:sz w:val="22"/>
        </w:rPr>
        <w:t>based on data on China’s 16 key trading partners</w:t>
      </w:r>
      <w:r w:rsidR="002C2EBB" w:rsidRPr="00997E6C">
        <w:rPr>
          <w:rFonts w:ascii="Times New Roman" w:hAnsi="Times New Roman" w:cs="Times New Roman"/>
          <w:sz w:val="22"/>
        </w:rPr>
        <w:t xml:space="preserve"> thereby</w:t>
      </w:r>
      <w:r w:rsidR="005C41DB" w:rsidRPr="00997E6C">
        <w:rPr>
          <w:rFonts w:ascii="Times New Roman" w:hAnsi="Times New Roman" w:cs="Times New Roman"/>
          <w:sz w:val="22"/>
        </w:rPr>
        <w:t xml:space="preserve"> </w:t>
      </w:r>
      <w:r w:rsidR="00DE15E1" w:rsidRPr="00997E6C">
        <w:rPr>
          <w:rFonts w:ascii="Times New Roman" w:hAnsi="Times New Roman" w:cs="Times New Roman"/>
          <w:sz w:val="22"/>
        </w:rPr>
        <w:t xml:space="preserve">allows us to link a realistic nominal revaluation of RMB against specific key currencies to REER changes, </w:t>
      </w:r>
      <w:r w:rsidR="007C158A" w:rsidRPr="00997E6C">
        <w:rPr>
          <w:rFonts w:ascii="Times New Roman" w:hAnsi="Times New Roman" w:cs="Times New Roman"/>
          <w:sz w:val="22"/>
        </w:rPr>
        <w:t xml:space="preserve">which </w:t>
      </w:r>
      <w:r w:rsidR="00DE15E1" w:rsidRPr="00997E6C">
        <w:rPr>
          <w:rFonts w:ascii="Times New Roman" w:hAnsi="Times New Roman" w:cs="Times New Roman"/>
          <w:sz w:val="22"/>
        </w:rPr>
        <w:t xml:space="preserve">makes </w:t>
      </w:r>
      <w:r w:rsidR="005C41DB" w:rsidRPr="00997E6C">
        <w:rPr>
          <w:rFonts w:ascii="Times New Roman" w:hAnsi="Times New Roman" w:cs="Times New Roman"/>
          <w:sz w:val="22"/>
        </w:rPr>
        <w:t>our</w:t>
      </w:r>
      <w:r w:rsidR="00DE15E1" w:rsidRPr="00997E6C">
        <w:rPr>
          <w:rFonts w:ascii="Times New Roman" w:hAnsi="Times New Roman" w:cs="Times New Roman"/>
          <w:sz w:val="22"/>
        </w:rPr>
        <w:t xml:space="preserve"> hypothetical RMB revaluation exercise more explicit and precise</w:t>
      </w:r>
      <w:r w:rsidR="005C41DB" w:rsidRPr="00997E6C">
        <w:rPr>
          <w:rFonts w:ascii="Times New Roman" w:hAnsi="Times New Roman" w:cs="Times New Roman"/>
          <w:sz w:val="22"/>
        </w:rPr>
        <w:t xml:space="preserve"> </w:t>
      </w:r>
      <w:r w:rsidR="00E75B6C" w:rsidRPr="00997E6C">
        <w:rPr>
          <w:rFonts w:ascii="Times New Roman" w:hAnsi="Times New Roman" w:cs="Times New Roman"/>
          <w:sz w:val="22"/>
        </w:rPr>
        <w:t>by</w:t>
      </w:r>
      <w:r w:rsidR="005C41DB" w:rsidRPr="00997E6C">
        <w:rPr>
          <w:rFonts w:ascii="Times New Roman" w:hAnsi="Times New Roman" w:cs="Times New Roman"/>
          <w:sz w:val="22"/>
        </w:rPr>
        <w:t xml:space="preserve"> design</w:t>
      </w:r>
      <w:r w:rsidR="00DE15E1" w:rsidRPr="00997E6C">
        <w:rPr>
          <w:rFonts w:ascii="Times New Roman" w:hAnsi="Times New Roman" w:cs="Times New Roman"/>
          <w:sz w:val="22"/>
        </w:rPr>
        <w:t>.</w:t>
      </w:r>
    </w:p>
    <w:p w:rsidR="009D4DA2" w:rsidRPr="00997E6C" w:rsidRDefault="007C516D" w:rsidP="005B7868">
      <w:pPr>
        <w:spacing w:line="360" w:lineRule="auto"/>
        <w:ind w:firstLineChars="50" w:firstLine="110"/>
        <w:rPr>
          <w:rFonts w:ascii="Times New Roman" w:eastAsia="Gulim" w:hAnsi="Times New Roman" w:cs="Times New Roman"/>
          <w:color w:val="000000"/>
          <w:kern w:val="0"/>
          <w:sz w:val="22"/>
        </w:rPr>
      </w:pPr>
      <w:r w:rsidRPr="00997E6C">
        <w:rPr>
          <w:rFonts w:ascii="Times New Roman" w:hAnsi="Times New Roman" w:cs="Times New Roman"/>
          <w:sz w:val="22"/>
        </w:rPr>
        <w:t xml:space="preserve">We </w:t>
      </w:r>
      <w:r w:rsidR="009C1601" w:rsidRPr="00997E6C">
        <w:rPr>
          <w:rFonts w:ascii="Times New Roman" w:hAnsi="Times New Roman" w:cs="Times New Roman"/>
          <w:sz w:val="22"/>
        </w:rPr>
        <w:t xml:space="preserve">find </w:t>
      </w:r>
      <w:r w:rsidR="003F6F24" w:rsidRPr="00997E6C">
        <w:rPr>
          <w:rFonts w:ascii="Times New Roman" w:hAnsi="Times New Roman" w:cs="Times New Roman"/>
          <w:sz w:val="22"/>
        </w:rPr>
        <w:t xml:space="preserve">RMB REER to be </w:t>
      </w:r>
      <w:r w:rsidR="009C1601" w:rsidRPr="00997E6C">
        <w:rPr>
          <w:rFonts w:ascii="Times New Roman" w:hAnsi="Times New Roman" w:cs="Times New Roman"/>
          <w:sz w:val="22"/>
        </w:rPr>
        <w:t xml:space="preserve">strongly </w:t>
      </w:r>
      <w:r w:rsidR="003F6F24" w:rsidRPr="00997E6C">
        <w:rPr>
          <w:rFonts w:ascii="Times New Roman" w:hAnsi="Times New Roman" w:cs="Times New Roman"/>
          <w:sz w:val="22"/>
        </w:rPr>
        <w:t xml:space="preserve">significant in all </w:t>
      </w:r>
      <w:r w:rsidR="00014062" w:rsidRPr="00997E6C">
        <w:rPr>
          <w:rFonts w:ascii="Times New Roman" w:hAnsi="Times New Roman" w:cs="Times New Roman"/>
          <w:sz w:val="22"/>
        </w:rPr>
        <w:t xml:space="preserve">the </w:t>
      </w:r>
      <w:r w:rsidR="003F6F24" w:rsidRPr="00997E6C">
        <w:rPr>
          <w:rFonts w:ascii="Times New Roman" w:hAnsi="Times New Roman" w:cs="Times New Roman"/>
          <w:sz w:val="22"/>
        </w:rPr>
        <w:t>export equations of JK</w:t>
      </w:r>
      <w:r w:rsidR="00376276" w:rsidRPr="00997E6C">
        <w:rPr>
          <w:rFonts w:ascii="Times New Roman" w:hAnsi="Times New Roman" w:cs="Times New Roman"/>
          <w:sz w:val="22"/>
        </w:rPr>
        <w:t>,</w:t>
      </w:r>
      <w:r w:rsidR="003F6F24" w:rsidRPr="00997E6C">
        <w:rPr>
          <w:rFonts w:ascii="Times New Roman" w:hAnsi="Times New Roman" w:cs="Times New Roman"/>
          <w:sz w:val="22"/>
        </w:rPr>
        <w:t xml:space="preserve"> suggesting that </w:t>
      </w:r>
      <w:proofErr w:type="gramStart"/>
      <w:r w:rsidR="003F6F24" w:rsidRPr="00997E6C">
        <w:rPr>
          <w:rFonts w:ascii="Times New Roman" w:hAnsi="Times New Roman" w:cs="Times New Roman"/>
          <w:sz w:val="22"/>
        </w:rPr>
        <w:t>China’s</w:t>
      </w:r>
      <w:proofErr w:type="gramEnd"/>
      <w:r w:rsidR="003F6F24" w:rsidRPr="00997E6C">
        <w:rPr>
          <w:rFonts w:ascii="Times New Roman" w:hAnsi="Times New Roman" w:cs="Times New Roman"/>
          <w:sz w:val="22"/>
        </w:rPr>
        <w:t xml:space="preserve"> processing import</w:t>
      </w:r>
      <w:r w:rsidR="00572E17" w:rsidRPr="00997E6C">
        <w:rPr>
          <w:rFonts w:ascii="Times New Roman" w:hAnsi="Times New Roman" w:cs="Times New Roman"/>
          <w:sz w:val="22"/>
        </w:rPr>
        <w:t>s</w:t>
      </w:r>
      <w:r w:rsidR="002C2EBB" w:rsidRPr="00997E6C">
        <w:rPr>
          <w:rFonts w:ascii="Times New Roman" w:hAnsi="Times New Roman" w:cs="Times New Roman"/>
          <w:sz w:val="22"/>
        </w:rPr>
        <w:t>–</w:t>
      </w:r>
      <w:r w:rsidR="003F6F24" w:rsidRPr="00997E6C">
        <w:rPr>
          <w:rFonts w:ascii="Times New Roman" w:hAnsi="Times New Roman" w:cs="Times New Roman"/>
          <w:sz w:val="22"/>
        </w:rPr>
        <w:t>export</w:t>
      </w:r>
      <w:r w:rsidR="00572E17" w:rsidRPr="00997E6C">
        <w:rPr>
          <w:rFonts w:ascii="Times New Roman" w:hAnsi="Times New Roman" w:cs="Times New Roman"/>
          <w:sz w:val="22"/>
        </w:rPr>
        <w:t>s</w:t>
      </w:r>
      <w:r w:rsidR="003F6F24" w:rsidRPr="00997E6C">
        <w:rPr>
          <w:rFonts w:ascii="Times New Roman" w:hAnsi="Times New Roman" w:cs="Times New Roman"/>
          <w:sz w:val="22"/>
        </w:rPr>
        <w:t xml:space="preserve"> nexus explain</w:t>
      </w:r>
      <w:r w:rsidR="00014062" w:rsidRPr="00997E6C">
        <w:rPr>
          <w:rFonts w:ascii="Times New Roman" w:hAnsi="Times New Roman" w:cs="Times New Roman"/>
          <w:sz w:val="22"/>
        </w:rPr>
        <w:t>s</w:t>
      </w:r>
      <w:r w:rsidR="003F6F24" w:rsidRPr="00997E6C">
        <w:rPr>
          <w:rFonts w:ascii="Times New Roman" w:hAnsi="Times New Roman" w:cs="Times New Roman"/>
          <w:sz w:val="22"/>
        </w:rPr>
        <w:t xml:space="preserve"> much of </w:t>
      </w:r>
      <w:r w:rsidR="00014062" w:rsidRPr="00997E6C">
        <w:rPr>
          <w:rFonts w:ascii="Times New Roman" w:hAnsi="Times New Roman" w:cs="Times New Roman"/>
          <w:sz w:val="22"/>
        </w:rPr>
        <w:t xml:space="preserve">the </w:t>
      </w:r>
      <w:r w:rsidR="003F6F24" w:rsidRPr="00997E6C">
        <w:rPr>
          <w:rFonts w:ascii="Times New Roman" w:hAnsi="Times New Roman" w:cs="Times New Roman"/>
          <w:sz w:val="22"/>
        </w:rPr>
        <w:t xml:space="preserve">export variation </w:t>
      </w:r>
      <w:r w:rsidR="00014062" w:rsidRPr="00997E6C">
        <w:rPr>
          <w:rFonts w:ascii="Times New Roman" w:hAnsi="Times New Roman" w:cs="Times New Roman"/>
          <w:sz w:val="22"/>
        </w:rPr>
        <w:t xml:space="preserve">between </w:t>
      </w:r>
      <w:r w:rsidR="003F6F24" w:rsidRPr="00997E6C">
        <w:rPr>
          <w:rFonts w:ascii="Times New Roman" w:hAnsi="Times New Roman" w:cs="Times New Roman"/>
          <w:sz w:val="22"/>
        </w:rPr>
        <w:t xml:space="preserve">the two countries. </w:t>
      </w:r>
      <w:r w:rsidR="00740EE5" w:rsidRPr="00997E6C">
        <w:rPr>
          <w:rFonts w:ascii="Times New Roman" w:hAnsi="Times New Roman" w:cs="Times New Roman"/>
          <w:sz w:val="22"/>
        </w:rPr>
        <w:t>BRER and REER indeed appear in the estimated models with opposite signs</w:t>
      </w:r>
      <w:r w:rsidR="008F5FC2" w:rsidRPr="00997E6C">
        <w:rPr>
          <w:rFonts w:ascii="Times New Roman" w:hAnsi="Times New Roman" w:cs="Times New Roman"/>
          <w:sz w:val="22"/>
        </w:rPr>
        <w:t xml:space="preserve">, which </w:t>
      </w:r>
      <w:proofErr w:type="gramStart"/>
      <w:r w:rsidR="008F5FC2" w:rsidRPr="00997E6C">
        <w:rPr>
          <w:rFonts w:ascii="Times New Roman" w:hAnsi="Times New Roman" w:cs="Times New Roman"/>
          <w:sz w:val="22"/>
        </w:rPr>
        <w:t>confirms</w:t>
      </w:r>
      <w:proofErr w:type="gramEnd"/>
      <w:r w:rsidR="00740EE5" w:rsidRPr="00997E6C">
        <w:rPr>
          <w:rFonts w:ascii="Times New Roman" w:hAnsi="Times New Roman" w:cs="Times New Roman"/>
          <w:sz w:val="22"/>
        </w:rPr>
        <w:t xml:space="preserve"> the </w:t>
      </w:r>
      <w:r w:rsidR="008F5FC2" w:rsidRPr="00997E6C">
        <w:rPr>
          <w:rFonts w:ascii="Times New Roman" w:hAnsi="Times New Roman" w:cs="Times New Roman"/>
          <w:sz w:val="22"/>
        </w:rPr>
        <w:t xml:space="preserve">existence of </w:t>
      </w:r>
      <w:r w:rsidR="002C2EBB" w:rsidRPr="00997E6C">
        <w:rPr>
          <w:rFonts w:ascii="Times New Roman" w:hAnsi="Times New Roman" w:cs="Times New Roman"/>
          <w:sz w:val="22"/>
        </w:rPr>
        <w:t xml:space="preserve">a </w:t>
      </w:r>
      <w:r w:rsidR="008F5FC2" w:rsidRPr="00997E6C">
        <w:rPr>
          <w:rFonts w:ascii="Times New Roman" w:hAnsi="Times New Roman" w:cs="Times New Roman"/>
          <w:sz w:val="22"/>
        </w:rPr>
        <w:t xml:space="preserve">mechanism for </w:t>
      </w:r>
      <w:r w:rsidR="00740EE5" w:rsidRPr="00997E6C">
        <w:rPr>
          <w:rFonts w:ascii="Times New Roman" w:hAnsi="Times New Roman" w:cs="Times New Roman"/>
          <w:sz w:val="22"/>
        </w:rPr>
        <w:t>cou</w:t>
      </w:r>
      <w:r w:rsidR="008F5FC2" w:rsidRPr="00997E6C">
        <w:rPr>
          <w:rFonts w:ascii="Times New Roman" w:hAnsi="Times New Roman" w:cs="Times New Roman"/>
          <w:sz w:val="22"/>
        </w:rPr>
        <w:t>n</w:t>
      </w:r>
      <w:r w:rsidR="00740EE5" w:rsidRPr="00997E6C">
        <w:rPr>
          <w:rFonts w:ascii="Times New Roman" w:hAnsi="Times New Roman" w:cs="Times New Roman"/>
          <w:sz w:val="22"/>
        </w:rPr>
        <w:t xml:space="preserve">tervailing </w:t>
      </w:r>
      <w:r w:rsidR="008F5FC2" w:rsidRPr="00997E6C">
        <w:rPr>
          <w:rFonts w:ascii="Times New Roman" w:hAnsi="Times New Roman" w:cs="Times New Roman"/>
          <w:sz w:val="22"/>
        </w:rPr>
        <w:t>changes in them</w:t>
      </w:r>
      <w:r w:rsidR="002C2EBB" w:rsidRPr="00997E6C">
        <w:rPr>
          <w:rFonts w:ascii="Times New Roman" w:hAnsi="Times New Roman" w:cs="Times New Roman"/>
          <w:sz w:val="22"/>
        </w:rPr>
        <w:t>,</w:t>
      </w:r>
      <w:r w:rsidR="008F5FC2" w:rsidRPr="00997E6C">
        <w:rPr>
          <w:rFonts w:ascii="Times New Roman" w:hAnsi="Times New Roman" w:cs="Times New Roman"/>
          <w:sz w:val="22"/>
        </w:rPr>
        <w:t xml:space="preserve"> as conjectured </w:t>
      </w:r>
      <w:r w:rsidR="002C2EBB" w:rsidRPr="00997E6C">
        <w:rPr>
          <w:rFonts w:ascii="Times New Roman" w:hAnsi="Times New Roman" w:cs="Times New Roman"/>
          <w:sz w:val="22"/>
        </w:rPr>
        <w:t>herein</w:t>
      </w:r>
      <w:r w:rsidR="008F5FC2" w:rsidRPr="00997E6C">
        <w:rPr>
          <w:rFonts w:ascii="Times New Roman" w:hAnsi="Times New Roman" w:cs="Times New Roman"/>
          <w:sz w:val="22"/>
        </w:rPr>
        <w:t xml:space="preserve">. Based on the </w:t>
      </w:r>
      <w:r w:rsidR="002C2EBB" w:rsidRPr="00997E6C">
        <w:rPr>
          <w:rFonts w:ascii="Times New Roman" w:hAnsi="Times New Roman" w:cs="Times New Roman"/>
          <w:sz w:val="22"/>
        </w:rPr>
        <w:t xml:space="preserve">presented </w:t>
      </w:r>
      <w:r w:rsidR="008F5FC2" w:rsidRPr="00997E6C">
        <w:rPr>
          <w:rFonts w:ascii="Times New Roman" w:hAnsi="Times New Roman" w:cs="Times New Roman"/>
          <w:sz w:val="22"/>
        </w:rPr>
        <w:t>estimates, we illustrate our point about the variable linkage between a</w:t>
      </w:r>
      <w:r w:rsidR="00643B82" w:rsidRPr="00997E6C">
        <w:rPr>
          <w:rFonts w:ascii="Times New Roman" w:hAnsi="Times New Roman" w:cs="Times New Roman"/>
          <w:sz w:val="22"/>
        </w:rPr>
        <w:t>n</w:t>
      </w:r>
      <w:r w:rsidR="008F5FC2" w:rsidRPr="00997E6C">
        <w:rPr>
          <w:rFonts w:ascii="Times New Roman" w:hAnsi="Times New Roman" w:cs="Times New Roman"/>
          <w:sz w:val="22"/>
        </w:rPr>
        <w:t xml:space="preserve"> RMB revaluation and </w:t>
      </w:r>
      <w:r w:rsidR="002C2EBB" w:rsidRPr="00997E6C">
        <w:rPr>
          <w:rFonts w:ascii="Times New Roman" w:hAnsi="Times New Roman" w:cs="Times New Roman"/>
          <w:sz w:val="22"/>
        </w:rPr>
        <w:t xml:space="preserve">the </w:t>
      </w:r>
      <w:r w:rsidR="008F5FC2" w:rsidRPr="00997E6C">
        <w:rPr>
          <w:rFonts w:ascii="Times New Roman" w:hAnsi="Times New Roman" w:cs="Times New Roman"/>
          <w:sz w:val="22"/>
        </w:rPr>
        <w:t>consequent changes in China’s imports and trade balance. T</w:t>
      </w:r>
      <w:r w:rsidR="006032AB" w:rsidRPr="00997E6C">
        <w:rPr>
          <w:rFonts w:ascii="Times New Roman" w:eastAsia="Gulim" w:hAnsi="Times New Roman" w:cs="Times New Roman"/>
          <w:color w:val="000000"/>
          <w:kern w:val="0"/>
          <w:sz w:val="22"/>
        </w:rPr>
        <w:t>he net change in China’s import</w:t>
      </w:r>
      <w:r w:rsidR="00572E17" w:rsidRPr="00997E6C">
        <w:rPr>
          <w:rFonts w:ascii="Times New Roman" w:eastAsia="Gulim" w:hAnsi="Times New Roman" w:cs="Times New Roman"/>
          <w:color w:val="000000"/>
          <w:kern w:val="0"/>
          <w:sz w:val="22"/>
        </w:rPr>
        <w:t>s</w:t>
      </w:r>
      <w:r w:rsidR="006032AB" w:rsidRPr="00997E6C">
        <w:rPr>
          <w:rFonts w:ascii="Times New Roman" w:eastAsia="Gulim" w:hAnsi="Times New Roman" w:cs="Times New Roman"/>
          <w:color w:val="000000"/>
          <w:kern w:val="0"/>
          <w:sz w:val="22"/>
        </w:rPr>
        <w:t xml:space="preserve"> would depend on the size of the relative changes in REER and BRER. </w:t>
      </w:r>
      <w:r w:rsidR="005B7868" w:rsidRPr="00997E6C">
        <w:rPr>
          <w:rFonts w:ascii="Times New Roman" w:hAnsi="Times New Roman" w:cs="Times New Roman"/>
          <w:color w:val="000000"/>
          <w:kern w:val="0"/>
          <w:sz w:val="22"/>
        </w:rPr>
        <w:t>T</w:t>
      </w:r>
      <w:r w:rsidR="00DE15E1" w:rsidRPr="00997E6C">
        <w:rPr>
          <w:rFonts w:ascii="Times New Roman" w:eastAsia="Gulim" w:hAnsi="Times New Roman" w:cs="Times New Roman"/>
          <w:color w:val="000000"/>
          <w:kern w:val="0"/>
          <w:sz w:val="22"/>
        </w:rPr>
        <w:t xml:space="preserve">his </w:t>
      </w:r>
      <w:r w:rsidR="00946D0F" w:rsidRPr="00997E6C">
        <w:rPr>
          <w:rFonts w:ascii="Times New Roman" w:eastAsia="Gulim" w:hAnsi="Times New Roman" w:cs="Times New Roman"/>
          <w:color w:val="000000"/>
          <w:kern w:val="0"/>
          <w:sz w:val="22"/>
        </w:rPr>
        <w:t xml:space="preserve">intuitive mechanism </w:t>
      </w:r>
      <w:r w:rsidR="002C2EBB" w:rsidRPr="00997E6C">
        <w:rPr>
          <w:rFonts w:ascii="Times New Roman" w:hAnsi="Times New Roman" w:cs="Times New Roman"/>
          <w:color w:val="000000"/>
          <w:kern w:val="0"/>
          <w:sz w:val="22"/>
        </w:rPr>
        <w:t>explains</w:t>
      </w:r>
      <w:r w:rsidR="00412D7D" w:rsidRPr="00997E6C">
        <w:rPr>
          <w:rFonts w:ascii="Times New Roman" w:eastAsia="Gulim" w:hAnsi="Times New Roman" w:cs="Times New Roman"/>
          <w:color w:val="000000"/>
          <w:kern w:val="0"/>
          <w:sz w:val="22"/>
        </w:rPr>
        <w:t xml:space="preserve"> </w:t>
      </w:r>
      <w:r w:rsidR="00946D0F" w:rsidRPr="00997E6C">
        <w:rPr>
          <w:rFonts w:ascii="Times New Roman" w:eastAsia="Gulim" w:hAnsi="Times New Roman" w:cs="Times New Roman"/>
          <w:color w:val="000000"/>
          <w:kern w:val="0"/>
          <w:sz w:val="22"/>
        </w:rPr>
        <w:t xml:space="preserve">the key </w:t>
      </w:r>
      <w:r w:rsidR="006032AB" w:rsidRPr="00997E6C">
        <w:rPr>
          <w:rFonts w:ascii="Times New Roman" w:eastAsia="Gulim" w:hAnsi="Times New Roman" w:cs="Times New Roman"/>
          <w:color w:val="000000"/>
          <w:kern w:val="0"/>
          <w:sz w:val="22"/>
        </w:rPr>
        <w:t xml:space="preserve">observation made </w:t>
      </w:r>
      <w:r w:rsidR="00946D0F" w:rsidRPr="00997E6C">
        <w:rPr>
          <w:rFonts w:ascii="Times New Roman" w:eastAsia="Gulim" w:hAnsi="Times New Roman" w:cs="Times New Roman"/>
          <w:color w:val="000000"/>
          <w:kern w:val="0"/>
          <w:sz w:val="22"/>
        </w:rPr>
        <w:t xml:space="preserve">by </w:t>
      </w:r>
      <w:r w:rsidR="002C2EBB" w:rsidRPr="00997E6C">
        <w:rPr>
          <w:rFonts w:ascii="Times New Roman" w:eastAsia="Gulim" w:hAnsi="Times New Roman" w:cs="Times New Roman"/>
          <w:color w:val="000000"/>
          <w:kern w:val="0"/>
          <w:sz w:val="22"/>
        </w:rPr>
        <w:t xml:space="preserve">both </w:t>
      </w:r>
      <w:r w:rsidR="00946D0F" w:rsidRPr="00997E6C">
        <w:rPr>
          <w:rFonts w:ascii="Times New Roman" w:eastAsia="Gulim" w:hAnsi="Times New Roman" w:cs="Times New Roman"/>
          <w:color w:val="000000"/>
          <w:kern w:val="0"/>
          <w:sz w:val="22"/>
        </w:rPr>
        <w:t>Thorbeck</w:t>
      </w:r>
      <w:r w:rsidR="00412D7D" w:rsidRPr="00997E6C">
        <w:rPr>
          <w:rFonts w:ascii="Times New Roman" w:eastAsia="Gulim" w:hAnsi="Times New Roman" w:cs="Times New Roman"/>
          <w:color w:val="000000"/>
          <w:kern w:val="0"/>
          <w:sz w:val="22"/>
        </w:rPr>
        <w:t>e</w:t>
      </w:r>
      <w:r w:rsidR="00946D0F" w:rsidRPr="00997E6C">
        <w:rPr>
          <w:rFonts w:ascii="Times New Roman" w:eastAsia="Gulim" w:hAnsi="Times New Roman" w:cs="Times New Roman"/>
          <w:color w:val="000000"/>
          <w:kern w:val="0"/>
          <w:sz w:val="22"/>
        </w:rPr>
        <w:t xml:space="preserve"> and Smith (2010) and Ahmed (2009) that the simultaneous appreciation of both China’s RMB and </w:t>
      </w:r>
      <w:r w:rsidR="00412D7D" w:rsidRPr="00997E6C">
        <w:rPr>
          <w:rFonts w:ascii="Times New Roman" w:eastAsia="Gulim" w:hAnsi="Times New Roman" w:cs="Times New Roman"/>
          <w:color w:val="000000"/>
          <w:kern w:val="0"/>
          <w:sz w:val="22"/>
        </w:rPr>
        <w:t xml:space="preserve">the </w:t>
      </w:r>
      <w:r w:rsidR="00946D0F" w:rsidRPr="00997E6C">
        <w:rPr>
          <w:rFonts w:ascii="Times New Roman" w:eastAsia="Gulim" w:hAnsi="Times New Roman" w:cs="Times New Roman"/>
          <w:color w:val="000000"/>
          <w:kern w:val="0"/>
          <w:sz w:val="22"/>
        </w:rPr>
        <w:t xml:space="preserve">currencies of East Asian countries that are processing exporters to China against those of the importers of the final products would bring about a much </w:t>
      </w:r>
      <w:r w:rsidR="002D0198" w:rsidRPr="00997E6C">
        <w:rPr>
          <w:rFonts w:ascii="Times New Roman" w:eastAsia="Gulim" w:hAnsi="Times New Roman" w:cs="Times New Roman"/>
          <w:color w:val="000000"/>
          <w:kern w:val="0"/>
          <w:sz w:val="22"/>
        </w:rPr>
        <w:t xml:space="preserve">larger </w:t>
      </w:r>
      <w:r w:rsidR="00412D7D" w:rsidRPr="00997E6C">
        <w:rPr>
          <w:rFonts w:ascii="Times New Roman" w:eastAsia="Gulim" w:hAnsi="Times New Roman" w:cs="Times New Roman"/>
          <w:color w:val="000000"/>
          <w:kern w:val="0"/>
          <w:sz w:val="22"/>
        </w:rPr>
        <w:t xml:space="preserve">decline </w:t>
      </w:r>
      <w:r w:rsidR="00946D0F" w:rsidRPr="00997E6C">
        <w:rPr>
          <w:rFonts w:ascii="Times New Roman" w:eastAsia="Gulim" w:hAnsi="Times New Roman" w:cs="Times New Roman"/>
          <w:color w:val="000000"/>
          <w:kern w:val="0"/>
          <w:sz w:val="22"/>
        </w:rPr>
        <w:t>in China’s export</w:t>
      </w:r>
      <w:r w:rsidR="00412D7D" w:rsidRPr="00997E6C">
        <w:rPr>
          <w:rFonts w:ascii="Times New Roman" w:eastAsia="Gulim" w:hAnsi="Times New Roman" w:cs="Times New Roman"/>
          <w:color w:val="000000"/>
          <w:kern w:val="0"/>
          <w:sz w:val="22"/>
        </w:rPr>
        <w:t>s</w:t>
      </w:r>
      <w:r w:rsidR="00946D0F" w:rsidRPr="00997E6C">
        <w:rPr>
          <w:rFonts w:ascii="Times New Roman" w:eastAsia="Gulim" w:hAnsi="Times New Roman" w:cs="Times New Roman"/>
          <w:color w:val="000000"/>
          <w:kern w:val="0"/>
          <w:sz w:val="22"/>
        </w:rPr>
        <w:t>.</w:t>
      </w:r>
    </w:p>
    <w:p w:rsidR="009D398F" w:rsidRPr="00997E6C" w:rsidRDefault="009D4DA2" w:rsidP="009D398F">
      <w:pPr>
        <w:widowControl/>
        <w:wordWrap/>
        <w:autoSpaceDE/>
        <w:autoSpaceDN/>
        <w:spacing w:after="0" w:line="360" w:lineRule="auto"/>
        <w:rPr>
          <w:rFonts w:ascii="Times New Roman" w:eastAsia="Gulim" w:hAnsi="Times New Roman" w:cs="Times New Roman"/>
          <w:color w:val="000000"/>
          <w:kern w:val="0"/>
          <w:sz w:val="22"/>
        </w:rPr>
      </w:pPr>
      <w:r w:rsidRPr="00997E6C">
        <w:rPr>
          <w:rFonts w:ascii="Times New Roman" w:eastAsia="Gulim" w:hAnsi="Times New Roman" w:cs="Times New Roman"/>
          <w:color w:val="000000"/>
          <w:kern w:val="0"/>
          <w:sz w:val="22"/>
        </w:rPr>
        <w:t xml:space="preserve"> </w:t>
      </w:r>
      <w:r w:rsidR="002D0198" w:rsidRPr="00997E6C">
        <w:rPr>
          <w:rFonts w:ascii="Times New Roman" w:eastAsia="Gulim" w:hAnsi="Times New Roman" w:cs="Times New Roman"/>
          <w:color w:val="000000"/>
          <w:kern w:val="0"/>
          <w:sz w:val="22"/>
        </w:rPr>
        <w:t>The k</w:t>
      </w:r>
      <w:r w:rsidR="00B86FC5" w:rsidRPr="00997E6C">
        <w:rPr>
          <w:rFonts w:ascii="Times New Roman" w:eastAsia="Gulim" w:hAnsi="Times New Roman" w:cs="Times New Roman"/>
          <w:color w:val="000000"/>
          <w:kern w:val="0"/>
          <w:sz w:val="22"/>
        </w:rPr>
        <w:t>ey implications of our results are twofold</w:t>
      </w:r>
      <w:r w:rsidR="002D0198" w:rsidRPr="00997E6C">
        <w:rPr>
          <w:rFonts w:ascii="Times New Roman" w:eastAsia="Gulim" w:hAnsi="Times New Roman" w:cs="Times New Roman"/>
          <w:color w:val="000000"/>
          <w:kern w:val="0"/>
          <w:sz w:val="22"/>
        </w:rPr>
        <w:t>. First</w:t>
      </w:r>
      <w:r w:rsidR="00335DB2" w:rsidRPr="00997E6C">
        <w:rPr>
          <w:rFonts w:ascii="Times New Roman" w:eastAsia="Gulim" w:hAnsi="Times New Roman" w:cs="Times New Roman"/>
          <w:color w:val="000000"/>
          <w:kern w:val="0"/>
          <w:sz w:val="22"/>
        </w:rPr>
        <w:t xml:space="preserve">, any </w:t>
      </w:r>
      <w:r w:rsidR="002D0198" w:rsidRPr="00997E6C">
        <w:rPr>
          <w:rFonts w:ascii="Times New Roman" w:eastAsia="Gulim" w:hAnsi="Times New Roman" w:cs="Times New Roman"/>
          <w:color w:val="000000"/>
          <w:kern w:val="0"/>
          <w:sz w:val="22"/>
        </w:rPr>
        <w:t>study that</w:t>
      </w:r>
      <w:r w:rsidR="00335DB2" w:rsidRPr="00997E6C">
        <w:rPr>
          <w:rFonts w:ascii="Times New Roman" w:eastAsia="Gulim" w:hAnsi="Times New Roman" w:cs="Times New Roman"/>
          <w:color w:val="000000"/>
          <w:kern w:val="0"/>
          <w:sz w:val="22"/>
        </w:rPr>
        <w:t xml:space="preserve"> </w:t>
      </w:r>
      <w:r w:rsidRPr="00997E6C">
        <w:rPr>
          <w:rFonts w:ascii="Times New Roman" w:eastAsia="Gulim" w:hAnsi="Times New Roman" w:cs="Times New Roman"/>
          <w:color w:val="000000"/>
          <w:kern w:val="0"/>
          <w:sz w:val="22"/>
        </w:rPr>
        <w:t>link</w:t>
      </w:r>
      <w:r w:rsidR="002D0198" w:rsidRPr="00997E6C">
        <w:rPr>
          <w:rFonts w:ascii="Times New Roman" w:eastAsia="Gulim" w:hAnsi="Times New Roman" w:cs="Times New Roman"/>
          <w:color w:val="000000"/>
          <w:kern w:val="0"/>
          <w:sz w:val="22"/>
        </w:rPr>
        <w:t>s</w:t>
      </w:r>
      <w:r w:rsidRPr="00997E6C">
        <w:rPr>
          <w:rFonts w:ascii="Times New Roman" w:eastAsia="Gulim" w:hAnsi="Times New Roman" w:cs="Times New Roman"/>
          <w:color w:val="000000"/>
          <w:kern w:val="0"/>
          <w:sz w:val="22"/>
        </w:rPr>
        <w:t xml:space="preserve"> </w:t>
      </w:r>
      <w:r w:rsidR="002D0198" w:rsidRPr="00997E6C">
        <w:rPr>
          <w:rFonts w:ascii="Times New Roman" w:eastAsia="Gulim" w:hAnsi="Times New Roman" w:cs="Times New Roman"/>
          <w:color w:val="000000"/>
          <w:kern w:val="0"/>
          <w:sz w:val="22"/>
        </w:rPr>
        <w:t xml:space="preserve">such a </w:t>
      </w:r>
      <w:r w:rsidR="00335DB2" w:rsidRPr="00997E6C">
        <w:rPr>
          <w:rFonts w:ascii="Times New Roman" w:eastAsia="Gulim" w:hAnsi="Times New Roman" w:cs="Times New Roman"/>
          <w:color w:val="000000"/>
          <w:kern w:val="0"/>
          <w:sz w:val="22"/>
        </w:rPr>
        <w:t>hypothetical RMB revaluation</w:t>
      </w:r>
      <w:r w:rsidRPr="00997E6C">
        <w:rPr>
          <w:rFonts w:ascii="Times New Roman" w:eastAsia="Gulim" w:hAnsi="Times New Roman" w:cs="Times New Roman"/>
          <w:color w:val="000000"/>
          <w:kern w:val="0"/>
          <w:sz w:val="22"/>
        </w:rPr>
        <w:t xml:space="preserve"> to China’s import</w:t>
      </w:r>
      <w:r w:rsidR="002D0198" w:rsidRPr="00997E6C">
        <w:rPr>
          <w:rFonts w:ascii="Times New Roman" w:eastAsia="Gulim" w:hAnsi="Times New Roman" w:cs="Times New Roman"/>
          <w:color w:val="000000"/>
          <w:kern w:val="0"/>
          <w:sz w:val="22"/>
        </w:rPr>
        <w:t>s</w:t>
      </w:r>
      <w:r w:rsidR="00335DB2" w:rsidRPr="00997E6C">
        <w:rPr>
          <w:rFonts w:ascii="Times New Roman" w:eastAsia="Gulim" w:hAnsi="Times New Roman" w:cs="Times New Roman"/>
          <w:color w:val="000000"/>
          <w:kern w:val="0"/>
          <w:sz w:val="22"/>
        </w:rPr>
        <w:t xml:space="preserve"> </w:t>
      </w:r>
      <w:r w:rsidR="00B86FC5" w:rsidRPr="00997E6C">
        <w:rPr>
          <w:rFonts w:ascii="Times New Roman" w:eastAsia="Gulim" w:hAnsi="Times New Roman" w:cs="Times New Roman"/>
          <w:color w:val="000000"/>
          <w:kern w:val="0"/>
          <w:sz w:val="22"/>
        </w:rPr>
        <w:t>should pay close attention to the assumed appreciation</w:t>
      </w:r>
      <w:r w:rsidR="002D0198" w:rsidRPr="00997E6C">
        <w:rPr>
          <w:rFonts w:ascii="Times New Roman" w:eastAsia="Gulim" w:hAnsi="Times New Roman" w:cs="Times New Roman"/>
          <w:color w:val="000000"/>
          <w:kern w:val="0"/>
          <w:sz w:val="22"/>
        </w:rPr>
        <w:t>,</w:t>
      </w:r>
      <w:r w:rsidR="00B86FC5" w:rsidRPr="00997E6C">
        <w:rPr>
          <w:rFonts w:ascii="Times New Roman" w:eastAsia="Gulim" w:hAnsi="Times New Roman" w:cs="Times New Roman"/>
          <w:color w:val="000000"/>
          <w:kern w:val="0"/>
          <w:sz w:val="22"/>
        </w:rPr>
        <w:t xml:space="preserve"> such as the make-up of the c</w:t>
      </w:r>
      <w:r w:rsidRPr="00997E6C">
        <w:rPr>
          <w:rFonts w:ascii="Times New Roman" w:eastAsia="Gulim" w:hAnsi="Times New Roman" w:cs="Times New Roman"/>
          <w:color w:val="000000"/>
          <w:kern w:val="0"/>
          <w:sz w:val="22"/>
        </w:rPr>
        <w:t>ounterpart currencies</w:t>
      </w:r>
      <w:r w:rsidR="002D0198" w:rsidRPr="00997E6C">
        <w:rPr>
          <w:rFonts w:ascii="Times New Roman" w:eastAsia="Gulim" w:hAnsi="Times New Roman" w:cs="Times New Roman"/>
          <w:color w:val="000000"/>
          <w:kern w:val="0"/>
          <w:sz w:val="22"/>
        </w:rPr>
        <w:t>. Second</w:t>
      </w:r>
      <w:r w:rsidRPr="00997E6C">
        <w:rPr>
          <w:rFonts w:ascii="Times New Roman" w:eastAsia="Gulim" w:hAnsi="Times New Roman" w:cs="Times New Roman"/>
          <w:color w:val="000000"/>
          <w:kern w:val="0"/>
          <w:sz w:val="22"/>
        </w:rPr>
        <w:t xml:space="preserve">, attention needs to be paid to </w:t>
      </w:r>
      <w:r w:rsidR="002D0198" w:rsidRPr="00997E6C">
        <w:rPr>
          <w:rFonts w:ascii="Times New Roman" w:eastAsia="Gulim" w:hAnsi="Times New Roman" w:cs="Times New Roman"/>
          <w:color w:val="000000"/>
          <w:kern w:val="0"/>
          <w:sz w:val="22"/>
        </w:rPr>
        <w:t xml:space="preserve">the </w:t>
      </w:r>
      <w:r w:rsidRPr="00997E6C">
        <w:rPr>
          <w:rFonts w:ascii="Times New Roman" w:eastAsia="Gulim" w:hAnsi="Times New Roman" w:cs="Times New Roman"/>
          <w:color w:val="000000"/>
          <w:kern w:val="0"/>
          <w:sz w:val="22"/>
        </w:rPr>
        <w:t xml:space="preserve">ramifications of the </w:t>
      </w:r>
      <w:r w:rsidRPr="00997E6C">
        <w:rPr>
          <w:rFonts w:ascii="Times New Roman" w:eastAsia="Gulim" w:hAnsi="Times New Roman" w:cs="Times New Roman"/>
          <w:color w:val="000000"/>
          <w:kern w:val="0"/>
          <w:sz w:val="22"/>
        </w:rPr>
        <w:lastRenderedPageBreak/>
        <w:t xml:space="preserve">assumed appreciation of RMB against the counterpart currencies on </w:t>
      </w:r>
      <w:r w:rsidR="002D0198" w:rsidRPr="00997E6C">
        <w:rPr>
          <w:rFonts w:ascii="Times New Roman" w:eastAsia="Gulim" w:hAnsi="Times New Roman" w:cs="Times New Roman"/>
          <w:color w:val="000000"/>
          <w:kern w:val="0"/>
          <w:sz w:val="22"/>
        </w:rPr>
        <w:t xml:space="preserve">the </w:t>
      </w:r>
      <w:r w:rsidRPr="00997E6C">
        <w:rPr>
          <w:rFonts w:ascii="Times New Roman" w:eastAsia="Gulim" w:hAnsi="Times New Roman" w:cs="Times New Roman"/>
          <w:color w:val="000000"/>
          <w:kern w:val="0"/>
          <w:sz w:val="22"/>
        </w:rPr>
        <w:t xml:space="preserve">bilateral exchange rates of </w:t>
      </w:r>
      <w:r w:rsidR="002D0198" w:rsidRPr="00997E6C">
        <w:rPr>
          <w:rFonts w:ascii="Times New Roman" w:eastAsia="Gulim" w:hAnsi="Times New Roman" w:cs="Times New Roman"/>
          <w:color w:val="000000"/>
          <w:kern w:val="0"/>
          <w:sz w:val="22"/>
        </w:rPr>
        <w:t xml:space="preserve">the </w:t>
      </w:r>
      <w:r w:rsidRPr="00997E6C">
        <w:rPr>
          <w:rFonts w:ascii="Times New Roman" w:eastAsia="Gulim" w:hAnsi="Times New Roman" w:cs="Times New Roman"/>
          <w:color w:val="000000"/>
          <w:kern w:val="0"/>
          <w:sz w:val="22"/>
        </w:rPr>
        <w:t>key import</w:t>
      </w:r>
      <w:r w:rsidR="00E10114" w:rsidRPr="00997E6C">
        <w:rPr>
          <w:rFonts w:ascii="Times New Roman" w:eastAsia="Gulim" w:hAnsi="Times New Roman" w:cs="Times New Roman"/>
          <w:color w:val="000000"/>
          <w:kern w:val="0"/>
          <w:sz w:val="22"/>
        </w:rPr>
        <w:t>-</w:t>
      </w:r>
      <w:r w:rsidRPr="00997E6C">
        <w:rPr>
          <w:rFonts w:ascii="Times New Roman" w:eastAsia="Gulim" w:hAnsi="Times New Roman" w:cs="Times New Roman"/>
          <w:color w:val="000000"/>
          <w:kern w:val="0"/>
          <w:sz w:val="22"/>
        </w:rPr>
        <w:t>sourcing countries.</w:t>
      </w:r>
    </w:p>
    <w:p w:rsidR="00E15D07" w:rsidRPr="00997E6C" w:rsidRDefault="00C4468B" w:rsidP="00946D0F">
      <w:pPr>
        <w:spacing w:line="360" w:lineRule="auto"/>
        <w:ind w:firstLineChars="50" w:firstLine="110"/>
        <w:rPr>
          <w:rFonts w:ascii="Times New Roman" w:hAnsi="Times New Roman" w:cs="Times New Roman"/>
          <w:sz w:val="22"/>
        </w:rPr>
      </w:pPr>
      <w:r w:rsidRPr="00997E6C">
        <w:rPr>
          <w:rFonts w:ascii="Times New Roman" w:hAnsi="Times New Roman" w:cs="Times New Roman"/>
          <w:sz w:val="22"/>
        </w:rPr>
        <w:t xml:space="preserve">The rest of </w:t>
      </w:r>
      <w:r w:rsidR="002D0198" w:rsidRPr="00997E6C">
        <w:rPr>
          <w:rFonts w:ascii="Times New Roman" w:hAnsi="Times New Roman" w:cs="Times New Roman"/>
          <w:sz w:val="22"/>
        </w:rPr>
        <w:t>this</w:t>
      </w:r>
      <w:r w:rsidRPr="00997E6C">
        <w:rPr>
          <w:rFonts w:ascii="Times New Roman" w:hAnsi="Times New Roman" w:cs="Times New Roman"/>
          <w:sz w:val="22"/>
        </w:rPr>
        <w:t xml:space="preserve"> paper is organized as follows. Section II </w:t>
      </w:r>
      <w:r w:rsidR="006032AB" w:rsidRPr="00997E6C">
        <w:rPr>
          <w:rFonts w:ascii="Times New Roman" w:hAnsi="Times New Roman" w:cs="Times New Roman"/>
          <w:sz w:val="22"/>
        </w:rPr>
        <w:t xml:space="preserve">describes </w:t>
      </w:r>
      <w:r w:rsidR="002D0198" w:rsidRPr="00997E6C">
        <w:rPr>
          <w:rFonts w:ascii="Times New Roman" w:hAnsi="Times New Roman" w:cs="Times New Roman"/>
          <w:sz w:val="22"/>
        </w:rPr>
        <w:t xml:space="preserve">the </w:t>
      </w:r>
      <w:r w:rsidR="006032AB" w:rsidRPr="00997E6C">
        <w:rPr>
          <w:rFonts w:ascii="Times New Roman" w:hAnsi="Times New Roman" w:cs="Times New Roman"/>
          <w:sz w:val="22"/>
        </w:rPr>
        <w:t xml:space="preserve">key characteristics of China’s trade with JK using </w:t>
      </w:r>
      <w:r w:rsidRPr="00997E6C">
        <w:rPr>
          <w:rFonts w:ascii="Times New Roman" w:hAnsi="Times New Roman" w:cs="Times New Roman"/>
          <w:sz w:val="22"/>
        </w:rPr>
        <w:t>summary statistics. Section III</w:t>
      </w:r>
      <w:r w:rsidR="00E15D07" w:rsidRPr="00997E6C">
        <w:rPr>
          <w:rFonts w:ascii="Times New Roman" w:hAnsi="Times New Roman" w:cs="Times New Roman"/>
          <w:sz w:val="22"/>
        </w:rPr>
        <w:t xml:space="preserve"> describes </w:t>
      </w:r>
      <w:r w:rsidR="002D0198" w:rsidRPr="00997E6C">
        <w:rPr>
          <w:rFonts w:ascii="Times New Roman" w:hAnsi="Times New Roman" w:cs="Times New Roman"/>
          <w:sz w:val="22"/>
        </w:rPr>
        <w:t xml:space="preserve">the </w:t>
      </w:r>
      <w:r w:rsidR="00E15D07" w:rsidRPr="00997E6C">
        <w:rPr>
          <w:rFonts w:ascii="Times New Roman" w:hAnsi="Times New Roman" w:cs="Times New Roman"/>
          <w:sz w:val="22"/>
        </w:rPr>
        <w:t xml:space="preserve">data and </w:t>
      </w:r>
      <w:r w:rsidR="002D0198" w:rsidRPr="00997E6C">
        <w:rPr>
          <w:rFonts w:ascii="Times New Roman" w:hAnsi="Times New Roman" w:cs="Times New Roman"/>
          <w:sz w:val="22"/>
        </w:rPr>
        <w:t>presents the</w:t>
      </w:r>
      <w:r w:rsidR="00E15D07" w:rsidRPr="00997E6C">
        <w:rPr>
          <w:rFonts w:ascii="Times New Roman" w:hAnsi="Times New Roman" w:cs="Times New Roman"/>
          <w:sz w:val="22"/>
        </w:rPr>
        <w:t xml:space="preserve"> estimation results. Section IV discusses </w:t>
      </w:r>
      <w:r w:rsidR="002D0198" w:rsidRPr="00997E6C">
        <w:rPr>
          <w:rFonts w:ascii="Times New Roman" w:hAnsi="Times New Roman" w:cs="Times New Roman"/>
          <w:sz w:val="22"/>
        </w:rPr>
        <w:t xml:space="preserve">the </w:t>
      </w:r>
      <w:r w:rsidR="006032AB" w:rsidRPr="00997E6C">
        <w:rPr>
          <w:rFonts w:ascii="Times New Roman" w:hAnsi="Times New Roman" w:cs="Times New Roman"/>
          <w:sz w:val="22"/>
        </w:rPr>
        <w:t xml:space="preserve">hypothetical RMB revaluation exercise based on </w:t>
      </w:r>
      <w:r w:rsidR="00E15D07" w:rsidRPr="00997E6C">
        <w:rPr>
          <w:rFonts w:ascii="Times New Roman" w:hAnsi="Times New Roman" w:cs="Times New Roman"/>
          <w:sz w:val="22"/>
        </w:rPr>
        <w:t>the estimation results</w:t>
      </w:r>
      <w:r w:rsidR="006032AB" w:rsidRPr="00997E6C">
        <w:rPr>
          <w:rFonts w:ascii="Times New Roman" w:hAnsi="Times New Roman" w:cs="Times New Roman"/>
          <w:sz w:val="22"/>
        </w:rPr>
        <w:t xml:space="preserve"> of the previous section</w:t>
      </w:r>
      <w:r w:rsidR="00E15D07" w:rsidRPr="00997E6C">
        <w:rPr>
          <w:rFonts w:ascii="Times New Roman" w:hAnsi="Times New Roman" w:cs="Times New Roman"/>
          <w:sz w:val="22"/>
        </w:rPr>
        <w:t>. Section V concludes.</w:t>
      </w:r>
    </w:p>
    <w:p w:rsidR="000947B3" w:rsidRPr="00997E6C" w:rsidRDefault="000947B3" w:rsidP="00C7672D">
      <w:pPr>
        <w:spacing w:line="360" w:lineRule="auto"/>
        <w:rPr>
          <w:rFonts w:ascii="Times New Roman" w:hAnsi="Times New Roman" w:cs="Times New Roman"/>
          <w:b/>
          <w:sz w:val="22"/>
        </w:rPr>
      </w:pPr>
    </w:p>
    <w:p w:rsidR="003A1044" w:rsidRPr="00997E6C" w:rsidRDefault="00E15D07" w:rsidP="00C7672D">
      <w:pPr>
        <w:spacing w:line="360" w:lineRule="auto"/>
        <w:rPr>
          <w:rFonts w:ascii="Times New Roman" w:hAnsi="Times New Roman" w:cs="Times New Roman"/>
          <w:b/>
          <w:sz w:val="22"/>
        </w:rPr>
      </w:pPr>
      <w:r w:rsidRPr="00997E6C">
        <w:rPr>
          <w:rFonts w:ascii="Times New Roman" w:hAnsi="Times New Roman" w:cs="Times New Roman"/>
          <w:b/>
          <w:sz w:val="22"/>
        </w:rPr>
        <w:t xml:space="preserve">II. </w:t>
      </w:r>
      <w:r w:rsidR="00D43A7E" w:rsidRPr="00997E6C">
        <w:rPr>
          <w:rFonts w:ascii="Times New Roman" w:hAnsi="Times New Roman" w:cs="Times New Roman"/>
          <w:b/>
          <w:sz w:val="22"/>
        </w:rPr>
        <w:t>Some r</w:t>
      </w:r>
      <w:r w:rsidR="00450B14" w:rsidRPr="00997E6C">
        <w:rPr>
          <w:rFonts w:ascii="Times New Roman" w:hAnsi="Times New Roman" w:cs="Times New Roman"/>
          <w:b/>
          <w:sz w:val="22"/>
        </w:rPr>
        <w:t xml:space="preserve">elevant </w:t>
      </w:r>
      <w:r w:rsidR="00D43A7E" w:rsidRPr="00997E6C">
        <w:rPr>
          <w:rFonts w:ascii="Times New Roman" w:hAnsi="Times New Roman" w:cs="Times New Roman"/>
          <w:b/>
          <w:sz w:val="22"/>
        </w:rPr>
        <w:t>c</w:t>
      </w:r>
      <w:r w:rsidR="003A1044" w:rsidRPr="00997E6C">
        <w:rPr>
          <w:rFonts w:ascii="Times New Roman" w:hAnsi="Times New Roman" w:cs="Times New Roman"/>
          <w:b/>
          <w:sz w:val="22"/>
        </w:rPr>
        <w:t>haracteristics of China</w:t>
      </w:r>
      <w:r w:rsidR="002D0198" w:rsidRPr="00997E6C">
        <w:rPr>
          <w:rFonts w:ascii="Times New Roman" w:hAnsi="Times New Roman" w:cs="Times New Roman"/>
          <w:b/>
          <w:sz w:val="22"/>
        </w:rPr>
        <w:t>–JK</w:t>
      </w:r>
      <w:r w:rsidR="003A1044" w:rsidRPr="00997E6C">
        <w:rPr>
          <w:rFonts w:ascii="Times New Roman" w:hAnsi="Times New Roman" w:cs="Times New Roman"/>
          <w:b/>
          <w:sz w:val="22"/>
        </w:rPr>
        <w:t xml:space="preserve"> trade</w:t>
      </w:r>
    </w:p>
    <w:p w:rsidR="00A20D08" w:rsidRPr="00997E6C" w:rsidRDefault="007730DC" w:rsidP="00C7672D">
      <w:pPr>
        <w:spacing w:line="360" w:lineRule="auto"/>
        <w:rPr>
          <w:rFonts w:ascii="Times New Roman" w:hAnsi="Times New Roman" w:cs="Times New Roman"/>
          <w:b/>
          <w:sz w:val="22"/>
        </w:rPr>
      </w:pPr>
      <w:r w:rsidRPr="00997E6C">
        <w:rPr>
          <w:rFonts w:ascii="Times New Roman" w:hAnsi="Times New Roman" w:cs="Times New Roman"/>
          <w:sz w:val="22"/>
        </w:rPr>
        <w:t xml:space="preserve"> </w:t>
      </w:r>
      <w:r w:rsidR="00A20D08" w:rsidRPr="00997E6C">
        <w:rPr>
          <w:rFonts w:ascii="Times New Roman" w:hAnsi="Times New Roman" w:cs="Times New Roman"/>
          <w:sz w:val="22"/>
        </w:rPr>
        <w:t xml:space="preserve">Studies of China’s processing trade and its implications on the exchange rate elasticities of trade flows abound. Many </w:t>
      </w:r>
      <w:r w:rsidR="00BF5EF6" w:rsidRPr="00997E6C">
        <w:rPr>
          <w:rFonts w:ascii="Times New Roman" w:hAnsi="Times New Roman" w:cs="Times New Roman"/>
          <w:sz w:val="22"/>
        </w:rPr>
        <w:t xml:space="preserve">authors </w:t>
      </w:r>
      <w:r w:rsidR="00A20D08" w:rsidRPr="00997E6C">
        <w:rPr>
          <w:rFonts w:ascii="Times New Roman" w:hAnsi="Times New Roman" w:cs="Times New Roman"/>
          <w:sz w:val="22"/>
        </w:rPr>
        <w:t xml:space="preserve">have analyzed the characteristics of China’s vertical specialization and processing trade, including </w:t>
      </w:r>
      <w:r w:rsidR="00A20D08" w:rsidRPr="00997E6C">
        <w:rPr>
          <w:rFonts w:ascii="Times New Roman" w:hAnsi="Times New Roman" w:cs="Times New Roman"/>
          <w:kern w:val="0"/>
          <w:sz w:val="22"/>
        </w:rPr>
        <w:t>Cutler, Chow, Chan, and Li (2004),</w:t>
      </w:r>
      <w:r w:rsidR="00A20D08" w:rsidRPr="00997E6C">
        <w:rPr>
          <w:rFonts w:ascii="Times New Roman" w:hAnsi="Times New Roman" w:cs="Times New Roman"/>
          <w:color w:val="000000"/>
          <w:kern w:val="0"/>
          <w:sz w:val="22"/>
        </w:rPr>
        <w:t xml:space="preserve"> </w:t>
      </w:r>
      <w:r w:rsidR="00A20D08" w:rsidRPr="00997E6C">
        <w:rPr>
          <w:rFonts w:ascii="Times New Roman" w:hAnsi="Times New Roman" w:cs="Times New Roman"/>
          <w:kern w:val="0"/>
          <w:sz w:val="22"/>
        </w:rPr>
        <w:t xml:space="preserve">Ahearne, Fernald, Loungani, and Schindler (2006), </w:t>
      </w:r>
      <w:r w:rsidR="00A20D08" w:rsidRPr="00997E6C">
        <w:rPr>
          <w:rFonts w:ascii="Times New Roman" w:hAnsi="Times New Roman" w:cs="Times New Roman"/>
          <w:color w:val="000000"/>
          <w:kern w:val="0"/>
          <w:sz w:val="22"/>
        </w:rPr>
        <w:t>Athukorala and Yamashita (2006),</w:t>
      </w:r>
      <w:r w:rsidR="00A20D08" w:rsidRPr="00997E6C">
        <w:rPr>
          <w:rFonts w:ascii="Times New Roman" w:hAnsi="Times New Roman" w:cs="Times New Roman"/>
          <w:kern w:val="0"/>
          <w:sz w:val="22"/>
        </w:rPr>
        <w:t xml:space="preserve"> Koopman, Wang, and Wei (</w:t>
      </w:r>
      <w:r w:rsidR="00A20D08" w:rsidRPr="00997E6C">
        <w:rPr>
          <w:rFonts w:ascii="Times New Roman" w:eastAsia="한양신명조" w:hAnsi="Times New Roman" w:cs="Times New Roman"/>
          <w:color w:val="000000"/>
          <w:kern w:val="0"/>
          <w:sz w:val="22"/>
        </w:rPr>
        <w:t>2008)</w:t>
      </w:r>
      <w:r w:rsidR="00A20D08" w:rsidRPr="00997E6C">
        <w:rPr>
          <w:rFonts w:ascii="Times New Roman" w:hAnsi="Times New Roman" w:cs="Times New Roman"/>
          <w:kern w:val="0"/>
          <w:sz w:val="22"/>
        </w:rPr>
        <w:t xml:space="preserve">, Ma, Van Assche, and Hong (2009), </w:t>
      </w:r>
      <w:r w:rsidR="00A20D08" w:rsidRPr="00997E6C">
        <w:rPr>
          <w:rFonts w:ascii="Times New Roman" w:eastAsia="한양신명조" w:hAnsi="Times New Roman" w:cs="Times New Roman"/>
          <w:color w:val="000000"/>
          <w:kern w:val="0"/>
          <w:sz w:val="22"/>
        </w:rPr>
        <w:t>Dean, Fung, and Wang (2011), and Yu and Tian (2012).</w:t>
      </w:r>
      <w:r w:rsidR="00A20D08" w:rsidRPr="00997E6C">
        <w:rPr>
          <w:rFonts w:ascii="Times New Roman" w:hAnsi="Times New Roman" w:cs="Times New Roman"/>
          <w:sz w:val="22"/>
        </w:rPr>
        <w:t xml:space="preserve"> China has long been the largest trading partner for JK, which are the main participants in its processing trade owing to their regional production networks</w:t>
      </w:r>
      <w:r w:rsidR="00A20D08" w:rsidRPr="00997E6C">
        <w:rPr>
          <w:sz w:val="22"/>
        </w:rPr>
        <w:t xml:space="preserve"> (Tong and Zheng, 2008; Kimura and Obashi, 2011).</w:t>
      </w:r>
      <w:r w:rsidR="00A20D08" w:rsidRPr="00997E6C">
        <w:rPr>
          <w:rFonts w:ascii="Times New Roman" w:hAnsi="Times New Roman" w:cs="Times New Roman"/>
          <w:sz w:val="22"/>
        </w:rPr>
        <w:t xml:space="preserve"> For example, the combined share of JK in China’s total imports </w:t>
      </w:r>
      <w:r w:rsidR="002E4D80" w:rsidRPr="00997E6C">
        <w:rPr>
          <w:rFonts w:ascii="Times New Roman" w:hAnsi="Times New Roman" w:cs="Times New Roman"/>
          <w:sz w:val="22"/>
        </w:rPr>
        <w:t xml:space="preserve">in 2010 </w:t>
      </w:r>
      <w:r w:rsidR="00A20D08" w:rsidRPr="00997E6C">
        <w:rPr>
          <w:rFonts w:ascii="Times New Roman" w:hAnsi="Times New Roman" w:cs="Times New Roman"/>
          <w:sz w:val="22"/>
        </w:rPr>
        <w:t>was approximately 20%.</w:t>
      </w:r>
    </w:p>
    <w:p w:rsidR="00800737" w:rsidRPr="00997E6C" w:rsidRDefault="00FE2E24" w:rsidP="00C7672D">
      <w:pPr>
        <w:spacing w:line="360" w:lineRule="auto"/>
        <w:rPr>
          <w:rFonts w:ascii="Times New Roman" w:hAnsi="Times New Roman" w:cs="Times New Roman"/>
          <w:sz w:val="22"/>
        </w:rPr>
      </w:pPr>
      <w:r w:rsidRPr="00997E6C">
        <w:rPr>
          <w:rFonts w:ascii="Times New Roman" w:hAnsi="Times New Roman" w:cs="Times New Roman"/>
          <w:sz w:val="22"/>
        </w:rPr>
        <w:t xml:space="preserve"> </w:t>
      </w:r>
      <w:r w:rsidR="005B7868" w:rsidRPr="00997E6C">
        <w:rPr>
          <w:rFonts w:ascii="Times New Roman" w:hAnsi="Times New Roman" w:cs="Times New Roman"/>
          <w:sz w:val="22"/>
        </w:rPr>
        <w:t>Next, s</w:t>
      </w:r>
      <w:r w:rsidR="008A0762" w:rsidRPr="00997E6C">
        <w:rPr>
          <w:rFonts w:ascii="Times New Roman" w:hAnsi="Times New Roman" w:cs="Times New Roman"/>
          <w:sz w:val="22"/>
        </w:rPr>
        <w:t xml:space="preserve">elected features of China’s overall as well as </w:t>
      </w:r>
      <w:r w:rsidR="002D0198" w:rsidRPr="00997E6C">
        <w:rPr>
          <w:rFonts w:ascii="Times New Roman" w:hAnsi="Times New Roman" w:cs="Times New Roman"/>
          <w:sz w:val="22"/>
        </w:rPr>
        <w:t xml:space="preserve">its </w:t>
      </w:r>
      <w:r w:rsidR="008A0762" w:rsidRPr="00997E6C">
        <w:rPr>
          <w:rFonts w:ascii="Times New Roman" w:hAnsi="Times New Roman" w:cs="Times New Roman"/>
          <w:sz w:val="22"/>
        </w:rPr>
        <w:t xml:space="preserve">bilateral trade with JK </w:t>
      </w:r>
      <w:proofErr w:type="gramStart"/>
      <w:r w:rsidR="008A0762" w:rsidRPr="00997E6C">
        <w:rPr>
          <w:rFonts w:ascii="Times New Roman" w:hAnsi="Times New Roman" w:cs="Times New Roman"/>
          <w:sz w:val="22"/>
        </w:rPr>
        <w:t>are examined</w:t>
      </w:r>
      <w:proofErr w:type="gramEnd"/>
      <w:r w:rsidR="008A0762" w:rsidRPr="00997E6C">
        <w:rPr>
          <w:rFonts w:ascii="Times New Roman" w:hAnsi="Times New Roman" w:cs="Times New Roman"/>
          <w:sz w:val="22"/>
        </w:rPr>
        <w:t xml:space="preserve"> </w:t>
      </w:r>
      <w:r w:rsidR="002D0198" w:rsidRPr="00997E6C">
        <w:rPr>
          <w:rFonts w:ascii="Times New Roman" w:hAnsi="Times New Roman" w:cs="Times New Roman"/>
          <w:sz w:val="22"/>
        </w:rPr>
        <w:t>in order to explore JK’s exports to China</w:t>
      </w:r>
      <w:r w:rsidR="008A0762" w:rsidRPr="00997E6C">
        <w:rPr>
          <w:rFonts w:ascii="Times New Roman" w:hAnsi="Times New Roman" w:cs="Times New Roman"/>
          <w:sz w:val="22"/>
        </w:rPr>
        <w:t xml:space="preserve">. </w:t>
      </w:r>
      <w:r w:rsidR="002D0198" w:rsidRPr="00997E6C">
        <w:rPr>
          <w:rFonts w:ascii="Times New Roman" w:hAnsi="Times New Roman" w:cs="Times New Roman"/>
          <w:sz w:val="22"/>
        </w:rPr>
        <w:t>The share</w:t>
      </w:r>
      <w:r w:rsidR="006219FB" w:rsidRPr="00997E6C">
        <w:rPr>
          <w:rFonts w:ascii="Times New Roman" w:hAnsi="Times New Roman" w:cs="Times New Roman"/>
          <w:sz w:val="22"/>
        </w:rPr>
        <w:t>s</w:t>
      </w:r>
      <w:r w:rsidR="008A0762" w:rsidRPr="00997E6C">
        <w:rPr>
          <w:rFonts w:ascii="Times New Roman" w:hAnsi="Times New Roman" w:cs="Times New Roman"/>
          <w:sz w:val="22"/>
        </w:rPr>
        <w:t xml:space="preserve"> of </w:t>
      </w:r>
      <w:r w:rsidR="00DC1899" w:rsidRPr="00997E6C">
        <w:rPr>
          <w:rFonts w:ascii="Times New Roman" w:hAnsi="Times New Roman" w:cs="Times New Roman"/>
          <w:sz w:val="22"/>
        </w:rPr>
        <w:t xml:space="preserve">China’s </w:t>
      </w:r>
      <w:r w:rsidR="008A0762" w:rsidRPr="00997E6C">
        <w:rPr>
          <w:rFonts w:ascii="Times New Roman" w:hAnsi="Times New Roman" w:cs="Times New Roman"/>
          <w:sz w:val="22"/>
        </w:rPr>
        <w:t>exports</w:t>
      </w:r>
      <w:r w:rsidR="00DC1899" w:rsidRPr="00997E6C">
        <w:rPr>
          <w:rFonts w:ascii="Times New Roman" w:hAnsi="Times New Roman" w:cs="Times New Roman"/>
          <w:sz w:val="22"/>
        </w:rPr>
        <w:t xml:space="preserve"> to</w:t>
      </w:r>
      <w:r w:rsidR="008A0762" w:rsidRPr="00997E6C">
        <w:rPr>
          <w:rFonts w:ascii="Times New Roman" w:hAnsi="Times New Roman" w:cs="Times New Roman"/>
          <w:sz w:val="22"/>
        </w:rPr>
        <w:t xml:space="preserve"> and imports </w:t>
      </w:r>
      <w:r w:rsidR="00DC1899" w:rsidRPr="00997E6C">
        <w:rPr>
          <w:rFonts w:ascii="Times New Roman" w:hAnsi="Times New Roman" w:cs="Times New Roman"/>
          <w:sz w:val="22"/>
        </w:rPr>
        <w:t xml:space="preserve">from </w:t>
      </w:r>
      <w:r w:rsidR="008A0762" w:rsidRPr="00997E6C">
        <w:rPr>
          <w:rFonts w:ascii="Times New Roman" w:hAnsi="Times New Roman" w:cs="Times New Roman"/>
          <w:sz w:val="22"/>
        </w:rPr>
        <w:t xml:space="preserve">JK </w:t>
      </w:r>
      <w:r w:rsidR="00DC1899" w:rsidRPr="00997E6C">
        <w:rPr>
          <w:rFonts w:ascii="Times New Roman" w:hAnsi="Times New Roman" w:cs="Times New Roman"/>
          <w:sz w:val="22"/>
        </w:rPr>
        <w:t>for 2012 are shown in &lt;</w:t>
      </w:r>
      <w:r w:rsidR="00865B96" w:rsidRPr="00997E6C">
        <w:rPr>
          <w:rFonts w:ascii="Times New Roman" w:hAnsi="Times New Roman" w:cs="Times New Roman"/>
          <w:sz w:val="22"/>
        </w:rPr>
        <w:t>Figure</w:t>
      </w:r>
      <w:r w:rsidR="00DC1899" w:rsidRPr="00997E6C">
        <w:rPr>
          <w:rFonts w:ascii="Times New Roman" w:hAnsi="Times New Roman" w:cs="Times New Roman"/>
          <w:sz w:val="22"/>
        </w:rPr>
        <w:t xml:space="preserve"> 1&gt;. According to the list of cumulative trade values</w:t>
      </w:r>
      <w:r w:rsidR="0009051B" w:rsidRPr="00997E6C">
        <w:rPr>
          <w:rFonts w:ascii="Times New Roman" w:hAnsi="Times New Roman" w:cs="Times New Roman"/>
          <w:sz w:val="22"/>
        </w:rPr>
        <w:t xml:space="preserve"> shown in &lt;Table 1&gt;</w:t>
      </w:r>
      <w:r w:rsidR="00DC1899" w:rsidRPr="00997E6C">
        <w:rPr>
          <w:rFonts w:ascii="Times New Roman" w:hAnsi="Times New Roman" w:cs="Times New Roman"/>
          <w:sz w:val="22"/>
        </w:rPr>
        <w:t xml:space="preserve">, </w:t>
      </w:r>
      <w:r w:rsidR="00EC683C" w:rsidRPr="00997E6C">
        <w:rPr>
          <w:rFonts w:ascii="Times New Roman" w:hAnsi="Times New Roman" w:cs="Times New Roman"/>
          <w:sz w:val="22"/>
        </w:rPr>
        <w:t xml:space="preserve">which is </w:t>
      </w:r>
      <w:r w:rsidR="00DC1899" w:rsidRPr="00997E6C">
        <w:rPr>
          <w:rFonts w:ascii="Times New Roman" w:hAnsi="Times New Roman" w:cs="Times New Roman"/>
          <w:sz w:val="22"/>
        </w:rPr>
        <w:t xml:space="preserve">the sum of exports and imports between 2006 and 2010, the US, Japan, Korea, and Taiwan are the top four trading partners of China (excluding Hong Kong). </w:t>
      </w:r>
      <w:r w:rsidR="00171BA4" w:rsidRPr="00997E6C">
        <w:rPr>
          <w:rFonts w:ascii="Times New Roman" w:hAnsi="Times New Roman" w:cs="Times New Roman"/>
          <w:sz w:val="22"/>
        </w:rPr>
        <w:t>The cumulative share of the</w:t>
      </w:r>
      <w:r w:rsidR="00EC683C" w:rsidRPr="00997E6C">
        <w:rPr>
          <w:rFonts w:ascii="Times New Roman" w:hAnsi="Times New Roman" w:cs="Times New Roman"/>
          <w:sz w:val="22"/>
        </w:rPr>
        <w:t>se</w:t>
      </w:r>
      <w:r w:rsidR="00171BA4" w:rsidRPr="00997E6C">
        <w:rPr>
          <w:rFonts w:ascii="Times New Roman" w:hAnsi="Times New Roman" w:cs="Times New Roman"/>
          <w:sz w:val="22"/>
        </w:rPr>
        <w:t xml:space="preserve"> four economies was close to 37%. </w:t>
      </w:r>
      <w:r w:rsidR="00EC683C" w:rsidRPr="00997E6C">
        <w:rPr>
          <w:rFonts w:ascii="Times New Roman" w:hAnsi="Times New Roman" w:cs="Times New Roman"/>
          <w:sz w:val="22"/>
        </w:rPr>
        <w:t xml:space="preserve">The </w:t>
      </w:r>
      <w:r w:rsidR="0009051B" w:rsidRPr="00997E6C">
        <w:rPr>
          <w:rFonts w:ascii="Times New Roman" w:hAnsi="Times New Roman" w:cs="Times New Roman"/>
          <w:sz w:val="22"/>
        </w:rPr>
        <w:t>numbers</w:t>
      </w:r>
      <w:r w:rsidR="00DC1899" w:rsidRPr="00997E6C">
        <w:rPr>
          <w:rFonts w:ascii="Times New Roman" w:hAnsi="Times New Roman" w:cs="Times New Roman"/>
          <w:sz w:val="22"/>
        </w:rPr>
        <w:t xml:space="preserve"> for the US and Taiwan are shown in</w:t>
      </w:r>
      <w:r w:rsidR="0009051B" w:rsidRPr="00997E6C">
        <w:rPr>
          <w:rFonts w:ascii="Times New Roman" w:hAnsi="Times New Roman" w:cs="Times New Roman"/>
          <w:sz w:val="22"/>
        </w:rPr>
        <w:t xml:space="preserve"> the figure</w:t>
      </w:r>
      <w:r w:rsidR="00DC1899" w:rsidRPr="00997E6C">
        <w:rPr>
          <w:rFonts w:ascii="Times New Roman" w:hAnsi="Times New Roman" w:cs="Times New Roman"/>
          <w:sz w:val="22"/>
        </w:rPr>
        <w:t xml:space="preserve"> for comparison purposes. </w:t>
      </w:r>
      <w:r w:rsidR="00171BA4" w:rsidRPr="00997E6C">
        <w:rPr>
          <w:rFonts w:ascii="Times New Roman" w:hAnsi="Times New Roman" w:cs="Times New Roman"/>
          <w:sz w:val="22"/>
        </w:rPr>
        <w:t>J</w:t>
      </w:r>
      <w:r w:rsidR="00800737" w:rsidRPr="00997E6C">
        <w:rPr>
          <w:rFonts w:ascii="Times New Roman" w:hAnsi="Times New Roman" w:cs="Times New Roman"/>
          <w:sz w:val="22"/>
        </w:rPr>
        <w:t>K</w:t>
      </w:r>
      <w:r w:rsidR="00171BA4" w:rsidRPr="00997E6C">
        <w:rPr>
          <w:rFonts w:ascii="Times New Roman" w:hAnsi="Times New Roman" w:cs="Times New Roman"/>
          <w:sz w:val="22"/>
        </w:rPr>
        <w:t xml:space="preserve"> are more prominent as China’s source</w:t>
      </w:r>
      <w:r w:rsidR="00CA606C" w:rsidRPr="00997E6C">
        <w:rPr>
          <w:rFonts w:ascii="Times New Roman" w:hAnsi="Times New Roman" w:cs="Times New Roman"/>
          <w:sz w:val="22"/>
        </w:rPr>
        <w:t>s</w:t>
      </w:r>
      <w:r w:rsidR="00171BA4" w:rsidRPr="00997E6C">
        <w:rPr>
          <w:rFonts w:ascii="Times New Roman" w:hAnsi="Times New Roman" w:cs="Times New Roman"/>
          <w:sz w:val="22"/>
        </w:rPr>
        <w:t xml:space="preserve"> </w:t>
      </w:r>
      <w:r w:rsidR="004F1381" w:rsidRPr="00997E6C">
        <w:rPr>
          <w:rFonts w:ascii="Times New Roman" w:hAnsi="Times New Roman" w:cs="Times New Roman"/>
          <w:sz w:val="22"/>
        </w:rPr>
        <w:t>of imports</w:t>
      </w:r>
      <w:r w:rsidR="00171BA4" w:rsidRPr="00997E6C">
        <w:rPr>
          <w:rFonts w:ascii="Times New Roman" w:hAnsi="Times New Roman" w:cs="Times New Roman"/>
          <w:sz w:val="22"/>
        </w:rPr>
        <w:t xml:space="preserve">, especially as the originators of </w:t>
      </w:r>
      <w:r w:rsidR="00171BA4" w:rsidRPr="00997E6C">
        <w:rPr>
          <w:rFonts w:ascii="Times New Roman" w:hAnsi="Times New Roman" w:cs="Times New Roman"/>
          <w:sz w:val="22"/>
        </w:rPr>
        <w:lastRenderedPageBreak/>
        <w:t>processing import</w:t>
      </w:r>
      <w:r w:rsidR="00572E17" w:rsidRPr="00997E6C">
        <w:rPr>
          <w:rFonts w:ascii="Times New Roman" w:hAnsi="Times New Roman" w:cs="Times New Roman"/>
          <w:sz w:val="22"/>
        </w:rPr>
        <w:t>s</w:t>
      </w:r>
      <w:r w:rsidR="00171BA4" w:rsidRPr="00997E6C">
        <w:rPr>
          <w:rFonts w:ascii="Times New Roman" w:hAnsi="Times New Roman" w:cs="Times New Roman"/>
          <w:sz w:val="22"/>
        </w:rPr>
        <w:t>. In 2010, the combined share of the</w:t>
      </w:r>
      <w:r w:rsidR="004F1381" w:rsidRPr="00997E6C">
        <w:rPr>
          <w:rFonts w:ascii="Times New Roman" w:hAnsi="Times New Roman" w:cs="Times New Roman"/>
          <w:sz w:val="22"/>
        </w:rPr>
        <w:t>se</w:t>
      </w:r>
      <w:r w:rsidR="00171BA4" w:rsidRPr="00997E6C">
        <w:rPr>
          <w:rFonts w:ascii="Times New Roman" w:hAnsi="Times New Roman" w:cs="Times New Roman"/>
          <w:sz w:val="22"/>
        </w:rPr>
        <w:t xml:space="preserve"> two countries of China’s overall imports </w:t>
      </w:r>
      <w:r w:rsidR="00CA606C" w:rsidRPr="00997E6C">
        <w:rPr>
          <w:rFonts w:ascii="Times New Roman" w:hAnsi="Times New Roman" w:cs="Times New Roman"/>
          <w:sz w:val="22"/>
        </w:rPr>
        <w:t xml:space="preserve">was </w:t>
      </w:r>
      <w:r w:rsidR="006D643E" w:rsidRPr="00997E6C">
        <w:rPr>
          <w:rFonts w:ascii="Times New Roman" w:hAnsi="Times New Roman" w:cs="Times New Roman"/>
          <w:sz w:val="22"/>
        </w:rPr>
        <w:t>approximately</w:t>
      </w:r>
      <w:r w:rsidR="00171BA4" w:rsidRPr="00997E6C">
        <w:rPr>
          <w:rFonts w:ascii="Times New Roman" w:hAnsi="Times New Roman" w:cs="Times New Roman"/>
          <w:sz w:val="22"/>
        </w:rPr>
        <w:t xml:space="preserve"> 27%, whereas the same for China’s processing imports </w:t>
      </w:r>
      <w:r w:rsidR="00CA606C" w:rsidRPr="00997E6C">
        <w:rPr>
          <w:rFonts w:ascii="Times New Roman" w:hAnsi="Times New Roman" w:cs="Times New Roman"/>
          <w:sz w:val="22"/>
        </w:rPr>
        <w:t xml:space="preserve">was </w:t>
      </w:r>
      <w:r w:rsidR="006D643E" w:rsidRPr="00997E6C">
        <w:rPr>
          <w:rFonts w:ascii="Times New Roman" w:hAnsi="Times New Roman" w:cs="Times New Roman"/>
          <w:sz w:val="22"/>
        </w:rPr>
        <w:t>approximately</w:t>
      </w:r>
      <w:r w:rsidR="00171BA4" w:rsidRPr="00997E6C">
        <w:rPr>
          <w:rFonts w:ascii="Times New Roman" w:hAnsi="Times New Roman" w:cs="Times New Roman"/>
          <w:sz w:val="22"/>
        </w:rPr>
        <w:t xml:space="preserve"> 43%.</w:t>
      </w:r>
    </w:p>
    <w:p w:rsidR="00865B96" w:rsidRPr="00997E6C" w:rsidRDefault="00865B96" w:rsidP="00C7672D">
      <w:pPr>
        <w:spacing w:line="360" w:lineRule="auto"/>
        <w:rPr>
          <w:rFonts w:ascii="Times New Roman" w:hAnsi="Times New Roman" w:cs="Times New Roman"/>
          <w:sz w:val="22"/>
        </w:rPr>
      </w:pPr>
      <w:r w:rsidRPr="00997E6C">
        <w:rPr>
          <w:rFonts w:ascii="Times New Roman" w:hAnsi="Times New Roman" w:cs="Times New Roman"/>
          <w:sz w:val="22"/>
        </w:rPr>
        <w:tab/>
        <w:t>&lt;Figure 1&gt;</w:t>
      </w:r>
      <w:r w:rsidR="00B64A6D" w:rsidRPr="00997E6C">
        <w:rPr>
          <w:rFonts w:ascii="Times New Roman" w:hAnsi="Times New Roman" w:cs="Times New Roman"/>
          <w:sz w:val="22"/>
        </w:rPr>
        <w:t xml:space="preserve"> </w:t>
      </w:r>
      <w:r w:rsidR="00524E47" w:rsidRPr="00997E6C">
        <w:rPr>
          <w:rFonts w:ascii="Times New Roman" w:hAnsi="Times New Roman" w:cs="Times New Roman"/>
          <w:sz w:val="22"/>
        </w:rPr>
        <w:t>and &lt;Table 1&gt;</w:t>
      </w:r>
    </w:p>
    <w:p w:rsidR="00CC1F27" w:rsidRPr="00997E6C" w:rsidRDefault="00C6473A">
      <w:pPr>
        <w:spacing w:line="360" w:lineRule="auto"/>
        <w:ind w:firstLineChars="50" w:firstLine="110"/>
        <w:rPr>
          <w:rFonts w:ascii="Times New Roman" w:hAnsi="Times New Roman" w:cs="Times New Roman"/>
          <w:sz w:val="22"/>
        </w:rPr>
      </w:pPr>
      <w:r w:rsidRPr="00997E6C">
        <w:rPr>
          <w:rFonts w:ascii="Times New Roman" w:hAnsi="Times New Roman" w:cs="Times New Roman"/>
          <w:sz w:val="22"/>
        </w:rPr>
        <w:t xml:space="preserve">China’s external trade is notable for </w:t>
      </w:r>
      <w:r w:rsidR="00CA606C" w:rsidRPr="00997E6C">
        <w:rPr>
          <w:rFonts w:ascii="Times New Roman" w:hAnsi="Times New Roman" w:cs="Times New Roman"/>
          <w:sz w:val="22"/>
        </w:rPr>
        <w:t xml:space="preserve">its </w:t>
      </w:r>
      <w:r w:rsidRPr="00997E6C">
        <w:rPr>
          <w:rFonts w:ascii="Times New Roman" w:hAnsi="Times New Roman" w:cs="Times New Roman"/>
          <w:sz w:val="22"/>
        </w:rPr>
        <w:t>relatively high share of processing imports, inputs to be processed into exports</w:t>
      </w:r>
      <w:r w:rsidR="00865B96" w:rsidRPr="00997E6C">
        <w:rPr>
          <w:rFonts w:ascii="Times New Roman" w:hAnsi="Times New Roman" w:cs="Times New Roman"/>
          <w:sz w:val="22"/>
        </w:rPr>
        <w:t xml:space="preserve">, as </w:t>
      </w:r>
      <w:r w:rsidR="004F1381" w:rsidRPr="00997E6C">
        <w:rPr>
          <w:rFonts w:ascii="Times New Roman" w:hAnsi="Times New Roman" w:cs="Times New Roman"/>
          <w:sz w:val="22"/>
        </w:rPr>
        <w:t>shown</w:t>
      </w:r>
      <w:r w:rsidR="00865B96" w:rsidRPr="00997E6C">
        <w:rPr>
          <w:rFonts w:ascii="Times New Roman" w:hAnsi="Times New Roman" w:cs="Times New Roman"/>
          <w:sz w:val="22"/>
        </w:rPr>
        <w:t xml:space="preserve"> in &lt;Figure 1&gt;</w:t>
      </w:r>
      <w:r w:rsidRPr="00997E6C">
        <w:rPr>
          <w:rFonts w:ascii="Times New Roman" w:hAnsi="Times New Roman" w:cs="Times New Roman"/>
          <w:sz w:val="22"/>
        </w:rPr>
        <w:t xml:space="preserve">. </w:t>
      </w:r>
      <w:r w:rsidR="004F1381" w:rsidRPr="00997E6C">
        <w:rPr>
          <w:rFonts w:ascii="Times New Roman" w:hAnsi="Times New Roman" w:cs="Times New Roman"/>
          <w:sz w:val="22"/>
        </w:rPr>
        <w:t>The s</w:t>
      </w:r>
      <w:r w:rsidRPr="00997E6C">
        <w:rPr>
          <w:rFonts w:ascii="Times New Roman" w:hAnsi="Times New Roman" w:cs="Times New Roman"/>
          <w:sz w:val="22"/>
        </w:rPr>
        <w:t>hares of processing imports and non-processing (or ordinary) import</w:t>
      </w:r>
      <w:r w:rsidR="004F1381" w:rsidRPr="00997E6C">
        <w:rPr>
          <w:rFonts w:ascii="Times New Roman" w:hAnsi="Times New Roman" w:cs="Times New Roman"/>
          <w:sz w:val="22"/>
        </w:rPr>
        <w:t>s</w:t>
      </w:r>
      <w:r w:rsidRPr="00997E6C">
        <w:rPr>
          <w:rFonts w:ascii="Times New Roman" w:hAnsi="Times New Roman" w:cs="Times New Roman"/>
          <w:sz w:val="22"/>
        </w:rPr>
        <w:t xml:space="preserve"> out of total import</w:t>
      </w:r>
      <w:r w:rsidR="004F1381" w:rsidRPr="00997E6C">
        <w:rPr>
          <w:rFonts w:ascii="Times New Roman" w:hAnsi="Times New Roman" w:cs="Times New Roman"/>
          <w:sz w:val="22"/>
        </w:rPr>
        <w:t>s</w:t>
      </w:r>
      <w:r w:rsidRPr="00997E6C">
        <w:rPr>
          <w:rFonts w:ascii="Times New Roman" w:hAnsi="Times New Roman" w:cs="Times New Roman"/>
          <w:sz w:val="22"/>
        </w:rPr>
        <w:t xml:space="preserve"> </w:t>
      </w:r>
      <w:r w:rsidR="004F1381" w:rsidRPr="00997E6C">
        <w:rPr>
          <w:rFonts w:ascii="Times New Roman" w:hAnsi="Times New Roman" w:cs="Times New Roman"/>
          <w:sz w:val="22"/>
        </w:rPr>
        <w:t>in 2010</w:t>
      </w:r>
      <w:r w:rsidR="00413F4C" w:rsidRPr="00997E6C">
        <w:rPr>
          <w:rFonts w:ascii="Times New Roman" w:hAnsi="Times New Roman" w:cs="Times New Roman"/>
          <w:sz w:val="22"/>
        </w:rPr>
        <w:t xml:space="preserve"> </w:t>
      </w:r>
      <w:r w:rsidRPr="00997E6C">
        <w:rPr>
          <w:rFonts w:ascii="Times New Roman" w:hAnsi="Times New Roman" w:cs="Times New Roman"/>
          <w:sz w:val="22"/>
        </w:rPr>
        <w:t>were 55% and 45%</w:t>
      </w:r>
      <w:r w:rsidR="004F1381" w:rsidRPr="00997E6C">
        <w:rPr>
          <w:rFonts w:ascii="Times New Roman" w:hAnsi="Times New Roman" w:cs="Times New Roman"/>
          <w:sz w:val="22"/>
        </w:rPr>
        <w:t>,</w:t>
      </w:r>
      <w:r w:rsidRPr="00997E6C">
        <w:rPr>
          <w:rFonts w:ascii="Times New Roman" w:hAnsi="Times New Roman" w:cs="Times New Roman"/>
          <w:sz w:val="22"/>
        </w:rPr>
        <w:t xml:space="preserve"> respectively</w:t>
      </w:r>
      <w:r w:rsidR="00CA606C" w:rsidRPr="00997E6C">
        <w:rPr>
          <w:rFonts w:ascii="Times New Roman" w:hAnsi="Times New Roman" w:cs="Times New Roman"/>
          <w:sz w:val="22"/>
        </w:rPr>
        <w:t>, while t</w:t>
      </w:r>
      <w:r w:rsidRPr="00997E6C">
        <w:rPr>
          <w:rFonts w:ascii="Times New Roman" w:hAnsi="Times New Roman" w:cs="Times New Roman"/>
          <w:sz w:val="22"/>
        </w:rPr>
        <w:t>he ratio of processing export</w:t>
      </w:r>
      <w:r w:rsidR="00572E17" w:rsidRPr="00997E6C">
        <w:rPr>
          <w:rFonts w:ascii="Times New Roman" w:hAnsi="Times New Roman" w:cs="Times New Roman"/>
          <w:sz w:val="22"/>
        </w:rPr>
        <w:t>s</w:t>
      </w:r>
      <w:r w:rsidRPr="00997E6C">
        <w:rPr>
          <w:rFonts w:ascii="Times New Roman" w:hAnsi="Times New Roman" w:cs="Times New Roman"/>
          <w:sz w:val="22"/>
        </w:rPr>
        <w:t xml:space="preserve"> to processing import</w:t>
      </w:r>
      <w:r w:rsidR="00572E17" w:rsidRPr="00997E6C">
        <w:rPr>
          <w:rFonts w:ascii="Times New Roman" w:hAnsi="Times New Roman" w:cs="Times New Roman"/>
          <w:sz w:val="22"/>
        </w:rPr>
        <w:t>s</w:t>
      </w:r>
      <w:r w:rsidRPr="00997E6C">
        <w:rPr>
          <w:rFonts w:ascii="Times New Roman" w:hAnsi="Times New Roman" w:cs="Times New Roman"/>
          <w:sz w:val="22"/>
        </w:rPr>
        <w:t xml:space="preserve"> has remain</w:t>
      </w:r>
      <w:r w:rsidR="00572E17" w:rsidRPr="00997E6C">
        <w:rPr>
          <w:rFonts w:ascii="Times New Roman" w:hAnsi="Times New Roman" w:cs="Times New Roman"/>
          <w:sz w:val="22"/>
        </w:rPr>
        <w:t>ed</w:t>
      </w:r>
      <w:r w:rsidRPr="00997E6C">
        <w:rPr>
          <w:rFonts w:ascii="Times New Roman" w:hAnsi="Times New Roman" w:cs="Times New Roman"/>
          <w:sz w:val="22"/>
        </w:rPr>
        <w:t xml:space="preserve"> close to 50% since 2005 (Yu and Tian, 2012). It is noteworthy that </w:t>
      </w:r>
      <w:r w:rsidR="00413F4C" w:rsidRPr="00997E6C">
        <w:rPr>
          <w:rFonts w:ascii="Times New Roman" w:hAnsi="Times New Roman" w:cs="Times New Roman"/>
          <w:sz w:val="22"/>
        </w:rPr>
        <w:t xml:space="preserve">in 2010 </w:t>
      </w:r>
      <w:r w:rsidRPr="00997E6C">
        <w:rPr>
          <w:rFonts w:ascii="Times New Roman" w:hAnsi="Times New Roman" w:cs="Times New Roman"/>
          <w:sz w:val="22"/>
        </w:rPr>
        <w:t xml:space="preserve">Korea was the </w:t>
      </w:r>
      <w:r w:rsidR="00413F4C" w:rsidRPr="00997E6C">
        <w:rPr>
          <w:rFonts w:ascii="Times New Roman" w:hAnsi="Times New Roman" w:cs="Times New Roman"/>
          <w:sz w:val="22"/>
        </w:rPr>
        <w:t xml:space="preserve">leading </w:t>
      </w:r>
      <w:r w:rsidRPr="00997E6C">
        <w:rPr>
          <w:rFonts w:ascii="Times New Roman" w:hAnsi="Times New Roman" w:cs="Times New Roman"/>
          <w:sz w:val="22"/>
        </w:rPr>
        <w:t>source country for processing import</w:t>
      </w:r>
      <w:r w:rsidR="00572E17" w:rsidRPr="00997E6C">
        <w:rPr>
          <w:rFonts w:ascii="Times New Roman" w:hAnsi="Times New Roman" w:cs="Times New Roman"/>
          <w:sz w:val="22"/>
        </w:rPr>
        <w:t>s</w:t>
      </w:r>
      <w:r w:rsidR="00413F4C" w:rsidRPr="00997E6C">
        <w:rPr>
          <w:rFonts w:ascii="Times New Roman" w:hAnsi="Times New Roman" w:cs="Times New Roman"/>
          <w:sz w:val="22"/>
        </w:rPr>
        <w:t>,</w:t>
      </w:r>
      <w:r w:rsidRPr="00997E6C">
        <w:rPr>
          <w:rFonts w:ascii="Times New Roman" w:hAnsi="Times New Roman" w:cs="Times New Roman"/>
          <w:sz w:val="22"/>
        </w:rPr>
        <w:t xml:space="preserve"> while Japan was the </w:t>
      </w:r>
      <w:r w:rsidR="00413F4C" w:rsidRPr="00997E6C">
        <w:rPr>
          <w:rFonts w:ascii="Times New Roman" w:hAnsi="Times New Roman" w:cs="Times New Roman"/>
          <w:sz w:val="22"/>
        </w:rPr>
        <w:t xml:space="preserve">leading </w:t>
      </w:r>
      <w:r w:rsidRPr="00997E6C">
        <w:rPr>
          <w:rFonts w:ascii="Times New Roman" w:hAnsi="Times New Roman" w:cs="Times New Roman"/>
          <w:sz w:val="22"/>
        </w:rPr>
        <w:t>source country for overall import</w:t>
      </w:r>
      <w:r w:rsidR="004F1381" w:rsidRPr="00997E6C">
        <w:rPr>
          <w:rFonts w:ascii="Times New Roman" w:hAnsi="Times New Roman" w:cs="Times New Roman"/>
          <w:sz w:val="22"/>
        </w:rPr>
        <w:t>s</w:t>
      </w:r>
      <w:r w:rsidRPr="00997E6C">
        <w:rPr>
          <w:rFonts w:ascii="Times New Roman" w:hAnsi="Times New Roman" w:cs="Times New Roman"/>
          <w:sz w:val="22"/>
        </w:rPr>
        <w:t xml:space="preserve">. </w:t>
      </w:r>
      <w:r w:rsidR="00413F4C" w:rsidRPr="00997E6C">
        <w:rPr>
          <w:rFonts w:ascii="Times New Roman" w:hAnsi="Times New Roman" w:cs="Times New Roman"/>
          <w:sz w:val="22"/>
        </w:rPr>
        <w:t>I</w:t>
      </w:r>
      <w:r w:rsidRPr="00997E6C">
        <w:rPr>
          <w:rFonts w:ascii="Times New Roman" w:hAnsi="Times New Roman" w:cs="Times New Roman"/>
          <w:sz w:val="22"/>
        </w:rPr>
        <w:t>n 2008</w:t>
      </w:r>
      <w:r w:rsidR="00413F4C" w:rsidRPr="00997E6C">
        <w:rPr>
          <w:rFonts w:ascii="Times New Roman" w:hAnsi="Times New Roman" w:cs="Times New Roman"/>
          <w:sz w:val="22"/>
        </w:rPr>
        <w:t>,</w:t>
      </w:r>
      <w:r w:rsidRPr="00997E6C">
        <w:rPr>
          <w:rFonts w:ascii="Times New Roman" w:hAnsi="Times New Roman" w:cs="Times New Roman"/>
          <w:sz w:val="22"/>
        </w:rPr>
        <w:t xml:space="preserve"> excluding Hong Kong, Korea was third in the ranking behind Taiwan and Japan</w:t>
      </w:r>
      <w:r w:rsidR="00CC1F27" w:rsidRPr="00997E6C">
        <w:rPr>
          <w:rFonts w:ascii="Times New Roman" w:hAnsi="Times New Roman" w:cs="Times New Roman"/>
          <w:sz w:val="22"/>
        </w:rPr>
        <w:t xml:space="preserve"> in processing imports</w:t>
      </w:r>
      <w:r w:rsidRPr="00997E6C">
        <w:rPr>
          <w:rFonts w:ascii="Times New Roman" w:hAnsi="Times New Roman" w:cs="Times New Roman"/>
          <w:sz w:val="22"/>
        </w:rPr>
        <w:t xml:space="preserve"> (Xing, 2012).</w:t>
      </w:r>
    </w:p>
    <w:p w:rsidR="002A73B2" w:rsidRDefault="00B84569">
      <w:pPr>
        <w:spacing w:line="360" w:lineRule="auto"/>
        <w:rPr>
          <w:rFonts w:ascii="Times New Roman" w:hAnsi="Times New Roman" w:cs="Times New Roman"/>
          <w:sz w:val="22"/>
        </w:rPr>
      </w:pPr>
      <w:r>
        <w:rPr>
          <w:rFonts w:ascii="Times New Roman" w:hAnsi="Times New Roman" w:cs="Times New Roman"/>
          <w:sz w:val="22"/>
        </w:rPr>
        <w:t xml:space="preserve"> </w:t>
      </w:r>
      <w:r w:rsidR="00166217" w:rsidRPr="00997E6C">
        <w:rPr>
          <w:rFonts w:ascii="Times New Roman" w:hAnsi="Times New Roman" w:cs="Times New Roman"/>
          <w:sz w:val="22"/>
        </w:rPr>
        <w:t xml:space="preserve">The next observation of interest is the industrial composition, grouped using </w:t>
      </w:r>
      <w:r w:rsidR="00CA606C" w:rsidRPr="00997E6C">
        <w:rPr>
          <w:rFonts w:ascii="Times New Roman" w:hAnsi="Times New Roman" w:cs="Times New Roman"/>
          <w:sz w:val="22"/>
        </w:rPr>
        <w:t xml:space="preserve">the </w:t>
      </w:r>
      <w:r w:rsidR="00166217" w:rsidRPr="00997E6C">
        <w:rPr>
          <w:rFonts w:ascii="Times New Roman" w:hAnsi="Times New Roman" w:cs="Times New Roman"/>
          <w:sz w:val="22"/>
        </w:rPr>
        <w:t xml:space="preserve">two-digit HS categories of China’s exports </w:t>
      </w:r>
      <w:r w:rsidR="009427D2" w:rsidRPr="00997E6C">
        <w:rPr>
          <w:rFonts w:ascii="Times New Roman" w:hAnsi="Times New Roman" w:cs="Times New Roman"/>
          <w:sz w:val="22"/>
        </w:rPr>
        <w:t>accumulated over the five period of 2006</w:t>
      </w:r>
      <w:r w:rsidR="009427D2" w:rsidRPr="00997E6C">
        <w:rPr>
          <w:rFonts w:ascii="Times New Roman" w:eastAsia="Malgun Gothic" w:hAnsi="Times New Roman" w:cs="Times New Roman"/>
          <w:sz w:val="22"/>
        </w:rPr>
        <w:t>–</w:t>
      </w:r>
      <w:r w:rsidR="009427D2" w:rsidRPr="00997E6C">
        <w:rPr>
          <w:rFonts w:ascii="Times New Roman" w:hAnsi="Times New Roman" w:cs="Times New Roman"/>
          <w:sz w:val="22"/>
        </w:rPr>
        <w:t xml:space="preserve">2010 </w:t>
      </w:r>
      <w:r w:rsidR="00166217" w:rsidRPr="00997E6C">
        <w:rPr>
          <w:rFonts w:ascii="Times New Roman" w:hAnsi="Times New Roman" w:cs="Times New Roman"/>
          <w:sz w:val="22"/>
        </w:rPr>
        <w:t xml:space="preserve">(top block) and its trade with JK </w:t>
      </w:r>
      <w:r w:rsidR="009427D2" w:rsidRPr="00997E6C">
        <w:rPr>
          <w:rFonts w:ascii="Times New Roman" w:hAnsi="Times New Roman" w:cs="Times New Roman"/>
          <w:sz w:val="22"/>
        </w:rPr>
        <w:t xml:space="preserve">in 2010 </w:t>
      </w:r>
      <w:r w:rsidR="00166217" w:rsidRPr="00997E6C">
        <w:rPr>
          <w:rFonts w:ascii="Times New Roman" w:hAnsi="Times New Roman" w:cs="Times New Roman"/>
          <w:sz w:val="22"/>
        </w:rPr>
        <w:t xml:space="preserve">(bottom block), as shown in &lt;Table 2&gt;. By far, exports of electrical machinery &amp; equipment </w:t>
      </w:r>
      <w:r w:rsidR="009427D2" w:rsidRPr="00997E6C">
        <w:rPr>
          <w:rFonts w:ascii="Times New Roman" w:hAnsi="Times New Roman" w:cs="Times New Roman"/>
          <w:sz w:val="22"/>
        </w:rPr>
        <w:t xml:space="preserve">(HS85) </w:t>
      </w:r>
      <w:r w:rsidR="00166217" w:rsidRPr="00997E6C">
        <w:rPr>
          <w:rFonts w:ascii="Times New Roman" w:hAnsi="Times New Roman" w:cs="Times New Roman"/>
          <w:sz w:val="22"/>
        </w:rPr>
        <w:t xml:space="preserve">are the largest category followed by machinery &amp; mechanical appliances and </w:t>
      </w:r>
      <w:r w:rsidR="00166217" w:rsidRPr="00997E6C">
        <w:rPr>
          <w:rFonts w:ascii="Times New Roman" w:hAnsi="Times New Roman" w:cs="Times New Roman"/>
          <w:color w:val="000000"/>
          <w:sz w:val="22"/>
        </w:rPr>
        <w:t>parts</w:t>
      </w:r>
      <w:r w:rsidR="009427D2" w:rsidRPr="00997E6C">
        <w:rPr>
          <w:rFonts w:ascii="Times New Roman" w:hAnsi="Times New Roman" w:cs="Times New Roman"/>
          <w:color w:val="000000"/>
          <w:sz w:val="22"/>
        </w:rPr>
        <w:t xml:space="preserve"> </w:t>
      </w:r>
      <w:r w:rsidR="009427D2" w:rsidRPr="00997E6C">
        <w:rPr>
          <w:rFonts w:ascii="Times New Roman" w:hAnsi="Times New Roman" w:cs="Times New Roman"/>
          <w:sz w:val="22"/>
        </w:rPr>
        <w:t>(HS84)</w:t>
      </w:r>
      <w:r w:rsidR="00166217" w:rsidRPr="00997E6C">
        <w:rPr>
          <w:rFonts w:ascii="Times New Roman" w:hAnsi="Times New Roman" w:cs="Times New Roman"/>
          <w:color w:val="000000"/>
          <w:sz w:val="22"/>
        </w:rPr>
        <w:t xml:space="preserve"> </w:t>
      </w:r>
      <w:r w:rsidR="00166217" w:rsidRPr="00997E6C">
        <w:rPr>
          <w:rFonts w:ascii="Times New Roman" w:hAnsi="Times New Roman" w:cs="Times New Roman"/>
          <w:sz w:val="22"/>
        </w:rPr>
        <w:t>and textiles</w:t>
      </w:r>
      <w:r w:rsidR="00F34B35">
        <w:rPr>
          <w:rFonts w:ascii="Times New Roman" w:hAnsi="Times New Roman" w:cs="Times New Roman" w:hint="eastAsia"/>
          <w:sz w:val="22"/>
        </w:rPr>
        <w:t xml:space="preserve"> (HS50-63)</w:t>
      </w:r>
      <w:r w:rsidR="00166217" w:rsidRPr="00997E6C">
        <w:rPr>
          <w:rFonts w:ascii="Times New Roman" w:hAnsi="Times New Roman" w:cs="Times New Roman"/>
          <w:sz w:val="22"/>
        </w:rPr>
        <w:t xml:space="preserve">. Of these three sectors, the textiles group is not a significant proportion of China’s trade with JK and thus it is not included in the bottom block. The first two groups are among the top three commodity groups for China–JK trade. For Japan, the top two exports to China are machinery and electrical goods, whereas the top two for Korea are electrical goods and optical instruments, followed by machinery. </w:t>
      </w:r>
      <w:r w:rsidR="005D7B82" w:rsidRPr="00997E6C">
        <w:rPr>
          <w:rFonts w:ascii="Times New Roman" w:hAnsi="Times New Roman" w:cs="Times New Roman"/>
          <w:sz w:val="22"/>
        </w:rPr>
        <w:t xml:space="preserve">The combined three commodity groups of JK are the top three categories of China’s processing imports of 2010 (Table 8, Yu and Tian, 2012). </w:t>
      </w:r>
      <w:r w:rsidR="00166217" w:rsidRPr="00997E6C">
        <w:rPr>
          <w:rFonts w:ascii="Times New Roman" w:hAnsi="Times New Roman" w:cs="Times New Roman"/>
          <w:sz w:val="22"/>
        </w:rPr>
        <w:t>One noteworthy point about China and Japan is that</w:t>
      </w:r>
      <w:r w:rsidR="002C6339" w:rsidRPr="00997E6C">
        <w:rPr>
          <w:rFonts w:ascii="Times New Roman" w:hAnsi="Times New Roman" w:cs="Times New Roman"/>
          <w:sz w:val="22"/>
        </w:rPr>
        <w:t xml:space="preserve"> the</w:t>
      </w:r>
      <w:r w:rsidR="00166217" w:rsidRPr="00997E6C">
        <w:rPr>
          <w:rFonts w:ascii="Times New Roman" w:hAnsi="Times New Roman" w:cs="Times New Roman"/>
          <w:sz w:val="22"/>
        </w:rPr>
        <w:t xml:space="preserve"> trade flows of the two </w:t>
      </w:r>
      <w:r w:rsidR="002C6339" w:rsidRPr="00997E6C">
        <w:rPr>
          <w:rFonts w:ascii="Times New Roman" w:hAnsi="Times New Roman" w:cs="Times New Roman"/>
          <w:sz w:val="22"/>
        </w:rPr>
        <w:t xml:space="preserve">key </w:t>
      </w:r>
      <w:r w:rsidR="00166217" w:rsidRPr="00997E6C">
        <w:rPr>
          <w:rFonts w:ascii="Times New Roman" w:hAnsi="Times New Roman" w:cs="Times New Roman"/>
          <w:sz w:val="22"/>
        </w:rPr>
        <w:t xml:space="preserve">groups </w:t>
      </w:r>
      <w:r w:rsidR="002C6339" w:rsidRPr="00997E6C">
        <w:rPr>
          <w:rFonts w:ascii="Times New Roman" w:hAnsi="Times New Roman" w:cs="Times New Roman"/>
          <w:sz w:val="22"/>
        </w:rPr>
        <w:t xml:space="preserve">(i.e., </w:t>
      </w:r>
      <w:r w:rsidR="00166217" w:rsidRPr="00997E6C">
        <w:rPr>
          <w:rFonts w:ascii="Times New Roman" w:hAnsi="Times New Roman" w:cs="Times New Roman"/>
          <w:sz w:val="22"/>
        </w:rPr>
        <w:t>HS8</w:t>
      </w:r>
      <w:r w:rsidR="002C6339" w:rsidRPr="00997E6C">
        <w:rPr>
          <w:rFonts w:ascii="Times New Roman" w:hAnsi="Times New Roman" w:cs="Times New Roman"/>
          <w:sz w:val="22"/>
        </w:rPr>
        <w:t>4</w:t>
      </w:r>
      <w:r w:rsidR="00166217" w:rsidRPr="00997E6C">
        <w:rPr>
          <w:rFonts w:ascii="Times New Roman" w:hAnsi="Times New Roman" w:cs="Times New Roman"/>
          <w:sz w:val="22"/>
        </w:rPr>
        <w:t xml:space="preserve"> and HS8</w:t>
      </w:r>
      <w:r w:rsidR="002C6339" w:rsidRPr="00997E6C">
        <w:rPr>
          <w:rFonts w:ascii="Times New Roman" w:hAnsi="Times New Roman" w:cs="Times New Roman"/>
          <w:sz w:val="22"/>
        </w:rPr>
        <w:t>5)</w:t>
      </w:r>
      <w:r w:rsidR="009427D2" w:rsidRPr="00997E6C">
        <w:rPr>
          <w:rFonts w:ascii="Times New Roman" w:hAnsi="Times New Roman" w:cs="Times New Roman"/>
          <w:sz w:val="22"/>
        </w:rPr>
        <w:t xml:space="preserve"> are large and bidirectional</w:t>
      </w:r>
      <w:r w:rsidR="00166217" w:rsidRPr="00997E6C">
        <w:rPr>
          <w:rFonts w:ascii="Times New Roman" w:hAnsi="Times New Roman" w:cs="Times New Roman"/>
          <w:sz w:val="22"/>
        </w:rPr>
        <w:t xml:space="preserve"> </w:t>
      </w:r>
      <w:r w:rsidR="009427D2" w:rsidRPr="00997E6C">
        <w:rPr>
          <w:rFonts w:ascii="Times New Roman" w:hAnsi="Times New Roman" w:cs="Times New Roman"/>
          <w:sz w:val="22"/>
        </w:rPr>
        <w:t xml:space="preserve">compared </w:t>
      </w:r>
      <w:r w:rsidR="00490D13" w:rsidRPr="00997E6C">
        <w:rPr>
          <w:rFonts w:ascii="Times New Roman" w:hAnsi="Times New Roman" w:cs="Times New Roman"/>
          <w:sz w:val="22"/>
        </w:rPr>
        <w:t>with</w:t>
      </w:r>
      <w:r w:rsidR="009427D2" w:rsidRPr="00997E6C">
        <w:rPr>
          <w:rFonts w:ascii="Times New Roman" w:hAnsi="Times New Roman" w:cs="Times New Roman"/>
          <w:sz w:val="22"/>
        </w:rPr>
        <w:t xml:space="preserve"> those between China and Korea. In fact, China’s export</w:t>
      </w:r>
      <w:r w:rsidR="002C6339" w:rsidRPr="00997E6C">
        <w:rPr>
          <w:rFonts w:ascii="Times New Roman" w:hAnsi="Times New Roman" w:cs="Times New Roman"/>
          <w:sz w:val="22"/>
        </w:rPr>
        <w:t>s</w:t>
      </w:r>
      <w:r w:rsidR="009427D2" w:rsidRPr="00997E6C">
        <w:rPr>
          <w:rFonts w:ascii="Times New Roman" w:hAnsi="Times New Roman" w:cs="Times New Roman"/>
          <w:sz w:val="22"/>
        </w:rPr>
        <w:t xml:space="preserve"> to Japan (38.46 billion USD) </w:t>
      </w:r>
      <w:r w:rsidR="002C6339" w:rsidRPr="00997E6C">
        <w:rPr>
          <w:rFonts w:ascii="Times New Roman" w:hAnsi="Times New Roman" w:cs="Times New Roman"/>
          <w:sz w:val="22"/>
        </w:rPr>
        <w:t xml:space="preserve">are </w:t>
      </w:r>
      <w:r w:rsidR="009427D2" w:rsidRPr="00997E6C">
        <w:rPr>
          <w:rFonts w:ascii="Times New Roman" w:hAnsi="Times New Roman" w:cs="Times New Roman"/>
          <w:sz w:val="22"/>
        </w:rPr>
        <w:t>larger than Japan’s export</w:t>
      </w:r>
      <w:r w:rsidR="002C6339" w:rsidRPr="00997E6C">
        <w:rPr>
          <w:rFonts w:ascii="Times New Roman" w:hAnsi="Times New Roman" w:cs="Times New Roman"/>
          <w:sz w:val="22"/>
        </w:rPr>
        <w:t>s</w:t>
      </w:r>
      <w:r w:rsidR="009427D2" w:rsidRPr="00997E6C">
        <w:rPr>
          <w:rFonts w:ascii="Times New Roman" w:hAnsi="Times New Roman" w:cs="Times New Roman"/>
          <w:sz w:val="22"/>
        </w:rPr>
        <w:t xml:space="preserve"> to China (32.97</w:t>
      </w:r>
      <w:r w:rsidR="002C6339" w:rsidRPr="00997E6C">
        <w:rPr>
          <w:rFonts w:ascii="Times New Roman" w:hAnsi="Times New Roman" w:cs="Times New Roman"/>
          <w:sz w:val="22"/>
        </w:rPr>
        <w:t xml:space="preserve"> </w:t>
      </w:r>
      <w:r w:rsidR="009427D2" w:rsidRPr="00997E6C">
        <w:rPr>
          <w:rFonts w:ascii="Times New Roman" w:hAnsi="Times New Roman" w:cs="Times New Roman"/>
          <w:sz w:val="22"/>
        </w:rPr>
        <w:t xml:space="preserve">billion USD) in the case of the </w:t>
      </w:r>
      <w:r w:rsidR="009427D2" w:rsidRPr="00997E6C">
        <w:rPr>
          <w:rFonts w:ascii="Times New Roman" w:hAnsi="Times New Roman" w:cs="Times New Roman"/>
          <w:sz w:val="22"/>
        </w:rPr>
        <w:lastRenderedPageBreak/>
        <w:t>HS85 commodity group.</w:t>
      </w:r>
    </w:p>
    <w:p w:rsidR="00166217" w:rsidRPr="00997E6C" w:rsidRDefault="00166217" w:rsidP="00166217">
      <w:pPr>
        <w:spacing w:line="360" w:lineRule="auto"/>
        <w:rPr>
          <w:rFonts w:ascii="Times New Roman" w:hAnsi="Times New Roman" w:cs="Times New Roman"/>
          <w:sz w:val="22"/>
        </w:rPr>
      </w:pPr>
      <w:r w:rsidRPr="00997E6C">
        <w:rPr>
          <w:rFonts w:ascii="Times New Roman" w:hAnsi="Times New Roman" w:cs="Times New Roman"/>
          <w:sz w:val="22"/>
        </w:rPr>
        <w:tab/>
        <w:t>&lt;Table 2&gt;</w:t>
      </w:r>
    </w:p>
    <w:p w:rsidR="001A0501" w:rsidRPr="00997E6C" w:rsidRDefault="00865B96" w:rsidP="00C7672D">
      <w:pPr>
        <w:spacing w:line="360" w:lineRule="auto"/>
        <w:rPr>
          <w:rFonts w:ascii="Times New Roman" w:hAnsi="Times New Roman" w:cs="Times New Roman"/>
          <w:sz w:val="22"/>
        </w:rPr>
      </w:pPr>
      <w:r w:rsidRPr="00997E6C">
        <w:rPr>
          <w:rFonts w:ascii="Times New Roman" w:hAnsi="Times New Roman" w:cs="Times New Roman"/>
          <w:sz w:val="22"/>
        </w:rPr>
        <w:t xml:space="preserve"> </w:t>
      </w:r>
      <w:r w:rsidR="00CA7B0E" w:rsidRPr="00997E6C">
        <w:rPr>
          <w:rFonts w:ascii="Times New Roman" w:hAnsi="Times New Roman" w:cs="Times New Roman"/>
          <w:sz w:val="22"/>
        </w:rPr>
        <w:t xml:space="preserve">To surmise, </w:t>
      </w:r>
      <w:r w:rsidR="006D643E" w:rsidRPr="00997E6C">
        <w:rPr>
          <w:rFonts w:ascii="Times New Roman" w:hAnsi="Times New Roman" w:cs="Times New Roman"/>
          <w:sz w:val="22"/>
        </w:rPr>
        <w:t>JK</w:t>
      </w:r>
      <w:r w:rsidR="00CA7B0E" w:rsidRPr="00997E6C">
        <w:rPr>
          <w:rFonts w:ascii="Times New Roman" w:hAnsi="Times New Roman" w:cs="Times New Roman"/>
          <w:sz w:val="22"/>
        </w:rPr>
        <w:t xml:space="preserve"> are the </w:t>
      </w:r>
      <w:r w:rsidR="008D1B2B" w:rsidRPr="00997E6C">
        <w:rPr>
          <w:rFonts w:ascii="Times New Roman" w:hAnsi="Times New Roman" w:cs="Times New Roman"/>
          <w:sz w:val="22"/>
        </w:rPr>
        <w:t xml:space="preserve">key </w:t>
      </w:r>
      <w:r w:rsidR="00CA7B0E" w:rsidRPr="00997E6C">
        <w:rPr>
          <w:rFonts w:ascii="Times New Roman" w:hAnsi="Times New Roman" w:cs="Times New Roman"/>
          <w:sz w:val="22"/>
        </w:rPr>
        <w:t xml:space="preserve">source countries for both ordinary </w:t>
      </w:r>
      <w:r w:rsidR="00011255" w:rsidRPr="00997E6C">
        <w:rPr>
          <w:rFonts w:ascii="Times New Roman" w:hAnsi="Times New Roman" w:cs="Times New Roman"/>
          <w:sz w:val="22"/>
        </w:rPr>
        <w:t>and</w:t>
      </w:r>
      <w:r w:rsidR="00CA7B0E" w:rsidRPr="00997E6C">
        <w:rPr>
          <w:rFonts w:ascii="Times New Roman" w:hAnsi="Times New Roman" w:cs="Times New Roman"/>
          <w:sz w:val="22"/>
        </w:rPr>
        <w:t xml:space="preserve"> processing imports for China. However, </w:t>
      </w:r>
      <w:r w:rsidR="008D1B2B" w:rsidRPr="00997E6C">
        <w:rPr>
          <w:rFonts w:ascii="Times New Roman" w:hAnsi="Times New Roman" w:cs="Times New Roman"/>
          <w:sz w:val="22"/>
        </w:rPr>
        <w:t xml:space="preserve">the two countries do not have </w:t>
      </w:r>
      <w:r w:rsidR="00011255" w:rsidRPr="00997E6C">
        <w:rPr>
          <w:rFonts w:ascii="Times New Roman" w:hAnsi="Times New Roman" w:cs="Times New Roman"/>
          <w:sz w:val="22"/>
        </w:rPr>
        <w:t>identical</w:t>
      </w:r>
      <w:r w:rsidR="008D1B2B" w:rsidRPr="00997E6C">
        <w:rPr>
          <w:rFonts w:ascii="Times New Roman" w:hAnsi="Times New Roman" w:cs="Times New Roman"/>
          <w:sz w:val="22"/>
        </w:rPr>
        <w:t xml:space="preserve"> bilateral trade link</w:t>
      </w:r>
      <w:r w:rsidR="00011255" w:rsidRPr="00997E6C">
        <w:rPr>
          <w:rFonts w:ascii="Times New Roman" w:hAnsi="Times New Roman" w:cs="Times New Roman"/>
          <w:sz w:val="22"/>
        </w:rPr>
        <w:t>s</w:t>
      </w:r>
      <w:r w:rsidR="008D1B2B" w:rsidRPr="00997E6C">
        <w:rPr>
          <w:rFonts w:ascii="Times New Roman" w:hAnsi="Times New Roman" w:cs="Times New Roman"/>
          <w:sz w:val="22"/>
        </w:rPr>
        <w:t xml:space="preserve"> with China. </w:t>
      </w:r>
      <w:r w:rsidR="00CA7B0E" w:rsidRPr="00997E6C">
        <w:rPr>
          <w:rFonts w:ascii="Times New Roman" w:hAnsi="Times New Roman" w:cs="Times New Roman"/>
          <w:sz w:val="22"/>
        </w:rPr>
        <w:t xml:space="preserve">First, a quarter of </w:t>
      </w:r>
      <w:r w:rsidR="00011255" w:rsidRPr="00997E6C">
        <w:rPr>
          <w:rFonts w:ascii="Times New Roman" w:hAnsi="Times New Roman" w:cs="Times New Roman"/>
          <w:sz w:val="22"/>
        </w:rPr>
        <w:t xml:space="preserve">Korea’s </w:t>
      </w:r>
      <w:r w:rsidR="00CA7B0E" w:rsidRPr="00997E6C">
        <w:rPr>
          <w:rFonts w:ascii="Times New Roman" w:hAnsi="Times New Roman" w:cs="Times New Roman"/>
          <w:sz w:val="22"/>
        </w:rPr>
        <w:t>total exports go to China</w:t>
      </w:r>
      <w:r w:rsidR="00011255" w:rsidRPr="00997E6C">
        <w:rPr>
          <w:rFonts w:ascii="Times New Roman" w:hAnsi="Times New Roman" w:cs="Times New Roman"/>
          <w:sz w:val="22"/>
        </w:rPr>
        <w:t>, while t</w:t>
      </w:r>
      <w:r w:rsidR="00CA7B0E" w:rsidRPr="00997E6C">
        <w:rPr>
          <w:rFonts w:ascii="Times New Roman" w:hAnsi="Times New Roman" w:cs="Times New Roman"/>
          <w:sz w:val="22"/>
        </w:rPr>
        <w:t xml:space="preserve">he proportion is less than 20% for Japan. </w:t>
      </w:r>
      <w:r w:rsidR="00011255" w:rsidRPr="00997E6C">
        <w:rPr>
          <w:rFonts w:ascii="Times New Roman" w:hAnsi="Times New Roman" w:cs="Times New Roman"/>
          <w:sz w:val="22"/>
        </w:rPr>
        <w:t xml:space="preserve">This </w:t>
      </w:r>
      <w:r w:rsidR="00CA7B0E" w:rsidRPr="00997E6C">
        <w:rPr>
          <w:rFonts w:ascii="Times New Roman" w:hAnsi="Times New Roman" w:cs="Times New Roman"/>
          <w:sz w:val="22"/>
        </w:rPr>
        <w:t>suggest</w:t>
      </w:r>
      <w:r w:rsidR="00011255" w:rsidRPr="00997E6C">
        <w:rPr>
          <w:rFonts w:ascii="Times New Roman" w:hAnsi="Times New Roman" w:cs="Times New Roman"/>
          <w:sz w:val="22"/>
        </w:rPr>
        <w:t>s</w:t>
      </w:r>
      <w:r w:rsidR="00CA7B0E" w:rsidRPr="00997E6C">
        <w:rPr>
          <w:rFonts w:ascii="Times New Roman" w:hAnsi="Times New Roman" w:cs="Times New Roman"/>
          <w:sz w:val="22"/>
        </w:rPr>
        <w:t xml:space="preserve"> a concentrated processing trade link between Korea and China in which imports from Korea are processed in China to be exported to third</w:t>
      </w:r>
      <w:r w:rsidR="00011255" w:rsidRPr="00997E6C">
        <w:rPr>
          <w:rFonts w:ascii="Times New Roman" w:hAnsi="Times New Roman" w:cs="Times New Roman"/>
          <w:sz w:val="22"/>
        </w:rPr>
        <w:t>-party</w:t>
      </w:r>
      <w:r w:rsidR="00CA7B0E" w:rsidRPr="00997E6C">
        <w:rPr>
          <w:rFonts w:ascii="Times New Roman" w:hAnsi="Times New Roman" w:cs="Times New Roman"/>
          <w:sz w:val="22"/>
        </w:rPr>
        <w:t xml:space="preserve"> destinations compared </w:t>
      </w:r>
      <w:r w:rsidR="00011255" w:rsidRPr="00997E6C">
        <w:rPr>
          <w:rFonts w:ascii="Times New Roman" w:hAnsi="Times New Roman" w:cs="Times New Roman"/>
          <w:sz w:val="22"/>
        </w:rPr>
        <w:t xml:space="preserve">with the </w:t>
      </w:r>
      <w:r w:rsidR="00CA7B0E" w:rsidRPr="00997E6C">
        <w:rPr>
          <w:rFonts w:ascii="Times New Roman" w:hAnsi="Times New Roman" w:cs="Times New Roman"/>
          <w:sz w:val="22"/>
        </w:rPr>
        <w:t>Japan</w:t>
      </w:r>
      <w:r w:rsidR="00011255" w:rsidRPr="00997E6C">
        <w:rPr>
          <w:rFonts w:ascii="Times New Roman" w:hAnsi="Times New Roman" w:cs="Times New Roman"/>
          <w:sz w:val="22"/>
        </w:rPr>
        <w:t>–</w:t>
      </w:r>
      <w:r w:rsidR="00CA7B0E" w:rsidRPr="00997E6C">
        <w:rPr>
          <w:rFonts w:ascii="Times New Roman" w:hAnsi="Times New Roman" w:cs="Times New Roman"/>
          <w:sz w:val="22"/>
        </w:rPr>
        <w:t>China link</w:t>
      </w:r>
      <w:r w:rsidR="00011255" w:rsidRPr="00997E6C">
        <w:rPr>
          <w:rFonts w:ascii="Times New Roman" w:hAnsi="Times New Roman" w:cs="Times New Roman"/>
          <w:sz w:val="22"/>
        </w:rPr>
        <w:t>,</w:t>
      </w:r>
      <w:r w:rsidR="00CA7B0E" w:rsidRPr="00997E6C">
        <w:rPr>
          <w:rFonts w:ascii="Times New Roman" w:hAnsi="Times New Roman" w:cs="Times New Roman"/>
          <w:sz w:val="22"/>
        </w:rPr>
        <w:t xml:space="preserve"> </w:t>
      </w:r>
      <w:r w:rsidR="00011255" w:rsidRPr="00997E6C">
        <w:rPr>
          <w:rFonts w:ascii="Times New Roman" w:hAnsi="Times New Roman" w:cs="Times New Roman"/>
          <w:sz w:val="22"/>
        </w:rPr>
        <w:t xml:space="preserve">which </w:t>
      </w:r>
      <w:r w:rsidR="00CA7B0E" w:rsidRPr="00997E6C">
        <w:rPr>
          <w:rFonts w:ascii="Times New Roman" w:hAnsi="Times New Roman" w:cs="Times New Roman"/>
          <w:sz w:val="22"/>
        </w:rPr>
        <w:t xml:space="preserve">involves </w:t>
      </w:r>
      <w:r w:rsidR="00011255" w:rsidRPr="00997E6C">
        <w:rPr>
          <w:rFonts w:ascii="Times New Roman" w:hAnsi="Times New Roman" w:cs="Times New Roman"/>
          <w:sz w:val="22"/>
        </w:rPr>
        <w:t>bidirectional</w:t>
      </w:r>
      <w:r w:rsidR="00CA7B0E" w:rsidRPr="00997E6C">
        <w:rPr>
          <w:rFonts w:ascii="Times New Roman" w:hAnsi="Times New Roman" w:cs="Times New Roman"/>
          <w:sz w:val="22"/>
        </w:rPr>
        <w:t xml:space="preserve"> trade flows.</w:t>
      </w:r>
    </w:p>
    <w:p w:rsidR="00865B96" w:rsidRPr="00997E6C" w:rsidRDefault="00865B96" w:rsidP="00C7672D">
      <w:pPr>
        <w:widowControl/>
        <w:wordWrap/>
        <w:autoSpaceDE/>
        <w:autoSpaceDN/>
        <w:snapToGrid w:val="0"/>
        <w:spacing w:after="0" w:line="360" w:lineRule="auto"/>
        <w:rPr>
          <w:rFonts w:ascii="Times New Roman" w:eastAsia="Gulim" w:hAnsi="Times New Roman" w:cs="Times New Roman"/>
          <w:color w:val="000000"/>
          <w:kern w:val="0"/>
          <w:sz w:val="22"/>
        </w:rPr>
      </w:pPr>
    </w:p>
    <w:p w:rsidR="00E22CC0" w:rsidRPr="00997E6C" w:rsidRDefault="00E22CC0" w:rsidP="00C7672D">
      <w:pPr>
        <w:widowControl/>
        <w:wordWrap/>
        <w:autoSpaceDE/>
        <w:autoSpaceDN/>
        <w:snapToGrid w:val="0"/>
        <w:spacing w:after="0" w:line="360" w:lineRule="auto"/>
        <w:rPr>
          <w:rFonts w:ascii="Times New Roman" w:eastAsia="Gulim" w:hAnsi="Times New Roman" w:cs="Times New Roman"/>
          <w:b/>
          <w:color w:val="000000"/>
          <w:kern w:val="0"/>
          <w:sz w:val="22"/>
        </w:rPr>
      </w:pPr>
      <w:r w:rsidRPr="00997E6C">
        <w:rPr>
          <w:rFonts w:ascii="Times New Roman" w:eastAsia="Gulim" w:hAnsi="Times New Roman" w:cs="Times New Roman"/>
          <w:b/>
          <w:color w:val="000000"/>
          <w:kern w:val="0"/>
          <w:sz w:val="22"/>
        </w:rPr>
        <w:t xml:space="preserve">III. Empirical </w:t>
      </w:r>
      <w:r w:rsidR="002C2EBB" w:rsidRPr="00997E6C">
        <w:rPr>
          <w:rFonts w:ascii="Times New Roman" w:eastAsia="Gulim" w:hAnsi="Times New Roman" w:cs="Times New Roman"/>
          <w:b/>
          <w:color w:val="000000"/>
          <w:kern w:val="0"/>
          <w:sz w:val="22"/>
        </w:rPr>
        <w:t>a</w:t>
      </w:r>
      <w:r w:rsidRPr="00997E6C">
        <w:rPr>
          <w:rFonts w:ascii="Times New Roman" w:eastAsia="Gulim" w:hAnsi="Times New Roman" w:cs="Times New Roman"/>
          <w:b/>
          <w:color w:val="000000"/>
          <w:kern w:val="0"/>
          <w:sz w:val="22"/>
        </w:rPr>
        <w:t>nalysis</w:t>
      </w:r>
    </w:p>
    <w:p w:rsidR="00121F7D" w:rsidRPr="00997E6C" w:rsidRDefault="00FE2E24" w:rsidP="00C7672D">
      <w:pPr>
        <w:wordWrap/>
        <w:spacing w:line="360" w:lineRule="auto"/>
        <w:rPr>
          <w:rFonts w:ascii="Times New Roman" w:hAnsi="Times New Roman" w:cs="Times New Roman"/>
          <w:color w:val="000000"/>
          <w:kern w:val="0"/>
          <w:sz w:val="22"/>
        </w:rPr>
      </w:pPr>
      <w:r w:rsidRPr="00997E6C">
        <w:rPr>
          <w:rFonts w:ascii="Times New Roman" w:hAnsi="Times New Roman" w:cs="Times New Roman"/>
          <w:sz w:val="22"/>
        </w:rPr>
        <w:t xml:space="preserve"> </w:t>
      </w:r>
      <w:r w:rsidR="005B7868" w:rsidRPr="00997E6C">
        <w:rPr>
          <w:rFonts w:ascii="Times New Roman" w:hAnsi="Times New Roman" w:cs="Times New Roman"/>
          <w:sz w:val="22"/>
        </w:rPr>
        <w:t>Limited data availability has been key imped</w:t>
      </w:r>
      <w:r w:rsidR="00AF3ACF" w:rsidRPr="00997E6C">
        <w:rPr>
          <w:rFonts w:ascii="Times New Roman" w:hAnsi="Times New Roman" w:cs="Times New Roman"/>
          <w:sz w:val="22"/>
        </w:rPr>
        <w:t>i</w:t>
      </w:r>
      <w:r w:rsidR="005B7868" w:rsidRPr="00997E6C">
        <w:rPr>
          <w:rFonts w:ascii="Times New Roman" w:hAnsi="Times New Roman" w:cs="Times New Roman"/>
          <w:sz w:val="22"/>
        </w:rPr>
        <w:t xml:space="preserve">ment </w:t>
      </w:r>
      <w:r w:rsidR="00AF3ACF" w:rsidRPr="00997E6C">
        <w:rPr>
          <w:rFonts w:ascii="Times New Roman" w:hAnsi="Times New Roman" w:cs="Times New Roman"/>
          <w:sz w:val="22"/>
        </w:rPr>
        <w:t xml:space="preserve">to reliable estimations of China’s trade price elasticities. </w:t>
      </w:r>
      <w:r w:rsidR="00C47C7C" w:rsidRPr="00997E6C">
        <w:rPr>
          <w:rFonts w:ascii="Times New Roman" w:eastAsia="Gulim" w:hAnsi="Times New Roman" w:cs="Times New Roman"/>
          <w:color w:val="000000"/>
          <w:kern w:val="0"/>
          <w:sz w:val="22"/>
        </w:rPr>
        <w:t>For example,</w:t>
      </w:r>
      <w:r w:rsidR="004064A6" w:rsidRPr="00997E6C">
        <w:rPr>
          <w:rFonts w:ascii="Times New Roman" w:eastAsia="Gulim" w:hAnsi="Times New Roman" w:cs="Times New Roman"/>
          <w:color w:val="000000"/>
          <w:kern w:val="0"/>
          <w:sz w:val="22"/>
        </w:rPr>
        <w:t xml:space="preserve"> Marquez and Schindler (2007) use</w:t>
      </w:r>
      <w:r w:rsidR="00C47C7C" w:rsidRPr="00997E6C">
        <w:rPr>
          <w:rFonts w:ascii="Times New Roman" w:eastAsia="Gulim" w:hAnsi="Times New Roman" w:cs="Times New Roman"/>
          <w:color w:val="000000"/>
          <w:kern w:val="0"/>
          <w:sz w:val="22"/>
        </w:rPr>
        <w:t>d</w:t>
      </w:r>
      <w:r w:rsidR="004064A6" w:rsidRPr="00997E6C">
        <w:rPr>
          <w:rFonts w:ascii="Times New Roman" w:eastAsia="Gulim" w:hAnsi="Times New Roman" w:cs="Times New Roman"/>
          <w:color w:val="000000"/>
          <w:kern w:val="0"/>
          <w:sz w:val="22"/>
        </w:rPr>
        <w:t xml:space="preserve"> </w:t>
      </w:r>
      <w:r w:rsidR="00C47C7C" w:rsidRPr="00997E6C">
        <w:rPr>
          <w:rFonts w:ascii="Times New Roman" w:eastAsia="Gulim" w:hAnsi="Times New Roman" w:cs="Times New Roman"/>
          <w:color w:val="000000"/>
          <w:kern w:val="0"/>
          <w:sz w:val="22"/>
        </w:rPr>
        <w:t xml:space="preserve">the </w:t>
      </w:r>
      <w:r w:rsidR="004064A6" w:rsidRPr="00997E6C">
        <w:rPr>
          <w:rFonts w:ascii="Times New Roman" w:eastAsia="Gulim" w:hAnsi="Times New Roman" w:cs="Times New Roman"/>
          <w:color w:val="000000"/>
          <w:kern w:val="0"/>
          <w:sz w:val="22"/>
        </w:rPr>
        <w:t xml:space="preserve">shares of total </w:t>
      </w:r>
      <w:r w:rsidR="00C47C7C" w:rsidRPr="00997E6C">
        <w:rPr>
          <w:rFonts w:ascii="Times New Roman" w:eastAsia="Gulim" w:hAnsi="Times New Roman" w:cs="Times New Roman"/>
          <w:color w:val="000000"/>
          <w:kern w:val="0"/>
          <w:sz w:val="22"/>
        </w:rPr>
        <w:t xml:space="preserve">world </w:t>
      </w:r>
      <w:r w:rsidR="004064A6" w:rsidRPr="00997E6C">
        <w:rPr>
          <w:rFonts w:ascii="Times New Roman" w:eastAsia="Gulim" w:hAnsi="Times New Roman" w:cs="Times New Roman"/>
          <w:color w:val="000000"/>
          <w:kern w:val="0"/>
          <w:sz w:val="22"/>
        </w:rPr>
        <w:t>trade instead of China’s export and import volume</w:t>
      </w:r>
      <w:r w:rsidR="00C47C7C" w:rsidRPr="00997E6C">
        <w:rPr>
          <w:rFonts w:ascii="Times New Roman" w:eastAsia="Gulim" w:hAnsi="Times New Roman" w:cs="Times New Roman"/>
          <w:color w:val="000000"/>
          <w:kern w:val="0"/>
          <w:sz w:val="22"/>
        </w:rPr>
        <w:t>s</w:t>
      </w:r>
      <w:r w:rsidR="004064A6" w:rsidRPr="00997E6C">
        <w:rPr>
          <w:rFonts w:ascii="Times New Roman" w:eastAsia="Gulim" w:hAnsi="Times New Roman" w:cs="Times New Roman"/>
          <w:color w:val="000000"/>
          <w:kern w:val="0"/>
          <w:sz w:val="22"/>
        </w:rPr>
        <w:t xml:space="preserve"> directly to avoid </w:t>
      </w:r>
      <w:r w:rsidR="00C47C7C" w:rsidRPr="00997E6C">
        <w:rPr>
          <w:rFonts w:ascii="Times New Roman" w:eastAsia="Gulim" w:hAnsi="Times New Roman" w:cs="Times New Roman"/>
          <w:color w:val="000000"/>
          <w:kern w:val="0"/>
          <w:sz w:val="22"/>
        </w:rPr>
        <w:t xml:space="preserve">adopting </w:t>
      </w:r>
      <w:r w:rsidR="004064A6" w:rsidRPr="00997E6C">
        <w:rPr>
          <w:rFonts w:ascii="Times New Roman" w:eastAsia="Gulim" w:hAnsi="Times New Roman" w:cs="Times New Roman"/>
          <w:color w:val="000000"/>
          <w:kern w:val="0"/>
          <w:sz w:val="22"/>
        </w:rPr>
        <w:t>proxies for export and import prices</w:t>
      </w:r>
      <w:r w:rsidR="00C47C7C" w:rsidRPr="00997E6C">
        <w:rPr>
          <w:rFonts w:ascii="Times New Roman" w:eastAsia="Gulim" w:hAnsi="Times New Roman" w:cs="Times New Roman"/>
          <w:color w:val="000000"/>
          <w:kern w:val="0"/>
          <w:sz w:val="22"/>
        </w:rPr>
        <w:t>. Further,</w:t>
      </w:r>
      <w:r w:rsidR="004064A6" w:rsidRPr="00997E6C">
        <w:rPr>
          <w:rFonts w:ascii="Times New Roman" w:eastAsia="Gulim" w:hAnsi="Times New Roman" w:cs="Times New Roman"/>
          <w:color w:val="000000"/>
          <w:kern w:val="0"/>
          <w:sz w:val="22"/>
        </w:rPr>
        <w:t xml:space="preserve"> Garcia</w:t>
      </w:r>
      <w:r w:rsidR="002C2EBB" w:rsidRPr="00997E6C">
        <w:rPr>
          <w:rFonts w:ascii="Times New Roman" w:eastAsia="Gulim" w:hAnsi="Times New Roman" w:cs="Times New Roman"/>
          <w:color w:val="000000"/>
          <w:kern w:val="0"/>
          <w:sz w:val="22"/>
        </w:rPr>
        <w:t>-</w:t>
      </w:r>
      <w:proofErr w:type="spellStart"/>
      <w:r w:rsidR="004064A6" w:rsidRPr="00997E6C">
        <w:rPr>
          <w:rFonts w:ascii="Times New Roman" w:eastAsia="Gulim" w:hAnsi="Times New Roman" w:cs="Times New Roman"/>
          <w:color w:val="000000"/>
          <w:kern w:val="0"/>
          <w:sz w:val="22"/>
        </w:rPr>
        <w:t>Herrero</w:t>
      </w:r>
      <w:proofErr w:type="spellEnd"/>
      <w:r w:rsidR="004064A6" w:rsidRPr="00997E6C">
        <w:rPr>
          <w:rFonts w:ascii="Times New Roman" w:eastAsia="Gulim" w:hAnsi="Times New Roman" w:cs="Times New Roman"/>
          <w:color w:val="000000"/>
          <w:kern w:val="0"/>
          <w:sz w:val="22"/>
        </w:rPr>
        <w:t xml:space="preserve"> and </w:t>
      </w:r>
      <w:proofErr w:type="spellStart"/>
      <w:r w:rsidR="004064A6" w:rsidRPr="00997E6C">
        <w:rPr>
          <w:rFonts w:ascii="Times New Roman" w:eastAsia="Gulim" w:hAnsi="Times New Roman" w:cs="Times New Roman"/>
          <w:color w:val="000000"/>
          <w:kern w:val="0"/>
          <w:sz w:val="22"/>
        </w:rPr>
        <w:t>Koivu</w:t>
      </w:r>
      <w:proofErr w:type="spellEnd"/>
      <w:r w:rsidR="004064A6" w:rsidRPr="00997E6C">
        <w:rPr>
          <w:rFonts w:ascii="Times New Roman" w:eastAsia="Gulim" w:hAnsi="Times New Roman" w:cs="Times New Roman"/>
          <w:color w:val="000000"/>
          <w:kern w:val="0"/>
          <w:sz w:val="22"/>
        </w:rPr>
        <w:t xml:space="preserve"> (2009) use</w:t>
      </w:r>
      <w:r w:rsidR="00C47C7C" w:rsidRPr="00997E6C">
        <w:rPr>
          <w:rFonts w:ascii="Times New Roman" w:eastAsia="Gulim" w:hAnsi="Times New Roman" w:cs="Times New Roman"/>
          <w:color w:val="000000"/>
          <w:kern w:val="0"/>
          <w:sz w:val="22"/>
        </w:rPr>
        <w:t>d</w:t>
      </w:r>
      <w:r w:rsidR="004064A6" w:rsidRPr="00997E6C">
        <w:rPr>
          <w:rFonts w:ascii="Times New Roman" w:eastAsia="Gulim" w:hAnsi="Times New Roman" w:cs="Times New Roman"/>
          <w:color w:val="000000"/>
          <w:kern w:val="0"/>
          <w:sz w:val="22"/>
        </w:rPr>
        <w:t xml:space="preserve"> </w:t>
      </w:r>
      <w:r w:rsidR="002E7E62" w:rsidRPr="00997E6C">
        <w:rPr>
          <w:rFonts w:ascii="Times New Roman" w:eastAsia="Gulim" w:hAnsi="Times New Roman" w:cs="Times New Roman"/>
          <w:color w:val="000000"/>
          <w:kern w:val="0"/>
          <w:sz w:val="22"/>
        </w:rPr>
        <w:t xml:space="preserve">the </w:t>
      </w:r>
      <w:r w:rsidR="004064A6" w:rsidRPr="00997E6C">
        <w:rPr>
          <w:rFonts w:ascii="Times New Roman" w:eastAsia="Gulim" w:hAnsi="Times New Roman" w:cs="Times New Roman"/>
          <w:color w:val="000000"/>
          <w:kern w:val="0"/>
          <w:sz w:val="22"/>
        </w:rPr>
        <w:t>export price indexes of China’s key import sourc</w:t>
      </w:r>
      <w:r w:rsidR="00C47C7C" w:rsidRPr="00997E6C">
        <w:rPr>
          <w:rFonts w:ascii="Times New Roman" w:eastAsia="Gulim" w:hAnsi="Times New Roman" w:cs="Times New Roman"/>
          <w:color w:val="000000"/>
          <w:kern w:val="0"/>
          <w:sz w:val="22"/>
        </w:rPr>
        <w:t>e</w:t>
      </w:r>
      <w:r w:rsidR="004064A6" w:rsidRPr="00997E6C">
        <w:rPr>
          <w:rFonts w:ascii="Times New Roman" w:eastAsia="Gulim" w:hAnsi="Times New Roman" w:cs="Times New Roman"/>
          <w:color w:val="000000"/>
          <w:kern w:val="0"/>
          <w:sz w:val="22"/>
        </w:rPr>
        <w:t xml:space="preserve"> countries to construct the import price deflator of China</w:t>
      </w:r>
      <w:r w:rsidR="00C47C7C" w:rsidRPr="00997E6C">
        <w:rPr>
          <w:rFonts w:ascii="Times New Roman" w:eastAsia="Gulim" w:hAnsi="Times New Roman" w:cs="Times New Roman"/>
          <w:color w:val="000000"/>
          <w:kern w:val="0"/>
          <w:sz w:val="22"/>
        </w:rPr>
        <w:t>, while</w:t>
      </w:r>
      <w:r w:rsidR="00121F7D" w:rsidRPr="00997E6C">
        <w:rPr>
          <w:rFonts w:ascii="Times New Roman" w:eastAsia="Gulim" w:hAnsi="Times New Roman" w:cs="Times New Roman"/>
          <w:color w:val="000000"/>
          <w:kern w:val="0"/>
          <w:sz w:val="22"/>
        </w:rPr>
        <w:t xml:space="preserve"> Thorbeck</w:t>
      </w:r>
      <w:r w:rsidR="00C47C7C" w:rsidRPr="00997E6C">
        <w:rPr>
          <w:rFonts w:ascii="Times New Roman" w:eastAsia="Gulim" w:hAnsi="Times New Roman" w:cs="Times New Roman"/>
          <w:color w:val="000000"/>
          <w:kern w:val="0"/>
          <w:sz w:val="22"/>
        </w:rPr>
        <w:t>e</w:t>
      </w:r>
      <w:r w:rsidR="00121F7D" w:rsidRPr="00997E6C">
        <w:rPr>
          <w:rFonts w:ascii="Times New Roman" w:eastAsia="Gulim" w:hAnsi="Times New Roman" w:cs="Times New Roman"/>
          <w:color w:val="000000"/>
          <w:kern w:val="0"/>
          <w:sz w:val="22"/>
        </w:rPr>
        <w:t xml:space="preserve"> and Smith (2010) use</w:t>
      </w:r>
      <w:r w:rsidR="00C47C7C" w:rsidRPr="00997E6C">
        <w:rPr>
          <w:rFonts w:ascii="Times New Roman" w:eastAsia="Gulim" w:hAnsi="Times New Roman" w:cs="Times New Roman"/>
          <w:color w:val="000000"/>
          <w:kern w:val="0"/>
          <w:sz w:val="22"/>
        </w:rPr>
        <w:t>d</w:t>
      </w:r>
      <w:r w:rsidR="00121F7D" w:rsidRPr="00997E6C">
        <w:rPr>
          <w:rFonts w:ascii="Times New Roman" w:eastAsia="Gulim" w:hAnsi="Times New Roman" w:cs="Times New Roman"/>
          <w:color w:val="000000"/>
          <w:kern w:val="0"/>
          <w:sz w:val="22"/>
        </w:rPr>
        <w:t xml:space="preserve"> </w:t>
      </w:r>
      <w:r w:rsidR="00C47C7C" w:rsidRPr="00997E6C">
        <w:rPr>
          <w:rFonts w:ascii="Times New Roman" w:eastAsia="Gulim" w:hAnsi="Times New Roman" w:cs="Times New Roman"/>
          <w:color w:val="000000"/>
          <w:kern w:val="0"/>
          <w:sz w:val="22"/>
        </w:rPr>
        <w:t xml:space="preserve">the </w:t>
      </w:r>
      <w:r w:rsidR="00121F7D" w:rsidRPr="00997E6C">
        <w:rPr>
          <w:rFonts w:ascii="Times New Roman" w:eastAsia="Gulim" w:hAnsi="Times New Roman" w:cs="Times New Roman"/>
          <w:color w:val="000000"/>
          <w:kern w:val="0"/>
          <w:sz w:val="22"/>
        </w:rPr>
        <w:t>US Bureau of Labor Statistics price deflator for imports from non-industrial countries along with other proxy variables</w:t>
      </w:r>
      <w:r w:rsidR="009D34C9" w:rsidRPr="00997E6C">
        <w:rPr>
          <w:rFonts w:ascii="Times New Roman" w:eastAsia="Gulim" w:hAnsi="Times New Roman" w:cs="Times New Roman"/>
          <w:color w:val="000000"/>
          <w:kern w:val="0"/>
          <w:sz w:val="22"/>
        </w:rPr>
        <w:t xml:space="preserve"> to deflate China’s export</w:t>
      </w:r>
      <w:r w:rsidR="00C47C7C" w:rsidRPr="00997E6C">
        <w:rPr>
          <w:rFonts w:ascii="Times New Roman" w:eastAsia="Gulim" w:hAnsi="Times New Roman" w:cs="Times New Roman"/>
          <w:color w:val="000000"/>
          <w:kern w:val="0"/>
          <w:sz w:val="22"/>
        </w:rPr>
        <w:t>s</w:t>
      </w:r>
      <w:r w:rsidR="009D34C9" w:rsidRPr="00997E6C">
        <w:rPr>
          <w:rFonts w:ascii="Times New Roman" w:eastAsia="Gulim" w:hAnsi="Times New Roman" w:cs="Times New Roman"/>
          <w:color w:val="000000"/>
          <w:kern w:val="0"/>
          <w:sz w:val="22"/>
        </w:rPr>
        <w:t xml:space="preserve"> to the US</w:t>
      </w:r>
      <w:r w:rsidR="008E28E7" w:rsidRPr="00997E6C">
        <w:rPr>
          <w:rFonts w:ascii="Times New Roman" w:eastAsia="Gulim" w:hAnsi="Times New Roman" w:cs="Times New Roman"/>
          <w:color w:val="000000"/>
          <w:kern w:val="0"/>
          <w:sz w:val="22"/>
        </w:rPr>
        <w:t>.</w:t>
      </w:r>
      <w:r w:rsidR="00AF3ACF" w:rsidRPr="00997E6C">
        <w:rPr>
          <w:rFonts w:ascii="Times New Roman" w:hAnsi="Times New Roman" w:cs="Times New Roman"/>
          <w:color w:val="000000"/>
          <w:kern w:val="0"/>
          <w:sz w:val="22"/>
        </w:rPr>
        <w:t xml:space="preserve"> </w:t>
      </w:r>
      <w:r w:rsidR="006A52F8" w:rsidRPr="00997E6C">
        <w:rPr>
          <w:rFonts w:ascii="Times New Roman" w:hAnsi="Times New Roman" w:cs="Times New Roman"/>
          <w:color w:val="000000"/>
          <w:kern w:val="0"/>
          <w:sz w:val="22"/>
        </w:rPr>
        <w:t xml:space="preserve">Further, </w:t>
      </w:r>
      <w:r w:rsidR="004D2058" w:rsidRPr="00997E6C">
        <w:rPr>
          <w:rFonts w:ascii="Times New Roman" w:hAnsi="Times New Roman" w:cs="Times New Roman"/>
          <w:kern w:val="0"/>
          <w:sz w:val="22"/>
        </w:rPr>
        <w:t xml:space="preserve">Cheung, Chinn, and </w:t>
      </w:r>
      <w:proofErr w:type="spellStart"/>
      <w:r w:rsidR="004D2058" w:rsidRPr="00997E6C">
        <w:rPr>
          <w:rFonts w:ascii="Times New Roman" w:hAnsi="Times New Roman" w:cs="Times New Roman"/>
          <w:kern w:val="0"/>
          <w:sz w:val="22"/>
        </w:rPr>
        <w:t>Fujii</w:t>
      </w:r>
      <w:proofErr w:type="spellEnd"/>
      <w:r w:rsidR="004D2058" w:rsidRPr="00997E6C">
        <w:rPr>
          <w:rFonts w:ascii="Times New Roman" w:hAnsi="Times New Roman" w:cs="Times New Roman"/>
          <w:kern w:val="0"/>
          <w:sz w:val="22"/>
        </w:rPr>
        <w:t xml:space="preserve"> </w:t>
      </w:r>
      <w:r w:rsidR="004D2058">
        <w:rPr>
          <w:rFonts w:ascii="Times New Roman" w:hAnsi="Times New Roman" w:cs="Times New Roman" w:hint="eastAsia"/>
          <w:kern w:val="0"/>
          <w:sz w:val="22"/>
        </w:rPr>
        <w:t>(</w:t>
      </w:r>
      <w:r w:rsidR="004D2058" w:rsidRPr="00997E6C">
        <w:rPr>
          <w:rFonts w:ascii="Times New Roman" w:hAnsi="Times New Roman" w:cs="Times New Roman"/>
          <w:kern w:val="0"/>
          <w:sz w:val="22"/>
        </w:rPr>
        <w:t>2010</w:t>
      </w:r>
      <w:r w:rsidR="004D2058">
        <w:rPr>
          <w:rFonts w:ascii="Times New Roman" w:hAnsi="Times New Roman" w:cs="Times New Roman" w:hint="eastAsia"/>
          <w:kern w:val="0"/>
          <w:sz w:val="22"/>
        </w:rPr>
        <w:t>)</w:t>
      </w:r>
      <w:r w:rsidR="00AF3ACF" w:rsidRPr="00997E6C">
        <w:rPr>
          <w:rFonts w:ascii="Times New Roman" w:hAnsi="Times New Roman" w:cs="Times New Roman"/>
          <w:color w:val="000000"/>
          <w:kern w:val="0"/>
          <w:sz w:val="22"/>
        </w:rPr>
        <w:t xml:space="preserve"> reported </w:t>
      </w:r>
      <w:r w:rsidR="004D2058">
        <w:rPr>
          <w:rFonts w:ascii="Times New Roman" w:hAnsi="Times New Roman" w:cs="Times New Roman" w:hint="eastAsia"/>
          <w:color w:val="000000"/>
          <w:kern w:val="0"/>
          <w:sz w:val="22"/>
        </w:rPr>
        <w:t>obtaining a</w:t>
      </w:r>
      <w:r w:rsidR="00AF3ACF" w:rsidRPr="00997E6C">
        <w:rPr>
          <w:rFonts w:ascii="Times New Roman" w:hAnsi="Times New Roman" w:cs="Times New Roman"/>
          <w:color w:val="000000"/>
          <w:kern w:val="0"/>
          <w:sz w:val="22"/>
        </w:rPr>
        <w:t xml:space="preserve"> wide range of estimates </w:t>
      </w:r>
      <w:r w:rsidR="006A52F8" w:rsidRPr="00997E6C">
        <w:rPr>
          <w:rFonts w:ascii="Times New Roman" w:hAnsi="Times New Roman" w:cs="Times New Roman"/>
          <w:color w:val="000000"/>
          <w:kern w:val="0"/>
          <w:sz w:val="22"/>
        </w:rPr>
        <w:t xml:space="preserve">for the </w:t>
      </w:r>
      <w:r w:rsidR="00AF3ACF" w:rsidRPr="00997E6C">
        <w:rPr>
          <w:rFonts w:ascii="Times New Roman" w:hAnsi="Times New Roman" w:cs="Times New Roman"/>
          <w:color w:val="000000"/>
          <w:kern w:val="0"/>
          <w:sz w:val="22"/>
        </w:rPr>
        <w:t>key elasticity measures</w:t>
      </w:r>
      <w:r w:rsidR="004D2058" w:rsidRPr="004D2058">
        <w:rPr>
          <w:rFonts w:ascii="Times New Roman" w:hAnsi="Times New Roman" w:cs="Times New Roman"/>
          <w:color w:val="000000"/>
          <w:kern w:val="0"/>
          <w:sz w:val="22"/>
        </w:rPr>
        <w:t xml:space="preserve"> </w:t>
      </w:r>
      <w:r w:rsidR="004D2058">
        <w:rPr>
          <w:rFonts w:ascii="Times New Roman" w:hAnsi="Times New Roman" w:cs="Times New Roman" w:hint="eastAsia"/>
          <w:color w:val="000000"/>
          <w:kern w:val="0"/>
          <w:sz w:val="22"/>
        </w:rPr>
        <w:t xml:space="preserve">when </w:t>
      </w:r>
      <w:r w:rsidR="004D2058" w:rsidRPr="00997E6C">
        <w:rPr>
          <w:rFonts w:ascii="Times New Roman" w:hAnsi="Times New Roman" w:cs="Times New Roman"/>
          <w:color w:val="000000"/>
          <w:kern w:val="0"/>
          <w:sz w:val="22"/>
        </w:rPr>
        <w:t>different data</w:t>
      </w:r>
      <w:r w:rsidR="004D2058">
        <w:rPr>
          <w:rFonts w:ascii="Times New Roman" w:hAnsi="Times New Roman" w:cs="Times New Roman" w:hint="eastAsia"/>
          <w:color w:val="000000"/>
          <w:kern w:val="0"/>
          <w:sz w:val="22"/>
        </w:rPr>
        <w:t xml:space="preserve"> </w:t>
      </w:r>
      <w:proofErr w:type="gramStart"/>
      <w:r w:rsidR="004D2058">
        <w:rPr>
          <w:rFonts w:ascii="Times New Roman" w:hAnsi="Times New Roman" w:cs="Times New Roman" w:hint="eastAsia"/>
          <w:color w:val="000000"/>
          <w:kern w:val="0"/>
          <w:sz w:val="22"/>
        </w:rPr>
        <w:t>were used</w:t>
      </w:r>
      <w:proofErr w:type="gramEnd"/>
      <w:r w:rsidR="00AF3ACF" w:rsidRPr="00997E6C">
        <w:rPr>
          <w:rFonts w:ascii="Times New Roman" w:hAnsi="Times New Roman" w:cs="Times New Roman"/>
          <w:color w:val="000000"/>
          <w:kern w:val="0"/>
          <w:sz w:val="22"/>
        </w:rPr>
        <w:t>.</w:t>
      </w:r>
    </w:p>
    <w:p w:rsidR="00286CA3" w:rsidRPr="00997E6C" w:rsidRDefault="00AF3ACF" w:rsidP="00121F7D">
      <w:pPr>
        <w:wordWrap/>
        <w:spacing w:line="360" w:lineRule="auto"/>
        <w:ind w:firstLineChars="50" w:firstLine="110"/>
        <w:rPr>
          <w:rFonts w:ascii="Times New Roman" w:hAnsi="Times New Roman" w:cs="Times New Roman"/>
          <w:color w:val="000000"/>
          <w:kern w:val="0"/>
          <w:sz w:val="22"/>
        </w:rPr>
      </w:pPr>
      <w:r w:rsidRPr="00997E6C">
        <w:rPr>
          <w:rFonts w:ascii="Times New Roman" w:hAnsi="Times New Roman" w:cs="Times New Roman"/>
          <w:color w:val="000000"/>
          <w:kern w:val="0"/>
          <w:sz w:val="22"/>
        </w:rPr>
        <w:t>To circumvent the</w:t>
      </w:r>
      <w:r w:rsidR="006A52F8" w:rsidRPr="00997E6C">
        <w:rPr>
          <w:rFonts w:ascii="Times New Roman" w:hAnsi="Times New Roman" w:cs="Times New Roman"/>
          <w:color w:val="000000"/>
          <w:kern w:val="0"/>
          <w:sz w:val="22"/>
        </w:rPr>
        <w:t xml:space="preserve"> issue of</w:t>
      </w:r>
      <w:r w:rsidRPr="00997E6C">
        <w:rPr>
          <w:rFonts w:ascii="Times New Roman" w:hAnsi="Times New Roman" w:cs="Times New Roman"/>
          <w:color w:val="000000"/>
          <w:kern w:val="0"/>
          <w:sz w:val="22"/>
        </w:rPr>
        <w:t xml:space="preserve"> data </w:t>
      </w:r>
      <w:r w:rsidR="006A52F8" w:rsidRPr="00997E6C">
        <w:rPr>
          <w:rFonts w:ascii="Times New Roman" w:hAnsi="Times New Roman" w:cs="Times New Roman"/>
          <w:color w:val="000000"/>
          <w:kern w:val="0"/>
          <w:sz w:val="22"/>
        </w:rPr>
        <w:t>availability</w:t>
      </w:r>
      <w:r w:rsidRPr="00997E6C">
        <w:rPr>
          <w:rFonts w:ascii="Times New Roman" w:hAnsi="Times New Roman" w:cs="Times New Roman"/>
          <w:color w:val="000000"/>
          <w:kern w:val="0"/>
          <w:sz w:val="22"/>
        </w:rPr>
        <w:t>, we estimate our models of JK’s export functions to China using mainly JK data. W</w:t>
      </w:r>
      <w:r w:rsidR="001A0501" w:rsidRPr="00997E6C">
        <w:rPr>
          <w:rFonts w:ascii="Times New Roman" w:eastAsia="Gulim" w:hAnsi="Times New Roman" w:cs="Times New Roman"/>
          <w:color w:val="000000"/>
          <w:kern w:val="0"/>
          <w:sz w:val="22"/>
        </w:rPr>
        <w:t xml:space="preserve">e employ </w:t>
      </w:r>
      <w:r w:rsidR="000D4D6A" w:rsidRPr="00997E6C">
        <w:rPr>
          <w:rFonts w:ascii="Times New Roman" w:eastAsia="Gulim" w:hAnsi="Times New Roman" w:cs="Times New Roman"/>
          <w:color w:val="000000"/>
          <w:kern w:val="0"/>
          <w:sz w:val="22"/>
        </w:rPr>
        <w:t xml:space="preserve">a </w:t>
      </w:r>
      <w:r w:rsidR="00312A67" w:rsidRPr="00997E6C">
        <w:rPr>
          <w:rFonts w:ascii="Times New Roman" w:eastAsia="Gulim" w:hAnsi="Times New Roman" w:cs="Times New Roman"/>
          <w:color w:val="000000"/>
          <w:kern w:val="0"/>
          <w:sz w:val="22"/>
        </w:rPr>
        <w:t>co</w:t>
      </w:r>
      <w:r w:rsidR="001A0501" w:rsidRPr="00997E6C">
        <w:rPr>
          <w:rFonts w:ascii="Times New Roman" w:eastAsia="Gulim" w:hAnsi="Times New Roman" w:cs="Times New Roman"/>
          <w:color w:val="000000"/>
          <w:kern w:val="0"/>
          <w:sz w:val="22"/>
        </w:rPr>
        <w:t>integration</w:t>
      </w:r>
      <w:r w:rsidR="00C47C7C" w:rsidRPr="00997E6C">
        <w:rPr>
          <w:rFonts w:ascii="Times New Roman" w:eastAsia="Gulim" w:hAnsi="Times New Roman" w:cs="Times New Roman"/>
          <w:color w:val="000000"/>
          <w:kern w:val="0"/>
          <w:sz w:val="22"/>
        </w:rPr>
        <w:t>-</w:t>
      </w:r>
      <w:r w:rsidR="001A0501" w:rsidRPr="00997E6C">
        <w:rPr>
          <w:rFonts w:ascii="Times New Roman" w:eastAsia="Gulim" w:hAnsi="Times New Roman" w:cs="Times New Roman"/>
          <w:color w:val="000000"/>
          <w:kern w:val="0"/>
          <w:sz w:val="22"/>
        </w:rPr>
        <w:t>based estimation of</w:t>
      </w:r>
      <w:r w:rsidR="000D4D6A" w:rsidRPr="00997E6C">
        <w:rPr>
          <w:rFonts w:ascii="Times New Roman" w:eastAsia="Gulim" w:hAnsi="Times New Roman" w:cs="Times New Roman"/>
          <w:color w:val="000000"/>
          <w:kern w:val="0"/>
          <w:sz w:val="22"/>
        </w:rPr>
        <w:t xml:space="preserve"> the</w:t>
      </w:r>
      <w:r w:rsidR="001A0501" w:rsidRPr="00997E6C">
        <w:rPr>
          <w:rFonts w:ascii="Times New Roman" w:eastAsia="Gulim" w:hAnsi="Times New Roman" w:cs="Times New Roman"/>
          <w:color w:val="000000"/>
          <w:kern w:val="0"/>
          <w:sz w:val="22"/>
        </w:rPr>
        <w:t xml:space="preserve"> long-run export functions </w:t>
      </w:r>
      <w:r w:rsidR="0057601D" w:rsidRPr="00997E6C">
        <w:rPr>
          <w:rFonts w:ascii="Times New Roman" w:eastAsia="Gulim" w:hAnsi="Times New Roman" w:cs="Times New Roman"/>
          <w:color w:val="000000"/>
          <w:kern w:val="0"/>
          <w:sz w:val="22"/>
        </w:rPr>
        <w:t xml:space="preserve">of </w:t>
      </w:r>
      <w:r w:rsidR="000D4D6A" w:rsidRPr="00997E6C">
        <w:rPr>
          <w:rFonts w:ascii="Times New Roman" w:eastAsia="Gulim" w:hAnsi="Times New Roman" w:cs="Times New Roman"/>
          <w:color w:val="000000"/>
          <w:kern w:val="0"/>
          <w:sz w:val="22"/>
        </w:rPr>
        <w:t xml:space="preserve">China’s </w:t>
      </w:r>
      <w:r w:rsidR="0057601D" w:rsidRPr="00997E6C">
        <w:rPr>
          <w:rFonts w:ascii="Times New Roman" w:eastAsia="Gulim" w:hAnsi="Times New Roman" w:cs="Times New Roman"/>
          <w:color w:val="000000"/>
          <w:kern w:val="0"/>
          <w:sz w:val="22"/>
        </w:rPr>
        <w:t>top two import</w:t>
      </w:r>
      <w:r w:rsidR="000D4D6A" w:rsidRPr="00997E6C">
        <w:rPr>
          <w:rFonts w:ascii="Times New Roman" w:eastAsia="Gulim" w:hAnsi="Times New Roman" w:cs="Times New Roman"/>
          <w:color w:val="000000"/>
          <w:kern w:val="0"/>
          <w:sz w:val="22"/>
        </w:rPr>
        <w:t xml:space="preserve"> </w:t>
      </w:r>
      <w:r w:rsidR="0057601D" w:rsidRPr="00997E6C">
        <w:rPr>
          <w:rFonts w:ascii="Times New Roman" w:eastAsia="Gulim" w:hAnsi="Times New Roman" w:cs="Times New Roman"/>
          <w:color w:val="000000"/>
          <w:kern w:val="0"/>
          <w:sz w:val="22"/>
        </w:rPr>
        <w:t>sourc</w:t>
      </w:r>
      <w:r w:rsidR="000D4D6A" w:rsidRPr="00997E6C">
        <w:rPr>
          <w:rFonts w:ascii="Times New Roman" w:eastAsia="Gulim" w:hAnsi="Times New Roman" w:cs="Times New Roman"/>
          <w:color w:val="000000"/>
          <w:kern w:val="0"/>
          <w:sz w:val="22"/>
        </w:rPr>
        <w:t>e</w:t>
      </w:r>
      <w:r w:rsidR="0057601D" w:rsidRPr="00997E6C">
        <w:rPr>
          <w:rFonts w:ascii="Times New Roman" w:eastAsia="Gulim" w:hAnsi="Times New Roman" w:cs="Times New Roman"/>
          <w:color w:val="000000"/>
          <w:kern w:val="0"/>
          <w:sz w:val="22"/>
        </w:rPr>
        <w:t xml:space="preserve"> countries of </w:t>
      </w:r>
      <w:r w:rsidR="006D643E" w:rsidRPr="00997E6C">
        <w:rPr>
          <w:rFonts w:ascii="Times New Roman" w:eastAsia="Gulim" w:hAnsi="Times New Roman" w:cs="Times New Roman"/>
          <w:color w:val="000000"/>
          <w:kern w:val="0"/>
          <w:sz w:val="22"/>
        </w:rPr>
        <w:t>JK</w:t>
      </w:r>
      <w:r w:rsidR="006A52F8" w:rsidRPr="00997E6C">
        <w:rPr>
          <w:rFonts w:ascii="Times New Roman" w:eastAsia="Gulim" w:hAnsi="Times New Roman" w:cs="Times New Roman"/>
          <w:color w:val="000000"/>
          <w:kern w:val="0"/>
          <w:sz w:val="22"/>
        </w:rPr>
        <w:t>,</w:t>
      </w:r>
      <w:r w:rsidRPr="00997E6C">
        <w:rPr>
          <w:rFonts w:ascii="Times New Roman" w:hAnsi="Times New Roman" w:cs="Times New Roman"/>
          <w:color w:val="000000"/>
          <w:kern w:val="0"/>
          <w:sz w:val="22"/>
        </w:rPr>
        <w:t xml:space="preserve"> as discussed earlier</w:t>
      </w:r>
      <w:r w:rsidR="0057601D" w:rsidRPr="00997E6C">
        <w:rPr>
          <w:rFonts w:ascii="Times New Roman" w:eastAsia="Gulim" w:hAnsi="Times New Roman" w:cs="Times New Roman"/>
          <w:color w:val="000000"/>
          <w:kern w:val="0"/>
          <w:sz w:val="22"/>
        </w:rPr>
        <w:t xml:space="preserve">. </w:t>
      </w:r>
      <w:r w:rsidR="000D4D6A" w:rsidRPr="00997E6C">
        <w:rPr>
          <w:rFonts w:ascii="Times New Roman" w:eastAsia="Gulim" w:hAnsi="Times New Roman" w:cs="Times New Roman"/>
          <w:color w:val="000000"/>
          <w:kern w:val="0"/>
          <w:sz w:val="22"/>
        </w:rPr>
        <w:t>Several previous studies have</w:t>
      </w:r>
      <w:r w:rsidR="008E28E7" w:rsidRPr="00997E6C">
        <w:rPr>
          <w:rFonts w:ascii="Times New Roman" w:eastAsia="Gulim" w:hAnsi="Times New Roman" w:cs="Times New Roman"/>
          <w:color w:val="000000"/>
          <w:kern w:val="0"/>
          <w:sz w:val="22"/>
        </w:rPr>
        <w:t xml:space="preserve"> use</w:t>
      </w:r>
      <w:r w:rsidR="000D4D6A" w:rsidRPr="00997E6C">
        <w:rPr>
          <w:rFonts w:ascii="Times New Roman" w:eastAsia="Gulim" w:hAnsi="Times New Roman" w:cs="Times New Roman"/>
          <w:color w:val="000000"/>
          <w:kern w:val="0"/>
          <w:sz w:val="22"/>
        </w:rPr>
        <w:t>d</w:t>
      </w:r>
      <w:r w:rsidR="008E28E7" w:rsidRPr="00997E6C">
        <w:rPr>
          <w:rFonts w:ascii="Times New Roman" w:eastAsia="Gulim" w:hAnsi="Times New Roman" w:cs="Times New Roman"/>
          <w:color w:val="000000"/>
          <w:kern w:val="0"/>
          <w:sz w:val="22"/>
        </w:rPr>
        <w:t xml:space="preserve"> </w:t>
      </w:r>
      <w:r w:rsidR="000D4D6A" w:rsidRPr="00997E6C">
        <w:rPr>
          <w:rFonts w:ascii="Times New Roman" w:eastAsia="Gulim" w:hAnsi="Times New Roman" w:cs="Times New Roman"/>
          <w:color w:val="000000"/>
          <w:kern w:val="0"/>
          <w:sz w:val="22"/>
        </w:rPr>
        <w:t xml:space="preserve">such a </w:t>
      </w:r>
      <w:r w:rsidR="008E28E7" w:rsidRPr="00997E6C">
        <w:rPr>
          <w:rFonts w:ascii="Times New Roman" w:eastAsia="Gulim" w:hAnsi="Times New Roman" w:cs="Times New Roman"/>
          <w:color w:val="000000"/>
          <w:kern w:val="0"/>
          <w:sz w:val="22"/>
        </w:rPr>
        <w:t xml:space="preserve">cointegration methodology to study export and import equations following </w:t>
      </w:r>
      <w:r w:rsidR="000D4D6A" w:rsidRPr="00997E6C">
        <w:rPr>
          <w:rFonts w:ascii="Times New Roman" w:eastAsia="Gulim" w:hAnsi="Times New Roman" w:cs="Times New Roman"/>
          <w:color w:val="000000"/>
          <w:kern w:val="0"/>
          <w:sz w:val="22"/>
        </w:rPr>
        <w:lastRenderedPageBreak/>
        <w:t xml:space="preserve">the approach of </w:t>
      </w:r>
      <w:r w:rsidR="008E28E7" w:rsidRPr="00997E6C">
        <w:rPr>
          <w:rFonts w:ascii="Times New Roman" w:eastAsia="Gulim" w:hAnsi="Times New Roman" w:cs="Times New Roman"/>
          <w:color w:val="000000"/>
          <w:kern w:val="0"/>
          <w:sz w:val="22"/>
        </w:rPr>
        <w:t>Hooper, Johnson, and Marquez (</w:t>
      </w:r>
      <w:r w:rsidR="004B37C1" w:rsidRPr="00997E6C">
        <w:rPr>
          <w:rFonts w:ascii="Times New Roman" w:eastAsia="Gulim" w:hAnsi="Times New Roman" w:cs="Times New Roman"/>
          <w:color w:val="000000"/>
          <w:kern w:val="0"/>
          <w:sz w:val="22"/>
        </w:rPr>
        <w:t>1998</w:t>
      </w:r>
      <w:r w:rsidR="008E28E7" w:rsidRPr="00997E6C">
        <w:rPr>
          <w:rFonts w:ascii="Times New Roman" w:eastAsia="Gulim" w:hAnsi="Times New Roman" w:cs="Times New Roman"/>
          <w:color w:val="000000"/>
          <w:kern w:val="0"/>
          <w:sz w:val="22"/>
        </w:rPr>
        <w:t xml:space="preserve">), who estimated </w:t>
      </w:r>
      <w:r w:rsidR="000D4D6A" w:rsidRPr="00997E6C">
        <w:rPr>
          <w:rFonts w:ascii="Times New Roman" w:eastAsia="Gulim" w:hAnsi="Times New Roman" w:cs="Times New Roman"/>
          <w:color w:val="000000"/>
          <w:kern w:val="0"/>
          <w:sz w:val="22"/>
        </w:rPr>
        <w:t xml:space="preserve">the </w:t>
      </w:r>
      <w:r w:rsidR="008E28E7" w:rsidRPr="00997E6C">
        <w:rPr>
          <w:rFonts w:ascii="Times New Roman" w:eastAsia="Gulim" w:hAnsi="Times New Roman" w:cs="Times New Roman"/>
          <w:color w:val="000000"/>
          <w:kern w:val="0"/>
          <w:sz w:val="22"/>
        </w:rPr>
        <w:t xml:space="preserve">trade elasticities of G7 countries. </w:t>
      </w:r>
      <w:r w:rsidR="000D4D6A" w:rsidRPr="00997E6C">
        <w:rPr>
          <w:rFonts w:ascii="Times New Roman" w:eastAsia="Gulim" w:hAnsi="Times New Roman" w:cs="Times New Roman"/>
          <w:color w:val="000000"/>
          <w:kern w:val="0"/>
          <w:sz w:val="22"/>
        </w:rPr>
        <w:t>Indeed, m</w:t>
      </w:r>
      <w:r w:rsidR="00286CA3" w:rsidRPr="00997E6C">
        <w:rPr>
          <w:rFonts w:ascii="Times New Roman" w:eastAsia="Gulim" w:hAnsi="Times New Roman" w:cs="Times New Roman"/>
          <w:color w:val="000000"/>
          <w:kern w:val="0"/>
          <w:sz w:val="22"/>
        </w:rPr>
        <w:t xml:space="preserve">any have applied </w:t>
      </w:r>
      <w:r w:rsidR="000D4D6A" w:rsidRPr="00997E6C">
        <w:rPr>
          <w:rFonts w:ascii="Times New Roman" w:eastAsia="Gulim" w:hAnsi="Times New Roman" w:cs="Times New Roman"/>
          <w:color w:val="000000"/>
          <w:kern w:val="0"/>
          <w:sz w:val="22"/>
        </w:rPr>
        <w:t xml:space="preserve">this </w:t>
      </w:r>
      <w:r w:rsidR="00286CA3" w:rsidRPr="00997E6C">
        <w:rPr>
          <w:rFonts w:ascii="Times New Roman" w:eastAsia="Gulim" w:hAnsi="Times New Roman" w:cs="Times New Roman"/>
          <w:color w:val="000000"/>
          <w:kern w:val="0"/>
          <w:sz w:val="22"/>
        </w:rPr>
        <w:t>methodology to China’s case</w:t>
      </w:r>
      <w:r w:rsidR="000D4D6A" w:rsidRPr="00997E6C">
        <w:rPr>
          <w:rFonts w:ascii="Times New Roman" w:eastAsia="Gulim" w:hAnsi="Times New Roman" w:cs="Times New Roman"/>
          <w:color w:val="000000"/>
          <w:kern w:val="0"/>
          <w:sz w:val="22"/>
        </w:rPr>
        <w:t>, including</w:t>
      </w:r>
      <w:r w:rsidR="00286CA3" w:rsidRPr="00997E6C">
        <w:rPr>
          <w:rFonts w:ascii="Times New Roman" w:eastAsia="Gulim" w:hAnsi="Times New Roman" w:cs="Times New Roman"/>
          <w:color w:val="000000"/>
          <w:kern w:val="0"/>
          <w:sz w:val="22"/>
        </w:rPr>
        <w:t xml:space="preserve"> </w:t>
      </w:r>
      <w:proofErr w:type="spellStart"/>
      <w:r w:rsidR="008E28E7" w:rsidRPr="00997E6C">
        <w:rPr>
          <w:rFonts w:ascii="Times New Roman" w:eastAsia="Gulim" w:hAnsi="Times New Roman" w:cs="Times New Roman"/>
          <w:color w:val="000000"/>
          <w:kern w:val="0"/>
          <w:sz w:val="22"/>
        </w:rPr>
        <w:t>Cerra</w:t>
      </w:r>
      <w:proofErr w:type="spellEnd"/>
      <w:r w:rsidR="008E28E7" w:rsidRPr="00997E6C">
        <w:rPr>
          <w:rFonts w:ascii="Times New Roman" w:eastAsia="Gulim" w:hAnsi="Times New Roman" w:cs="Times New Roman"/>
          <w:color w:val="000000"/>
          <w:kern w:val="0"/>
          <w:sz w:val="22"/>
        </w:rPr>
        <w:t xml:space="preserve"> and </w:t>
      </w:r>
      <w:proofErr w:type="spellStart"/>
      <w:r w:rsidR="008E28E7" w:rsidRPr="00997E6C">
        <w:rPr>
          <w:rFonts w:ascii="Times New Roman" w:eastAsia="Gulim" w:hAnsi="Times New Roman" w:cs="Times New Roman"/>
          <w:color w:val="000000"/>
          <w:kern w:val="0"/>
          <w:sz w:val="22"/>
        </w:rPr>
        <w:t>Dayal</w:t>
      </w:r>
      <w:r w:rsidR="006A52F8" w:rsidRPr="00997E6C">
        <w:rPr>
          <w:rFonts w:ascii="Times New Roman" w:eastAsia="Gulim" w:hAnsi="Times New Roman" w:cs="Times New Roman"/>
          <w:color w:val="000000"/>
          <w:kern w:val="0"/>
          <w:sz w:val="22"/>
        </w:rPr>
        <w:t>-</w:t>
      </w:r>
      <w:r w:rsidR="008E28E7" w:rsidRPr="00997E6C">
        <w:rPr>
          <w:rFonts w:ascii="Times New Roman" w:eastAsia="Gulim" w:hAnsi="Times New Roman" w:cs="Times New Roman"/>
          <w:color w:val="000000"/>
          <w:kern w:val="0"/>
          <w:sz w:val="22"/>
        </w:rPr>
        <w:t>Gulati</w:t>
      </w:r>
      <w:proofErr w:type="spellEnd"/>
      <w:r w:rsidR="008E28E7" w:rsidRPr="00997E6C">
        <w:rPr>
          <w:rFonts w:ascii="Times New Roman" w:eastAsia="Gulim" w:hAnsi="Times New Roman" w:cs="Times New Roman"/>
          <w:color w:val="000000"/>
          <w:kern w:val="0"/>
          <w:sz w:val="22"/>
        </w:rPr>
        <w:t xml:space="preserve"> (1999)</w:t>
      </w:r>
      <w:r w:rsidR="000D4D6A" w:rsidRPr="00997E6C">
        <w:rPr>
          <w:rFonts w:ascii="Times New Roman" w:eastAsia="Gulim" w:hAnsi="Times New Roman" w:cs="Times New Roman"/>
          <w:color w:val="000000"/>
          <w:kern w:val="0"/>
          <w:sz w:val="22"/>
        </w:rPr>
        <w:t>,</w:t>
      </w:r>
      <w:r w:rsidR="008E28E7" w:rsidRPr="00997E6C">
        <w:rPr>
          <w:rFonts w:ascii="Times New Roman" w:eastAsia="Gulim" w:hAnsi="Times New Roman" w:cs="Times New Roman"/>
          <w:color w:val="000000"/>
          <w:kern w:val="0"/>
          <w:sz w:val="22"/>
        </w:rPr>
        <w:t xml:space="preserve"> </w:t>
      </w:r>
      <w:r w:rsidR="00286CA3" w:rsidRPr="00997E6C">
        <w:rPr>
          <w:rFonts w:ascii="Times New Roman" w:eastAsia="Gulim" w:hAnsi="Times New Roman" w:cs="Times New Roman"/>
          <w:color w:val="000000"/>
          <w:kern w:val="0"/>
          <w:sz w:val="22"/>
        </w:rPr>
        <w:t>D</w:t>
      </w:r>
      <w:r w:rsidR="008E28E7" w:rsidRPr="00997E6C">
        <w:rPr>
          <w:rFonts w:ascii="Times New Roman" w:eastAsia="Gulim" w:hAnsi="Times New Roman" w:cs="Times New Roman"/>
          <w:color w:val="000000"/>
          <w:kern w:val="0"/>
          <w:sz w:val="22"/>
        </w:rPr>
        <w:t>ees (2001),</w:t>
      </w:r>
      <w:r w:rsidR="00286CA3" w:rsidRPr="00997E6C">
        <w:rPr>
          <w:rFonts w:ascii="Times New Roman" w:eastAsia="Gulim" w:hAnsi="Times New Roman" w:cs="Times New Roman"/>
          <w:color w:val="000000"/>
          <w:kern w:val="0"/>
          <w:sz w:val="22"/>
        </w:rPr>
        <w:t xml:space="preserve"> Shu and Yip (2006), Thorbecke (2006), Garcia-Herrero and Koivu (2009)</w:t>
      </w:r>
      <w:r w:rsidR="00BC13AC" w:rsidRPr="00997E6C">
        <w:rPr>
          <w:rFonts w:ascii="Times New Roman" w:eastAsia="Gulim" w:hAnsi="Times New Roman" w:cs="Times New Roman"/>
          <w:color w:val="000000"/>
          <w:kern w:val="0"/>
          <w:sz w:val="22"/>
        </w:rPr>
        <w:t xml:space="preserve">, </w:t>
      </w:r>
      <w:r w:rsidR="00B31DDD" w:rsidRPr="00997E6C">
        <w:rPr>
          <w:rFonts w:ascii="Times New Roman" w:eastAsia="Gulim" w:hAnsi="Times New Roman" w:cs="Times New Roman"/>
          <w:color w:val="000000"/>
          <w:kern w:val="0"/>
          <w:sz w:val="22"/>
        </w:rPr>
        <w:t xml:space="preserve">and </w:t>
      </w:r>
      <w:r w:rsidR="00BC13AC" w:rsidRPr="00997E6C">
        <w:rPr>
          <w:rFonts w:ascii="Times New Roman" w:eastAsia="Gulim" w:hAnsi="Times New Roman" w:cs="Times New Roman"/>
          <w:color w:val="000000"/>
          <w:kern w:val="0"/>
          <w:sz w:val="22"/>
        </w:rPr>
        <w:t>Baak (2011)</w:t>
      </w:r>
      <w:r w:rsidR="00286CA3" w:rsidRPr="00997E6C">
        <w:rPr>
          <w:rFonts w:ascii="Times New Roman" w:eastAsia="Gulim" w:hAnsi="Times New Roman" w:cs="Times New Roman"/>
          <w:color w:val="000000"/>
          <w:kern w:val="0"/>
          <w:sz w:val="22"/>
        </w:rPr>
        <w:t>.</w:t>
      </w:r>
      <w:r w:rsidRPr="00997E6C">
        <w:rPr>
          <w:rFonts w:ascii="Times New Roman" w:hAnsi="Times New Roman" w:cs="Times New Roman"/>
          <w:color w:val="000000"/>
          <w:kern w:val="0"/>
          <w:sz w:val="22"/>
        </w:rPr>
        <w:t xml:space="preserve"> One difference of our study is that we report more details </w:t>
      </w:r>
      <w:r w:rsidR="006A52F8" w:rsidRPr="00997E6C">
        <w:rPr>
          <w:rFonts w:ascii="Times New Roman" w:hAnsi="Times New Roman" w:cs="Times New Roman"/>
          <w:color w:val="000000"/>
          <w:kern w:val="0"/>
          <w:sz w:val="22"/>
        </w:rPr>
        <w:t xml:space="preserve">about the </w:t>
      </w:r>
      <w:r w:rsidR="00524E47" w:rsidRPr="00997E6C">
        <w:rPr>
          <w:rFonts w:ascii="Times New Roman" w:hAnsi="Times New Roman" w:cs="Times New Roman"/>
          <w:color w:val="000000"/>
          <w:kern w:val="0"/>
          <w:sz w:val="22"/>
        </w:rPr>
        <w:t>estimation procedure and model selection processes.</w:t>
      </w:r>
    </w:p>
    <w:p w:rsidR="00014351" w:rsidRPr="00997E6C" w:rsidRDefault="00014351" w:rsidP="00121F7D">
      <w:pPr>
        <w:wordWrap/>
        <w:spacing w:line="360" w:lineRule="auto"/>
        <w:ind w:firstLineChars="50" w:firstLine="110"/>
        <w:rPr>
          <w:rFonts w:ascii="Times New Roman" w:hAnsi="Times New Roman" w:cs="Times New Roman"/>
          <w:color w:val="000000"/>
          <w:kern w:val="0"/>
          <w:sz w:val="22"/>
        </w:rPr>
      </w:pPr>
      <w:r w:rsidRPr="00997E6C">
        <w:rPr>
          <w:rFonts w:ascii="Times New Roman" w:hAnsi="Times New Roman" w:cs="Times New Roman"/>
          <w:color w:val="000000"/>
          <w:kern w:val="0"/>
          <w:sz w:val="22"/>
        </w:rPr>
        <w:t>1. Data</w:t>
      </w:r>
    </w:p>
    <w:p w:rsidR="00014351" w:rsidRPr="00997E6C" w:rsidRDefault="00014351" w:rsidP="00F86B00">
      <w:pPr>
        <w:wordWrap/>
        <w:spacing w:line="360" w:lineRule="auto"/>
        <w:ind w:firstLineChars="50" w:firstLine="110"/>
        <w:rPr>
          <w:rFonts w:ascii="Times New Roman" w:hAnsi="Times New Roman" w:cs="Times New Roman"/>
          <w:sz w:val="22"/>
        </w:rPr>
      </w:pPr>
      <w:r w:rsidRPr="00997E6C">
        <w:rPr>
          <w:rFonts w:ascii="Times New Roman" w:hAnsi="Times New Roman" w:cs="Times New Roman"/>
          <w:color w:val="000000"/>
          <w:kern w:val="0"/>
          <w:sz w:val="22"/>
        </w:rPr>
        <w:t>Here</w:t>
      </w:r>
      <w:r w:rsidR="006A52F8" w:rsidRPr="00997E6C">
        <w:rPr>
          <w:rFonts w:ascii="Times New Roman" w:hAnsi="Times New Roman" w:cs="Times New Roman"/>
          <w:color w:val="000000"/>
          <w:kern w:val="0"/>
          <w:sz w:val="22"/>
        </w:rPr>
        <w:t>,</w:t>
      </w:r>
      <w:r w:rsidRPr="00997E6C">
        <w:rPr>
          <w:rFonts w:ascii="Times New Roman" w:hAnsi="Times New Roman" w:cs="Times New Roman"/>
          <w:color w:val="000000"/>
          <w:kern w:val="0"/>
          <w:sz w:val="22"/>
        </w:rPr>
        <w:t xml:space="preserve"> we </w:t>
      </w:r>
      <w:r w:rsidR="00C11D47" w:rsidRPr="00997E6C">
        <w:rPr>
          <w:rFonts w:ascii="Times New Roman" w:hAnsi="Times New Roman" w:cs="Times New Roman"/>
          <w:color w:val="000000"/>
          <w:kern w:val="0"/>
          <w:sz w:val="22"/>
        </w:rPr>
        <w:t>explain the</w:t>
      </w:r>
      <w:r w:rsidRPr="00997E6C">
        <w:rPr>
          <w:rFonts w:ascii="Times New Roman" w:hAnsi="Times New Roman" w:cs="Times New Roman"/>
          <w:color w:val="000000"/>
          <w:kern w:val="0"/>
          <w:sz w:val="22"/>
        </w:rPr>
        <w:t xml:space="preserve"> data used in our empirical analysis, starting with </w:t>
      </w:r>
      <w:r w:rsidR="00C11D47" w:rsidRPr="00997E6C">
        <w:rPr>
          <w:rFonts w:ascii="Times New Roman" w:hAnsi="Times New Roman" w:cs="Times New Roman"/>
          <w:color w:val="000000"/>
          <w:kern w:val="0"/>
          <w:sz w:val="22"/>
        </w:rPr>
        <w:t>BRER and REER</w:t>
      </w:r>
      <w:r w:rsidRPr="00997E6C">
        <w:rPr>
          <w:rFonts w:ascii="Times New Roman" w:hAnsi="Times New Roman" w:cs="Times New Roman"/>
          <w:color w:val="000000"/>
          <w:kern w:val="0"/>
          <w:sz w:val="22"/>
        </w:rPr>
        <w:t xml:space="preserve">. </w:t>
      </w:r>
      <w:r w:rsidRPr="00997E6C">
        <w:rPr>
          <w:rFonts w:ascii="Times New Roman" w:eastAsia="한양신명조" w:hAnsi="Times New Roman" w:cs="Times New Roman"/>
          <w:sz w:val="22"/>
        </w:rPr>
        <w:t>The formulas for BRER and REER are as follows:</w:t>
      </w:r>
      <w:r w:rsidRPr="00997E6C">
        <w:rPr>
          <w:rStyle w:val="a9"/>
          <w:rFonts w:ascii="Times New Roman" w:eastAsia="한양신명조" w:hAnsi="Times New Roman" w:cs="Times New Roman"/>
          <w:sz w:val="22"/>
        </w:rPr>
        <w:footnoteReference w:id="6"/>
      </w:r>
    </w:p>
    <w:p w:rsidR="00014351" w:rsidRPr="00997E6C" w:rsidRDefault="00014351" w:rsidP="00014351">
      <w:pPr>
        <w:wordWrap/>
        <w:spacing w:line="360" w:lineRule="auto"/>
        <w:ind w:left="550" w:hangingChars="250" w:hanging="550"/>
        <w:rPr>
          <w:rFonts w:ascii="Times New Roman" w:hAnsi="Times New Roman" w:cs="Times New Roman"/>
          <w:i/>
          <w:sz w:val="22"/>
        </w:rPr>
      </w:pPr>
      <w:r w:rsidRPr="00997E6C">
        <w:rPr>
          <w:rFonts w:ascii="Times New Roman" w:eastAsia="Gulim" w:hAnsi="Times New Roman" w:cs="Times New Roman"/>
          <w:sz w:val="22"/>
        </w:rPr>
        <w:t xml:space="preserve"> </w:t>
      </w:r>
      <m:oMath>
        <m:sSub>
          <m:sSubPr>
            <m:ctrlPr>
              <w:rPr>
                <w:rFonts w:ascii="Cambria Math" w:hAnsi="Times New Roman" w:cs="Times New Roman"/>
                <w:i/>
                <w:sz w:val="22"/>
              </w:rPr>
            </m:ctrlPr>
          </m:sSubPr>
          <m:e>
            <m:r>
              <w:rPr>
                <w:rFonts w:ascii="Cambria Math" w:hAnsi="Times New Roman" w:cs="Times New Roman"/>
                <w:sz w:val="22"/>
              </w:rPr>
              <m:t>BRER</m:t>
            </m:r>
          </m:e>
          <m:sub>
            <m:r>
              <w:rPr>
                <w:rFonts w:ascii="Cambria Math" w:hAnsi="Times New Roman" w:cs="Times New Roman"/>
                <w:sz w:val="22"/>
              </w:rPr>
              <m:t>i</m:t>
            </m:r>
          </m:sub>
        </m:sSub>
        <m:r>
          <w:rPr>
            <w:rFonts w:ascii="Cambria Math" w:hAnsi="Times New Roman" w:cs="Times New Roman"/>
            <w:sz w:val="22"/>
          </w:rPr>
          <m:t>=</m:t>
        </m:r>
        <m:sSub>
          <m:sSubPr>
            <m:ctrlPr>
              <w:rPr>
                <w:rFonts w:ascii="Cambria Math" w:hAnsi="Times New Roman" w:cs="Times New Roman"/>
                <w:i/>
                <w:sz w:val="22"/>
              </w:rPr>
            </m:ctrlPr>
          </m:sSubPr>
          <m:e>
            <m:r>
              <w:rPr>
                <w:rFonts w:ascii="Cambria Math" w:hAnsi="Times New Roman" w:cs="Times New Roman"/>
                <w:sz w:val="22"/>
              </w:rPr>
              <m:t>E</m:t>
            </m:r>
          </m:e>
          <m:sub>
            <m:r>
              <w:rPr>
                <w:rFonts w:ascii="Cambria Math" w:hAnsi="Times New Roman" w:cs="Times New Roman"/>
                <w:sz w:val="22"/>
              </w:rPr>
              <m:t>i</m:t>
            </m:r>
          </m:sub>
        </m:sSub>
        <m:r>
          <w:rPr>
            <w:rFonts w:ascii="Cambria Math" w:hAnsi="Times New Roman" w:cs="Times New Roman"/>
            <w:sz w:val="22"/>
          </w:rPr>
          <m:t>×</m:t>
        </m:r>
        <m:f>
          <m:fPr>
            <m:ctrlPr>
              <w:rPr>
                <w:rFonts w:ascii="Cambria Math" w:hAnsi="Times New Roman" w:cs="Times New Roman"/>
                <w:i/>
                <w:sz w:val="22"/>
              </w:rPr>
            </m:ctrlPr>
          </m:fPr>
          <m:num>
            <m:sSub>
              <m:sSubPr>
                <m:ctrlPr>
                  <w:rPr>
                    <w:rFonts w:ascii="Cambria Math" w:hAnsi="Times New Roman" w:cs="Times New Roman"/>
                    <w:i/>
                    <w:sz w:val="22"/>
                  </w:rPr>
                </m:ctrlPr>
              </m:sSubPr>
              <m:e>
                <m:r>
                  <w:rPr>
                    <w:rFonts w:ascii="Cambria Math" w:hAnsi="Times New Roman" w:cs="Times New Roman"/>
                    <w:sz w:val="22"/>
                  </w:rPr>
                  <m:t>P</m:t>
                </m:r>
              </m:e>
              <m:sub>
                <m:r>
                  <w:rPr>
                    <w:rFonts w:ascii="Cambria Math" w:hAnsi="Times New Roman" w:cs="Times New Roman"/>
                    <w:sz w:val="22"/>
                  </w:rPr>
                  <m:t>c</m:t>
                </m:r>
              </m:sub>
            </m:sSub>
          </m:num>
          <m:den>
            <m:sSub>
              <m:sSubPr>
                <m:ctrlPr>
                  <w:rPr>
                    <w:rFonts w:ascii="Cambria Math" w:hAnsi="Times New Roman" w:cs="Times New Roman"/>
                    <w:i/>
                    <w:sz w:val="22"/>
                  </w:rPr>
                </m:ctrlPr>
              </m:sSubPr>
              <m:e>
                <m:r>
                  <w:rPr>
                    <w:rFonts w:ascii="Cambria Math" w:hAnsi="Times New Roman" w:cs="Times New Roman"/>
                    <w:sz w:val="22"/>
                  </w:rPr>
                  <m:t>P</m:t>
                </m:r>
              </m:e>
              <m:sub>
                <m:r>
                  <w:rPr>
                    <w:rFonts w:ascii="Cambria Math" w:hAnsi="Times New Roman" w:cs="Times New Roman"/>
                    <w:sz w:val="22"/>
                  </w:rPr>
                  <m:t>i</m:t>
                </m:r>
              </m:sub>
            </m:sSub>
          </m:den>
        </m:f>
      </m:oMath>
      <w:r w:rsidRPr="00997E6C">
        <w:rPr>
          <w:rFonts w:ascii="Times New Roman" w:hAnsi="Times New Roman" w:cs="Times New Roman"/>
          <w:i/>
          <w:sz w:val="22"/>
        </w:rPr>
        <w:t>,</w:t>
      </w:r>
    </w:p>
    <w:p w:rsidR="00014351" w:rsidRPr="00997E6C" w:rsidRDefault="00014351" w:rsidP="00014351">
      <w:pPr>
        <w:wordWrap/>
        <w:spacing w:after="0" w:line="360" w:lineRule="auto"/>
        <w:textAlignment w:val="baseline"/>
        <w:rPr>
          <w:rFonts w:ascii="Times New Roman" w:eastAsia="Gulim" w:hAnsi="Times New Roman" w:cs="Times New Roman"/>
          <w:sz w:val="22"/>
        </w:rPr>
      </w:pPr>
      <w:r w:rsidRPr="00997E6C">
        <w:rPr>
          <w:rFonts w:ascii="Times New Roman" w:eastAsia="Gulim" w:hAnsi="Times New Roman" w:cs="Times New Roman"/>
          <w:color w:val="000000"/>
          <w:kern w:val="0"/>
          <w:sz w:val="22"/>
        </w:rPr>
        <w:t xml:space="preserve">where </w:t>
      </w:r>
      <w:r w:rsidRPr="00997E6C">
        <w:rPr>
          <w:rFonts w:ascii="Times New Roman" w:eastAsia="Gulim" w:hAnsi="Times New Roman" w:cs="Times New Roman"/>
          <w:i/>
          <w:color w:val="000000"/>
          <w:kern w:val="0"/>
          <w:sz w:val="22"/>
        </w:rPr>
        <w:t>E</w:t>
      </w:r>
      <w:r w:rsidRPr="00997E6C">
        <w:rPr>
          <w:rFonts w:ascii="Times New Roman" w:eastAsia="Gulim" w:hAnsi="Times New Roman" w:cs="Times New Roman"/>
          <w:i/>
          <w:color w:val="000000"/>
          <w:kern w:val="0"/>
          <w:sz w:val="22"/>
          <w:vertAlign w:val="subscript"/>
        </w:rPr>
        <w:t>i</w:t>
      </w:r>
      <w:r w:rsidRPr="00997E6C">
        <w:rPr>
          <w:rFonts w:ascii="Times New Roman" w:eastAsia="Gulim" w:hAnsi="Times New Roman" w:cs="Times New Roman"/>
          <w:color w:val="000000"/>
          <w:kern w:val="0"/>
          <w:sz w:val="22"/>
        </w:rPr>
        <w:t xml:space="preserve"> denotes the nominal exchange rate between country</w:t>
      </w:r>
      <w:r w:rsidRPr="00997E6C">
        <w:rPr>
          <w:rFonts w:ascii="Times New Roman" w:eastAsia="Gulim" w:hAnsi="Times New Roman" w:cs="Times New Roman"/>
          <w:i/>
          <w:color w:val="000000"/>
          <w:kern w:val="0"/>
          <w:sz w:val="22"/>
        </w:rPr>
        <w:t xml:space="preserve"> i</w:t>
      </w:r>
      <w:r w:rsidRPr="00997E6C">
        <w:rPr>
          <w:rFonts w:ascii="Times New Roman" w:eastAsia="Gulim" w:hAnsi="Times New Roman" w:cs="Times New Roman"/>
          <w:color w:val="000000"/>
          <w:kern w:val="0"/>
          <w:sz w:val="22"/>
        </w:rPr>
        <w:t>’s currency (Japanese yen or Korean won) per unit of Chinese RMB and</w:t>
      </w:r>
      <w:r w:rsidRPr="00997E6C">
        <w:rPr>
          <w:rFonts w:ascii="Times New Roman" w:eastAsia="Gulim" w:hAnsi="Times New Roman" w:cs="Times New Roman"/>
          <w:sz w:val="22"/>
        </w:rPr>
        <w:t xml:space="preserve"> </w:t>
      </w:r>
      <w:r w:rsidRPr="00997E6C">
        <w:rPr>
          <w:rFonts w:ascii="Times New Roman" w:eastAsia="Gulim" w:hAnsi="Times New Roman" w:cs="Times New Roman"/>
          <w:i/>
          <w:sz w:val="22"/>
        </w:rPr>
        <w:t>P</w:t>
      </w:r>
      <w:r w:rsidRPr="00997E6C">
        <w:rPr>
          <w:rFonts w:ascii="Times New Roman" w:eastAsia="Gulim" w:hAnsi="Times New Roman" w:cs="Times New Roman"/>
          <w:i/>
          <w:sz w:val="22"/>
          <w:vertAlign w:val="subscript"/>
        </w:rPr>
        <w:t>i</w:t>
      </w:r>
      <w:r w:rsidRPr="00997E6C">
        <w:rPr>
          <w:rFonts w:ascii="Times New Roman" w:eastAsia="Gulim" w:hAnsi="Times New Roman" w:cs="Times New Roman"/>
          <w:i/>
          <w:sz w:val="22"/>
        </w:rPr>
        <w:t xml:space="preserve"> </w:t>
      </w:r>
      <w:r w:rsidRPr="00997E6C">
        <w:rPr>
          <w:rFonts w:ascii="Times New Roman" w:eastAsia="Gulim" w:hAnsi="Times New Roman" w:cs="Times New Roman"/>
          <w:sz w:val="22"/>
        </w:rPr>
        <w:t>and</w:t>
      </w:r>
      <w:r w:rsidRPr="00997E6C">
        <w:rPr>
          <w:rFonts w:ascii="Times New Roman" w:eastAsia="Gulim" w:hAnsi="Times New Roman" w:cs="Times New Roman"/>
          <w:i/>
          <w:sz w:val="22"/>
        </w:rPr>
        <w:t xml:space="preserve"> Pc</w:t>
      </w:r>
      <w:r w:rsidRPr="00997E6C">
        <w:rPr>
          <w:rFonts w:ascii="Times New Roman" w:eastAsia="Gulim" w:hAnsi="Times New Roman" w:cs="Times New Roman"/>
          <w:sz w:val="22"/>
        </w:rPr>
        <w:t xml:space="preserve"> each denote the PPIs of country </w:t>
      </w:r>
      <w:r w:rsidRPr="00997E6C">
        <w:rPr>
          <w:rFonts w:ascii="Times New Roman" w:eastAsia="Gulim" w:hAnsi="Times New Roman" w:cs="Times New Roman"/>
          <w:i/>
          <w:sz w:val="22"/>
        </w:rPr>
        <w:t>i</w:t>
      </w:r>
      <w:r w:rsidRPr="00997E6C">
        <w:rPr>
          <w:rFonts w:ascii="Times New Roman" w:eastAsia="Gulim" w:hAnsi="Times New Roman" w:cs="Times New Roman"/>
          <w:sz w:val="22"/>
        </w:rPr>
        <w:t xml:space="preserve"> and China:</w:t>
      </w:r>
    </w:p>
    <w:p w:rsidR="00014351" w:rsidRPr="00997E6C" w:rsidRDefault="00014351" w:rsidP="00014351">
      <w:pPr>
        <w:wordWrap/>
        <w:spacing w:after="0" w:line="360" w:lineRule="auto"/>
        <w:textAlignment w:val="baseline"/>
        <w:rPr>
          <w:rFonts w:ascii="Times New Roman" w:eastAsia="Gulim" w:hAnsi="Times New Roman" w:cs="Times New Roman"/>
          <w:sz w:val="22"/>
        </w:rPr>
      </w:pPr>
    </w:p>
    <w:p w:rsidR="00014351" w:rsidRPr="00997E6C" w:rsidRDefault="00014351" w:rsidP="00014351">
      <w:pPr>
        <w:wordWrap/>
        <w:spacing w:line="360" w:lineRule="auto"/>
        <w:ind w:left="550" w:hangingChars="250" w:hanging="550"/>
        <w:rPr>
          <w:rFonts w:ascii="Times New Roman" w:hAnsi="Times New Roman" w:cs="Times New Roman"/>
          <w:i/>
          <w:sz w:val="22"/>
        </w:rPr>
      </w:pPr>
      <w:r w:rsidRPr="00997E6C">
        <w:rPr>
          <w:rFonts w:ascii="Times New Roman" w:eastAsia="Gulim" w:hAnsi="Times New Roman" w:cs="Times New Roman"/>
          <w:sz w:val="22"/>
        </w:rPr>
        <w:t xml:space="preserve"> </w:t>
      </w:r>
      <m:oMath>
        <m:r>
          <w:rPr>
            <w:rFonts w:ascii="Cambria Math" w:hAnsi="Cambria Math" w:cs="Times New Roman"/>
            <w:sz w:val="22"/>
          </w:rPr>
          <m:t>REER</m:t>
        </m:r>
        <m:r>
          <w:rPr>
            <w:rFonts w:ascii="Cambria Math" w:hAnsi="Times New Roman" w:cs="Times New Roman"/>
            <w:sz w:val="22"/>
          </w:rPr>
          <m:t>=</m:t>
        </m:r>
        <m:nary>
          <m:naryPr>
            <m:chr m:val="∏"/>
            <m:limLoc m:val="undOvr"/>
            <m:ctrlPr>
              <w:rPr>
                <w:rFonts w:ascii="Cambria Math" w:hAnsi="Times New Roman" w:cs="Times New Roman"/>
                <w:i/>
                <w:sz w:val="22"/>
              </w:rPr>
            </m:ctrlPr>
          </m:naryPr>
          <m:sub>
            <m:r>
              <w:rPr>
                <w:rFonts w:ascii="Cambria Math" w:hAnsi="Cambria Math" w:cs="Times New Roman"/>
                <w:sz w:val="22"/>
              </w:rPr>
              <m:t>j</m:t>
            </m:r>
            <m:r>
              <w:rPr>
                <w:rFonts w:ascii="Cambria Math" w:hAnsi="Times New Roman" w:cs="Times New Roman"/>
                <w:sz w:val="22"/>
              </w:rPr>
              <m:t>=1</m:t>
            </m:r>
          </m:sub>
          <m:sup>
            <m:r>
              <w:rPr>
                <w:rFonts w:ascii="Cambria Math" w:hAnsi="Times New Roman" w:cs="Times New Roman"/>
                <w:sz w:val="22"/>
              </w:rPr>
              <m:t>16</m:t>
            </m:r>
          </m:sup>
          <m:e>
            <m:sSup>
              <m:sSupPr>
                <m:ctrlPr>
                  <w:rPr>
                    <w:rFonts w:ascii="Cambria Math" w:hAnsi="Times New Roman" w:cs="Times New Roman"/>
                    <w:i/>
                    <w:sz w:val="22"/>
                  </w:rPr>
                </m:ctrlPr>
              </m:sSupPr>
              <m:e>
                <m:sSub>
                  <m:sSubPr>
                    <m:ctrlPr>
                      <w:rPr>
                        <w:rFonts w:ascii="Cambria Math" w:hAnsi="Times New Roman" w:cs="Times New Roman"/>
                        <w:i/>
                        <w:sz w:val="22"/>
                      </w:rPr>
                    </m:ctrlPr>
                  </m:sSubPr>
                  <m:e>
                    <m:r>
                      <w:rPr>
                        <w:rFonts w:ascii="Cambria Math" w:hAnsi="Cambria Math" w:cs="Times New Roman"/>
                        <w:sz w:val="22"/>
                      </w:rPr>
                      <m:t>BRER</m:t>
                    </m:r>
                    <m:ctrlPr>
                      <w:rPr>
                        <w:rFonts w:ascii="Cambria Math" w:hAnsi="Cambria Math" w:cs="Times New Roman"/>
                        <w:i/>
                        <w:sz w:val="22"/>
                      </w:rPr>
                    </m:ctrlPr>
                  </m:e>
                  <m:sub>
                    <m:r>
                      <w:rPr>
                        <w:rFonts w:ascii="Cambria Math" w:hAnsi="Cambria Math" w:cs="Times New Roman"/>
                        <w:sz w:val="22"/>
                      </w:rPr>
                      <m:t>j</m:t>
                    </m:r>
                    <m:ctrlPr>
                      <w:rPr>
                        <w:rFonts w:ascii="Cambria Math" w:hAnsi="Cambria Math" w:cs="Times New Roman"/>
                        <w:i/>
                        <w:sz w:val="22"/>
                      </w:rPr>
                    </m:ctrlPr>
                  </m:sub>
                </m:sSub>
                <m:ctrlPr>
                  <w:rPr>
                    <w:rFonts w:ascii="Cambria Math" w:hAnsi="Cambria Math" w:cs="Times New Roman"/>
                    <w:i/>
                    <w:sz w:val="22"/>
                  </w:rPr>
                </m:ctrlPr>
              </m:e>
              <m:sup>
                <m:sSub>
                  <m:sSubPr>
                    <m:ctrlPr>
                      <w:rPr>
                        <w:rFonts w:ascii="Cambria Math" w:hAnsi="Times New Roman" w:cs="Times New Roman"/>
                        <w:i/>
                        <w:sz w:val="22"/>
                      </w:rPr>
                    </m:ctrlPr>
                  </m:sSubPr>
                  <m:e>
                    <m:r>
                      <w:rPr>
                        <w:rFonts w:ascii="Cambria Math" w:hAnsi="Cambria Math" w:cs="Times New Roman"/>
                        <w:sz w:val="22"/>
                      </w:rPr>
                      <m:t>w</m:t>
                    </m:r>
                    <m:ctrlPr>
                      <w:rPr>
                        <w:rFonts w:ascii="Cambria Math" w:hAnsi="Cambria Math" w:cs="Times New Roman"/>
                        <w:i/>
                        <w:sz w:val="22"/>
                      </w:rPr>
                    </m:ctrlPr>
                  </m:e>
                  <m:sub>
                    <m:r>
                      <w:rPr>
                        <w:rFonts w:ascii="Cambria Math" w:hAnsi="Cambria Math" w:cs="Times New Roman"/>
                        <w:sz w:val="22"/>
                      </w:rPr>
                      <m:t>j</m:t>
                    </m:r>
                    <m:ctrlPr>
                      <w:rPr>
                        <w:rFonts w:ascii="Cambria Math" w:hAnsi="Cambria Math" w:cs="Times New Roman"/>
                        <w:i/>
                        <w:sz w:val="22"/>
                      </w:rPr>
                    </m:ctrlPr>
                  </m:sub>
                </m:sSub>
                <m:ctrlPr>
                  <w:rPr>
                    <w:rFonts w:ascii="Cambria Math" w:hAnsi="Cambria Math" w:cs="Times New Roman"/>
                    <w:i/>
                    <w:sz w:val="22"/>
                  </w:rPr>
                </m:ctrlPr>
              </m:sup>
            </m:sSup>
          </m:e>
        </m:nary>
      </m:oMath>
      <w:r w:rsidRPr="00997E6C">
        <w:rPr>
          <w:rFonts w:ascii="Times New Roman" w:hAnsi="Times New Roman" w:cs="Times New Roman"/>
          <w:i/>
          <w:sz w:val="22"/>
        </w:rPr>
        <w:t>,</w:t>
      </w:r>
      <w:r w:rsidRPr="00997E6C">
        <w:rPr>
          <w:rFonts w:ascii="Times New Roman" w:hAnsi="Times New Roman" w:cs="Times New Roman"/>
          <w:i/>
          <w:sz w:val="22"/>
        </w:rPr>
        <w:tab/>
      </w:r>
      <w:r w:rsidRPr="00997E6C">
        <w:rPr>
          <w:rFonts w:ascii="Times New Roman" w:hAnsi="Times New Roman" w:cs="Times New Roman"/>
          <w:i/>
          <w:sz w:val="22"/>
        </w:rPr>
        <w:tab/>
      </w:r>
      <w:r w:rsidRPr="00997E6C">
        <w:rPr>
          <w:rFonts w:ascii="Times New Roman" w:hAnsi="Times New Roman" w:cs="Times New Roman"/>
          <w:i/>
          <w:sz w:val="22"/>
        </w:rPr>
        <w:tab/>
      </w:r>
      <w:r w:rsidRPr="00997E6C">
        <w:rPr>
          <w:rFonts w:ascii="Times New Roman" w:hAnsi="Times New Roman" w:cs="Times New Roman"/>
          <w:i/>
          <w:sz w:val="22"/>
        </w:rPr>
        <w:tab/>
      </w:r>
      <w:r w:rsidRPr="00997E6C">
        <w:rPr>
          <w:rFonts w:ascii="Times New Roman" w:hAnsi="Times New Roman" w:cs="Times New Roman"/>
          <w:i/>
          <w:sz w:val="22"/>
        </w:rPr>
        <w:tab/>
      </w:r>
      <w:r w:rsidRPr="00997E6C">
        <w:rPr>
          <w:rFonts w:ascii="Times New Roman" w:hAnsi="Times New Roman" w:cs="Times New Roman"/>
          <w:sz w:val="22"/>
        </w:rPr>
        <w:tab/>
        <w:t>(1),</w:t>
      </w:r>
    </w:p>
    <w:p w:rsidR="00014351" w:rsidRPr="00997E6C" w:rsidRDefault="00014351" w:rsidP="00014351">
      <w:pPr>
        <w:wordWrap/>
        <w:spacing w:line="360" w:lineRule="auto"/>
        <w:ind w:left="550" w:hangingChars="250" w:hanging="550"/>
        <w:rPr>
          <w:rFonts w:ascii="Times New Roman" w:hAnsi="Times New Roman" w:cs="Times New Roman"/>
          <w:sz w:val="22"/>
        </w:rPr>
      </w:pPr>
      <w:r w:rsidRPr="00997E6C">
        <w:rPr>
          <w:rFonts w:ascii="Times New Roman" w:hAnsi="Times New Roman" w:cs="Times New Roman"/>
          <w:sz w:val="22"/>
        </w:rPr>
        <w:t>where</w:t>
      </w:r>
      <w:r w:rsidRPr="00997E6C">
        <w:rPr>
          <w:rFonts w:ascii="Times New Roman" w:hAnsi="Times New Roman" w:cs="Times New Roman"/>
          <w:i/>
          <w:sz w:val="22"/>
        </w:rPr>
        <w:t xml:space="preserve"> </w:t>
      </w:r>
      <m:oMath>
        <m:sSub>
          <m:sSubPr>
            <m:ctrlPr>
              <w:rPr>
                <w:rFonts w:ascii="Cambria Math" w:hAnsi="Times New Roman" w:cs="Times New Roman"/>
                <w:i/>
                <w:sz w:val="22"/>
              </w:rPr>
            </m:ctrlPr>
          </m:sSubPr>
          <m:e>
            <m:r>
              <w:rPr>
                <w:rFonts w:ascii="Cambria Math" w:hAnsi="Times New Roman" w:cs="Times New Roman"/>
                <w:sz w:val="22"/>
              </w:rPr>
              <m:t>w</m:t>
            </m:r>
          </m:e>
          <m:sub>
            <m:r>
              <w:rPr>
                <w:rFonts w:ascii="Cambria Math" w:hAnsi="Times New Roman" w:cs="Times New Roman"/>
                <w:sz w:val="22"/>
              </w:rPr>
              <m:t>j</m:t>
            </m:r>
          </m:sub>
        </m:sSub>
        <m:r>
          <w:rPr>
            <w:rFonts w:ascii="Cambria Math" w:hAnsi="Times New Roman" w:cs="Times New Roman"/>
            <w:sz w:val="22"/>
          </w:rPr>
          <m:t>=</m:t>
        </m:r>
        <m:f>
          <m:fPr>
            <m:ctrlPr>
              <w:rPr>
                <w:rFonts w:ascii="Cambria Math" w:hAnsi="Times New Roman" w:cs="Times New Roman"/>
                <w:i/>
                <w:sz w:val="22"/>
              </w:rPr>
            </m:ctrlPr>
          </m:fPr>
          <m:num>
            <m:r>
              <w:rPr>
                <w:rFonts w:ascii="Cambria Math" w:hAnsi="Times New Roman" w:cs="Times New Roman"/>
                <w:sz w:val="22"/>
              </w:rPr>
              <m:t>x</m:t>
            </m:r>
          </m:num>
          <m:den>
            <m:r>
              <w:rPr>
                <w:rFonts w:ascii="Cambria Math" w:hAnsi="Times New Roman" w:cs="Times New Roman"/>
                <w:sz w:val="22"/>
              </w:rPr>
              <m:t>x+m</m:t>
            </m:r>
          </m:den>
        </m:f>
        <m:r>
          <w:rPr>
            <w:rFonts w:ascii="Cambria Math" w:hAnsi="Cambria Math" w:cs="Times New Roman"/>
            <w:sz w:val="22"/>
          </w:rPr>
          <m:t>×</m:t>
        </m:r>
        <m:f>
          <m:fPr>
            <m:ctrlPr>
              <w:rPr>
                <w:rFonts w:ascii="Cambria Math" w:hAnsi="Times New Roman" w:cs="Times New Roman"/>
                <w:i/>
                <w:sz w:val="22"/>
              </w:rPr>
            </m:ctrlPr>
          </m:fPr>
          <m:num>
            <m:sSub>
              <m:sSubPr>
                <m:ctrlPr>
                  <w:rPr>
                    <w:rFonts w:ascii="Cambria Math" w:hAnsi="Times New Roman" w:cs="Times New Roman"/>
                    <w:i/>
                    <w:sz w:val="22"/>
                  </w:rPr>
                </m:ctrlPr>
              </m:sSubPr>
              <m:e>
                <m:r>
                  <w:rPr>
                    <w:rFonts w:ascii="Cambria Math" w:hAnsi="Times New Roman" w:cs="Times New Roman"/>
                    <w:sz w:val="22"/>
                  </w:rPr>
                  <m:t>x</m:t>
                </m:r>
              </m:e>
              <m:sub>
                <m:r>
                  <w:rPr>
                    <w:rFonts w:ascii="Cambria Math" w:hAnsi="Times New Roman" w:cs="Times New Roman"/>
                    <w:sz w:val="22"/>
                  </w:rPr>
                  <m:t>j</m:t>
                </m:r>
              </m:sub>
            </m:sSub>
          </m:num>
          <m:den>
            <m:nary>
              <m:naryPr>
                <m:chr m:val="∑"/>
                <m:limLoc m:val="undOvr"/>
                <m:subHide m:val="on"/>
                <m:supHide m:val="on"/>
                <m:ctrlPr>
                  <w:rPr>
                    <w:rFonts w:ascii="Cambria Math" w:hAnsi="Times New Roman" w:cs="Times New Roman"/>
                    <w:i/>
                    <w:sz w:val="22"/>
                  </w:rPr>
                </m:ctrlPr>
              </m:naryPr>
              <m:sub/>
              <m:sup/>
              <m:e>
                <m:sSub>
                  <m:sSubPr>
                    <m:ctrlPr>
                      <w:rPr>
                        <w:rFonts w:ascii="Cambria Math" w:hAnsi="Times New Roman" w:cs="Times New Roman"/>
                        <w:i/>
                        <w:sz w:val="22"/>
                      </w:rPr>
                    </m:ctrlPr>
                  </m:sSubPr>
                  <m:e>
                    <m:r>
                      <w:rPr>
                        <w:rFonts w:ascii="Cambria Math" w:hAnsi="Times New Roman" w:cs="Times New Roman"/>
                        <w:sz w:val="22"/>
                      </w:rPr>
                      <m:t>x</m:t>
                    </m:r>
                  </m:e>
                  <m:sub>
                    <m:r>
                      <w:rPr>
                        <w:rFonts w:ascii="Cambria Math" w:hAnsi="Times New Roman" w:cs="Times New Roman"/>
                        <w:sz w:val="22"/>
                      </w:rPr>
                      <m:t>j</m:t>
                    </m:r>
                  </m:sub>
                </m:sSub>
              </m:e>
            </m:nary>
          </m:den>
        </m:f>
        <m:r>
          <w:rPr>
            <w:rFonts w:ascii="Cambria Math" w:hAnsi="Times New Roman" w:cs="Times New Roman"/>
            <w:sz w:val="22"/>
          </w:rPr>
          <m:t>+</m:t>
        </m:r>
        <m:f>
          <m:fPr>
            <m:ctrlPr>
              <w:rPr>
                <w:rFonts w:ascii="Cambria Math" w:hAnsi="Times New Roman" w:cs="Times New Roman"/>
                <w:i/>
                <w:sz w:val="22"/>
              </w:rPr>
            </m:ctrlPr>
          </m:fPr>
          <m:num>
            <m:r>
              <w:rPr>
                <w:rFonts w:ascii="Cambria Math" w:hAnsi="Times New Roman" w:cs="Times New Roman"/>
                <w:sz w:val="22"/>
              </w:rPr>
              <m:t>m</m:t>
            </m:r>
          </m:num>
          <m:den>
            <m:r>
              <w:rPr>
                <w:rFonts w:ascii="Cambria Math" w:hAnsi="Times New Roman" w:cs="Times New Roman"/>
                <w:sz w:val="22"/>
              </w:rPr>
              <m:t>x+m</m:t>
            </m:r>
          </m:den>
        </m:f>
        <m:r>
          <w:rPr>
            <w:rFonts w:ascii="Cambria Math" w:hAnsi="Cambria Math" w:cs="Times New Roman"/>
            <w:sz w:val="22"/>
          </w:rPr>
          <m:t>×</m:t>
        </m:r>
        <m:f>
          <m:fPr>
            <m:ctrlPr>
              <w:rPr>
                <w:rFonts w:ascii="Cambria Math" w:hAnsi="Times New Roman" w:cs="Times New Roman"/>
                <w:i/>
                <w:sz w:val="22"/>
              </w:rPr>
            </m:ctrlPr>
          </m:fPr>
          <m:num>
            <m:sSub>
              <m:sSubPr>
                <m:ctrlPr>
                  <w:rPr>
                    <w:rFonts w:ascii="Cambria Math" w:hAnsi="Times New Roman" w:cs="Times New Roman"/>
                    <w:i/>
                    <w:sz w:val="22"/>
                  </w:rPr>
                </m:ctrlPr>
              </m:sSubPr>
              <m:e>
                <m:r>
                  <w:rPr>
                    <w:rFonts w:ascii="Cambria Math" w:hAnsi="Times New Roman" w:cs="Times New Roman"/>
                    <w:sz w:val="22"/>
                  </w:rPr>
                  <m:t>m</m:t>
                </m:r>
              </m:e>
              <m:sub>
                <m:r>
                  <w:rPr>
                    <w:rFonts w:ascii="Cambria Math" w:hAnsi="Times New Roman" w:cs="Times New Roman"/>
                    <w:sz w:val="22"/>
                  </w:rPr>
                  <m:t>j</m:t>
                </m:r>
              </m:sub>
            </m:sSub>
          </m:num>
          <m:den>
            <m:nary>
              <m:naryPr>
                <m:chr m:val="∑"/>
                <m:limLoc m:val="undOvr"/>
                <m:subHide m:val="on"/>
                <m:supHide m:val="on"/>
                <m:ctrlPr>
                  <w:rPr>
                    <w:rFonts w:ascii="Cambria Math" w:hAnsi="Times New Roman" w:cs="Times New Roman"/>
                    <w:i/>
                    <w:sz w:val="22"/>
                  </w:rPr>
                </m:ctrlPr>
              </m:naryPr>
              <m:sub/>
              <m:sup/>
              <m:e>
                <m:sSub>
                  <m:sSubPr>
                    <m:ctrlPr>
                      <w:rPr>
                        <w:rFonts w:ascii="Cambria Math" w:hAnsi="Times New Roman" w:cs="Times New Roman"/>
                        <w:i/>
                        <w:sz w:val="22"/>
                      </w:rPr>
                    </m:ctrlPr>
                  </m:sSubPr>
                  <m:e>
                    <m:r>
                      <w:rPr>
                        <w:rFonts w:ascii="Cambria Math" w:hAnsi="Times New Roman" w:cs="Times New Roman"/>
                        <w:sz w:val="22"/>
                      </w:rPr>
                      <m:t>m</m:t>
                    </m:r>
                  </m:e>
                  <m:sub>
                    <m:r>
                      <w:rPr>
                        <w:rFonts w:ascii="Cambria Math" w:hAnsi="Times New Roman" w:cs="Times New Roman"/>
                        <w:sz w:val="22"/>
                      </w:rPr>
                      <m:t>j</m:t>
                    </m:r>
                  </m:sub>
                </m:sSub>
              </m:e>
            </m:nary>
          </m:den>
        </m:f>
      </m:oMath>
      <w:r w:rsidRPr="00997E6C">
        <w:rPr>
          <w:rFonts w:ascii="Times New Roman" w:hAnsi="Times New Roman" w:cs="Times New Roman"/>
          <w:i/>
          <w:sz w:val="22"/>
        </w:rPr>
        <w:t>.</w:t>
      </w:r>
    </w:p>
    <w:p w:rsidR="00014351" w:rsidRPr="00997E6C" w:rsidRDefault="00014351" w:rsidP="00014351">
      <w:pPr>
        <w:pStyle w:val="a6"/>
        <w:snapToGrid/>
        <w:spacing w:line="360" w:lineRule="auto"/>
        <w:rPr>
          <w:rFonts w:ascii="Times New Roman" w:eastAsia="한양신명조" w:hAnsi="Times New Roman" w:cs="Times New Roman"/>
          <w:sz w:val="22"/>
          <w:szCs w:val="22"/>
        </w:rPr>
      </w:pPr>
      <w:r w:rsidRPr="00997E6C">
        <w:rPr>
          <w:rFonts w:ascii="Times New Roman" w:eastAsia="한양신명조" w:hAnsi="Times New Roman" w:cs="Times New Roman"/>
          <w:sz w:val="22"/>
          <w:szCs w:val="22"/>
        </w:rPr>
        <w:t xml:space="preserve">Here, </w:t>
      </w:r>
      <w:r w:rsidRPr="00997E6C">
        <w:rPr>
          <w:rFonts w:ascii="Times New Roman" w:eastAsia="한양신명조" w:hAnsi="Times New Roman" w:cs="Times New Roman"/>
          <w:i/>
          <w:sz w:val="22"/>
          <w:szCs w:val="22"/>
        </w:rPr>
        <w:t>w</w:t>
      </w:r>
      <w:r w:rsidRPr="00997E6C">
        <w:rPr>
          <w:rFonts w:ascii="Times New Roman" w:eastAsia="한양신명조" w:hAnsi="Times New Roman" w:cs="Times New Roman"/>
          <w:i/>
          <w:sz w:val="22"/>
          <w:szCs w:val="22"/>
          <w:vertAlign w:val="subscript"/>
        </w:rPr>
        <w:t>i</w:t>
      </w:r>
      <w:r w:rsidRPr="00997E6C">
        <w:rPr>
          <w:rFonts w:ascii="Times New Roman" w:eastAsia="한양신명조" w:hAnsi="Times New Roman" w:cs="Times New Roman"/>
          <w:sz w:val="22"/>
          <w:szCs w:val="22"/>
        </w:rPr>
        <w:t xml:space="preserve"> is the trade weight of China’s trading partner</w:t>
      </w:r>
      <w:r w:rsidRPr="00997E6C">
        <w:rPr>
          <w:rFonts w:ascii="Times New Roman" w:eastAsia="한양신명조" w:hAnsi="Times New Roman" w:cs="Times New Roman"/>
          <w:i/>
          <w:sz w:val="22"/>
          <w:szCs w:val="22"/>
        </w:rPr>
        <w:t xml:space="preserve"> j</w:t>
      </w:r>
      <w:r w:rsidRPr="00997E6C">
        <w:rPr>
          <w:rFonts w:ascii="Times New Roman" w:eastAsia="한양신명조" w:hAnsi="Times New Roman" w:cs="Times New Roman"/>
          <w:sz w:val="22"/>
          <w:szCs w:val="22"/>
        </w:rPr>
        <w:t xml:space="preserve"> in </w:t>
      </w:r>
      <w:r w:rsidRPr="00997E6C">
        <w:rPr>
          <w:rFonts w:ascii="Times New Roman" w:eastAsia="한양신명조" w:hAnsi="Times New Roman" w:cs="Times New Roman"/>
          <w:i/>
          <w:sz w:val="22"/>
          <w:szCs w:val="22"/>
        </w:rPr>
        <w:t>REER</w:t>
      </w:r>
      <w:r w:rsidRPr="00997E6C">
        <w:rPr>
          <w:rFonts w:ascii="Times New Roman" w:eastAsia="한양신명조" w:hAnsi="Times New Roman" w:cs="Times New Roman"/>
          <w:sz w:val="22"/>
          <w:szCs w:val="22"/>
        </w:rPr>
        <w:t xml:space="preserve">, </w:t>
      </w:r>
      <w:r w:rsidRPr="00997E6C">
        <w:rPr>
          <w:rFonts w:ascii="Times New Roman" w:eastAsia="한양신명조" w:hAnsi="Times New Roman" w:cs="Times New Roman"/>
          <w:i/>
          <w:sz w:val="22"/>
          <w:szCs w:val="22"/>
        </w:rPr>
        <w:t>x</w:t>
      </w:r>
      <w:r w:rsidRPr="00997E6C">
        <w:rPr>
          <w:rFonts w:ascii="Times New Roman" w:eastAsia="한양신명조" w:hAnsi="Times New Roman" w:cs="Times New Roman"/>
          <w:sz w:val="22"/>
          <w:szCs w:val="22"/>
        </w:rPr>
        <w:t xml:space="preserve"> and </w:t>
      </w:r>
      <w:r w:rsidRPr="00997E6C">
        <w:rPr>
          <w:rFonts w:ascii="Times New Roman" w:eastAsia="한양신명조" w:hAnsi="Times New Roman" w:cs="Times New Roman"/>
          <w:i/>
          <w:sz w:val="22"/>
          <w:szCs w:val="22"/>
        </w:rPr>
        <w:t>m</w:t>
      </w:r>
      <w:r w:rsidRPr="00997E6C">
        <w:rPr>
          <w:rFonts w:ascii="Times New Roman" w:eastAsia="한양신명조" w:hAnsi="Times New Roman" w:cs="Times New Roman"/>
          <w:sz w:val="22"/>
          <w:szCs w:val="22"/>
        </w:rPr>
        <w:t xml:space="preserve"> each denote China’s total exports and total imports, and </w:t>
      </w:r>
      <w:r w:rsidRPr="00997E6C">
        <w:rPr>
          <w:rFonts w:ascii="Times New Roman" w:eastAsia="한양신명조" w:hAnsi="Times New Roman" w:cs="Times New Roman"/>
          <w:i/>
          <w:sz w:val="22"/>
          <w:szCs w:val="22"/>
        </w:rPr>
        <w:t>x</w:t>
      </w:r>
      <w:r w:rsidRPr="00997E6C">
        <w:rPr>
          <w:rFonts w:ascii="Times New Roman" w:eastAsia="한양신명조" w:hAnsi="Times New Roman" w:cs="Times New Roman"/>
          <w:sz w:val="22"/>
          <w:szCs w:val="22"/>
        </w:rPr>
        <w:t xml:space="preserve"> and </w:t>
      </w:r>
      <w:r w:rsidRPr="00997E6C">
        <w:rPr>
          <w:rFonts w:ascii="Times New Roman" w:eastAsia="한양신명조" w:hAnsi="Times New Roman" w:cs="Times New Roman"/>
          <w:i/>
          <w:sz w:val="22"/>
          <w:szCs w:val="22"/>
        </w:rPr>
        <w:t>m</w:t>
      </w:r>
      <w:r w:rsidRPr="00997E6C">
        <w:rPr>
          <w:rFonts w:ascii="Times New Roman" w:eastAsia="한양신명조" w:hAnsi="Times New Roman" w:cs="Times New Roman"/>
          <w:sz w:val="22"/>
          <w:szCs w:val="22"/>
        </w:rPr>
        <w:t xml:space="preserve"> with the subscript </w:t>
      </w:r>
      <w:r w:rsidRPr="00997E6C">
        <w:rPr>
          <w:rFonts w:ascii="Times New Roman" w:eastAsia="한양신명조" w:hAnsi="Times New Roman" w:cs="Times New Roman"/>
          <w:i/>
          <w:sz w:val="22"/>
          <w:szCs w:val="22"/>
        </w:rPr>
        <w:t xml:space="preserve">j </w:t>
      </w:r>
      <w:r w:rsidRPr="00997E6C">
        <w:rPr>
          <w:rFonts w:ascii="Times New Roman" w:eastAsia="한양신명조" w:hAnsi="Times New Roman" w:cs="Times New Roman"/>
          <w:sz w:val="22"/>
          <w:szCs w:val="22"/>
        </w:rPr>
        <w:t>respectively denote exports to and imports from partner</w:t>
      </w:r>
      <w:r w:rsidRPr="00997E6C">
        <w:rPr>
          <w:rFonts w:ascii="Times New Roman" w:eastAsia="한양신명조" w:hAnsi="Times New Roman" w:cs="Times New Roman"/>
          <w:i/>
          <w:sz w:val="22"/>
          <w:szCs w:val="22"/>
        </w:rPr>
        <w:t xml:space="preserve"> j</w:t>
      </w:r>
      <w:r w:rsidRPr="00997E6C">
        <w:rPr>
          <w:rFonts w:ascii="Times New Roman" w:eastAsia="한양신명조" w:hAnsi="Times New Roman" w:cs="Times New Roman"/>
          <w:sz w:val="22"/>
          <w:szCs w:val="22"/>
        </w:rPr>
        <w:t>.</w:t>
      </w:r>
      <w:r w:rsidRPr="00997E6C">
        <w:rPr>
          <w:rFonts w:ascii="Times New Roman" w:hAnsi="Times New Roman" w:cs="Times New Roman"/>
          <w:sz w:val="22"/>
          <w:szCs w:val="22"/>
        </w:rPr>
        <w:t xml:space="preserve"> Therefore, </w:t>
      </w:r>
      <w:r w:rsidRPr="00997E6C">
        <w:rPr>
          <w:rFonts w:ascii="Times New Roman" w:hAnsi="Times New Roman" w:cs="Times New Roman"/>
          <w:i/>
          <w:sz w:val="22"/>
          <w:szCs w:val="22"/>
        </w:rPr>
        <w:t>RMB REER</w:t>
      </w:r>
      <w:r w:rsidRPr="00997E6C">
        <w:rPr>
          <w:rFonts w:ascii="Times New Roman" w:hAnsi="Times New Roman" w:cs="Times New Roman"/>
          <w:sz w:val="22"/>
          <w:szCs w:val="22"/>
        </w:rPr>
        <w:t xml:space="preserve"> is calculated by geometrically averaging the 16 BRER of the top 16 trading partners of China, with each weighted by the </w:t>
      </w:r>
      <w:r w:rsidR="00F86B00" w:rsidRPr="00997E6C">
        <w:rPr>
          <w:rFonts w:ascii="Times New Roman" w:hAnsi="Times New Roman" w:cs="Times New Roman"/>
          <w:sz w:val="22"/>
          <w:szCs w:val="22"/>
        </w:rPr>
        <w:t>varying</w:t>
      </w:r>
      <w:r w:rsidR="00F86B00" w:rsidRPr="00997E6C">
        <w:rPr>
          <w:rFonts w:ascii="Times New Roman" w:eastAsiaTheme="minorEastAsia" w:hAnsi="Times New Roman" w:cs="Times New Roman"/>
          <w:sz w:val="22"/>
          <w:szCs w:val="22"/>
        </w:rPr>
        <w:t xml:space="preserve"> quarterly </w:t>
      </w:r>
      <w:r w:rsidRPr="00997E6C">
        <w:rPr>
          <w:rFonts w:ascii="Times New Roman" w:hAnsi="Times New Roman" w:cs="Times New Roman"/>
          <w:sz w:val="22"/>
          <w:szCs w:val="22"/>
        </w:rPr>
        <w:t xml:space="preserve">trade shares. These 16 countries </w:t>
      </w:r>
      <w:r w:rsidR="00F86B00" w:rsidRPr="00997E6C">
        <w:rPr>
          <w:rFonts w:ascii="Times New Roman" w:eastAsiaTheme="minorEastAsia" w:hAnsi="Times New Roman" w:cs="Times New Roman"/>
          <w:sz w:val="22"/>
          <w:szCs w:val="22"/>
        </w:rPr>
        <w:t xml:space="preserve">of &lt;Table 1&gt; </w:t>
      </w:r>
      <w:r w:rsidRPr="00997E6C">
        <w:rPr>
          <w:rFonts w:ascii="Times New Roman" w:hAnsi="Times New Roman" w:cs="Times New Roman"/>
          <w:sz w:val="22"/>
          <w:szCs w:val="22"/>
        </w:rPr>
        <w:t xml:space="preserve">were selected using the criteria of the bilateral trading volumes (exports and imports) accumulated for the five-year period of 2006–2010, excluding Hong Kong, whose share in </w:t>
      </w:r>
      <w:r w:rsidRPr="00997E6C">
        <w:rPr>
          <w:rFonts w:ascii="Times New Roman" w:hAnsi="Times New Roman" w:cs="Times New Roman"/>
          <w:sz w:val="22"/>
          <w:szCs w:val="22"/>
        </w:rPr>
        <w:lastRenderedPageBreak/>
        <w:t>China’s total trade was 8.35%.</w:t>
      </w:r>
      <w:r w:rsidRPr="00997E6C">
        <w:rPr>
          <w:rStyle w:val="a9"/>
          <w:rFonts w:ascii="Times New Roman" w:hAnsi="Times New Roman" w:cs="Times New Roman"/>
          <w:sz w:val="22"/>
          <w:szCs w:val="22"/>
        </w:rPr>
        <w:footnoteReference w:id="7"/>
      </w:r>
      <w:r w:rsidR="00CA7BFE" w:rsidRPr="00997E6C">
        <w:rPr>
          <w:rFonts w:ascii="Times New Roman" w:hAnsi="Times New Roman" w:cs="Times New Roman"/>
          <w:sz w:val="22"/>
          <w:szCs w:val="22"/>
          <w:vertAlign w:val="superscript"/>
        </w:rPr>
        <w:t>,</w:t>
      </w:r>
      <w:r w:rsidRPr="00997E6C">
        <w:rPr>
          <w:rStyle w:val="a9"/>
          <w:rFonts w:ascii="Times New Roman" w:hAnsi="Times New Roman" w:cs="Times New Roman"/>
          <w:sz w:val="22"/>
          <w:szCs w:val="22"/>
        </w:rPr>
        <w:footnoteReference w:id="8"/>
      </w:r>
      <w:r w:rsidRPr="00997E6C">
        <w:rPr>
          <w:rFonts w:ascii="Times New Roman" w:hAnsi="Times New Roman" w:cs="Times New Roman"/>
          <w:sz w:val="22"/>
          <w:szCs w:val="22"/>
        </w:rPr>
        <w:t xml:space="preserve"> </w:t>
      </w:r>
      <w:r w:rsidR="002F6CBD" w:rsidRPr="00997E6C">
        <w:rPr>
          <w:rFonts w:ascii="Times New Roman" w:eastAsiaTheme="minorEastAsia" w:hAnsi="Times New Roman" w:cs="Times New Roman"/>
          <w:sz w:val="22"/>
          <w:szCs w:val="22"/>
        </w:rPr>
        <w:t>Both BRER and REER were standardized in order to ensure that their 2005 annual averages were equal to 100.</w:t>
      </w:r>
    </w:p>
    <w:p w:rsidR="00014351" w:rsidRPr="00997E6C" w:rsidRDefault="00014351" w:rsidP="00014351">
      <w:pPr>
        <w:pStyle w:val="a6"/>
        <w:snapToGrid/>
        <w:spacing w:line="360" w:lineRule="auto"/>
        <w:ind w:firstLineChars="50" w:firstLine="110"/>
        <w:rPr>
          <w:rFonts w:ascii="Times New Roman" w:hAnsi="Times New Roman" w:cs="Times New Roman"/>
          <w:sz w:val="22"/>
          <w:szCs w:val="22"/>
        </w:rPr>
      </w:pPr>
      <w:r w:rsidRPr="00997E6C">
        <w:rPr>
          <w:rFonts w:ascii="Times New Roman" w:hAnsi="Times New Roman" w:cs="Times New Roman"/>
          <w:sz w:val="22"/>
        </w:rPr>
        <w:t xml:space="preserve">We constructed </w:t>
      </w:r>
      <w:r w:rsidRPr="00997E6C">
        <w:rPr>
          <w:rFonts w:ascii="Times New Roman" w:hAnsi="Times New Roman" w:cs="Times New Roman"/>
          <w:i/>
          <w:sz w:val="22"/>
        </w:rPr>
        <w:t>REER</w:t>
      </w:r>
      <w:r w:rsidRPr="00997E6C">
        <w:rPr>
          <w:rFonts w:ascii="Times New Roman" w:hAnsi="Times New Roman" w:cs="Times New Roman"/>
          <w:sz w:val="22"/>
        </w:rPr>
        <w:t xml:space="preserve"> instead of using the published data tabulated by the Bank for International Settlement or International Monetary </w:t>
      </w:r>
      <w:r w:rsidR="00CB58F3" w:rsidRPr="00997E6C">
        <w:rPr>
          <w:rFonts w:ascii="Times New Roman" w:hAnsi="Times New Roman" w:cs="Times New Roman"/>
          <w:sz w:val="22"/>
        </w:rPr>
        <w:t xml:space="preserve">Fund </w:t>
      </w:r>
      <w:r w:rsidR="002F6CBD" w:rsidRPr="00997E6C">
        <w:rPr>
          <w:rFonts w:ascii="Times New Roman" w:eastAsiaTheme="minorEastAsia" w:hAnsi="Times New Roman" w:cs="Times New Roman"/>
          <w:sz w:val="22"/>
        </w:rPr>
        <w:t xml:space="preserve">because this </w:t>
      </w:r>
      <w:r w:rsidRPr="00997E6C">
        <w:rPr>
          <w:rFonts w:ascii="Times New Roman" w:hAnsi="Times New Roman" w:cs="Times New Roman"/>
          <w:sz w:val="22"/>
        </w:rPr>
        <w:t xml:space="preserve">afforded us the flexibility to calculate </w:t>
      </w:r>
      <w:r w:rsidRPr="00997E6C">
        <w:rPr>
          <w:rFonts w:ascii="Times New Roman" w:hAnsi="Times New Roman" w:cs="Times New Roman"/>
          <w:i/>
          <w:sz w:val="22"/>
        </w:rPr>
        <w:t>REER</w:t>
      </w:r>
      <w:r w:rsidRPr="00997E6C">
        <w:rPr>
          <w:rFonts w:ascii="Times New Roman" w:hAnsi="Times New Roman" w:cs="Times New Roman"/>
          <w:sz w:val="22"/>
        </w:rPr>
        <w:t xml:space="preserve"> that excluded a certain country. Th</w:t>
      </w:r>
      <w:r w:rsidR="002F6CBD" w:rsidRPr="00997E6C">
        <w:rPr>
          <w:rFonts w:ascii="Times New Roman" w:eastAsiaTheme="minorEastAsia" w:hAnsi="Times New Roman" w:cs="Times New Roman"/>
          <w:sz w:val="22"/>
        </w:rPr>
        <w:t xml:space="preserve">is </w:t>
      </w:r>
      <w:r w:rsidRPr="00997E6C">
        <w:rPr>
          <w:rFonts w:ascii="Times New Roman" w:hAnsi="Times New Roman" w:cs="Times New Roman"/>
          <w:sz w:val="22"/>
        </w:rPr>
        <w:t xml:space="preserve">is further useful to check </w:t>
      </w:r>
      <w:r w:rsidR="00CB58F3" w:rsidRPr="00997E6C">
        <w:rPr>
          <w:rFonts w:ascii="Times New Roman" w:hAnsi="Times New Roman" w:cs="Times New Roman"/>
          <w:sz w:val="22"/>
        </w:rPr>
        <w:t xml:space="preserve">for </w:t>
      </w:r>
      <w:r w:rsidRPr="00997E6C">
        <w:rPr>
          <w:rFonts w:ascii="Times New Roman" w:hAnsi="Times New Roman" w:cs="Times New Roman"/>
          <w:sz w:val="22"/>
        </w:rPr>
        <w:t>possible co</w:t>
      </w:r>
      <w:r w:rsidR="004E6C5C">
        <w:rPr>
          <w:rFonts w:ascii="Times New Roman" w:hAnsi="Times New Roman" w:cs="Times New Roman"/>
          <w:sz w:val="22"/>
        </w:rPr>
        <w:t>–</w:t>
      </w:r>
      <w:r w:rsidRPr="00997E6C">
        <w:rPr>
          <w:rFonts w:ascii="Times New Roman" w:hAnsi="Times New Roman" w:cs="Times New Roman"/>
          <w:sz w:val="22"/>
        </w:rPr>
        <w:t xml:space="preserve">linearity between </w:t>
      </w:r>
      <w:r w:rsidRPr="00997E6C">
        <w:rPr>
          <w:rFonts w:ascii="Times New Roman" w:hAnsi="Times New Roman" w:cs="Times New Roman"/>
          <w:i/>
          <w:sz w:val="22"/>
        </w:rPr>
        <w:t>RMB REER</w:t>
      </w:r>
      <w:r w:rsidRPr="00997E6C">
        <w:rPr>
          <w:rFonts w:ascii="Times New Roman" w:hAnsi="Times New Roman" w:cs="Times New Roman"/>
          <w:sz w:val="22"/>
        </w:rPr>
        <w:t xml:space="preserve"> and, for example, yen-RMB </w:t>
      </w:r>
      <w:r w:rsidRPr="00997E6C">
        <w:rPr>
          <w:rFonts w:ascii="Times New Roman" w:hAnsi="Times New Roman" w:cs="Times New Roman"/>
          <w:i/>
          <w:sz w:val="22"/>
        </w:rPr>
        <w:t>BRER</w:t>
      </w:r>
      <w:r w:rsidRPr="00997E6C">
        <w:rPr>
          <w:rFonts w:ascii="Times New Roman" w:hAnsi="Times New Roman" w:cs="Times New Roman"/>
          <w:sz w:val="22"/>
        </w:rPr>
        <w:t xml:space="preserve">. This problem might arise because China’s trade share with Japan and its bilateral (nominal) exchange rates are used to calculate </w:t>
      </w:r>
      <w:r w:rsidRPr="00997E6C">
        <w:rPr>
          <w:rFonts w:ascii="Times New Roman" w:hAnsi="Times New Roman" w:cs="Times New Roman"/>
          <w:i/>
          <w:sz w:val="22"/>
        </w:rPr>
        <w:t>RMB REER</w:t>
      </w:r>
      <w:r w:rsidRPr="00997E6C">
        <w:rPr>
          <w:rFonts w:ascii="Times New Roman" w:hAnsi="Times New Roman" w:cs="Times New Roman"/>
          <w:sz w:val="22"/>
        </w:rPr>
        <w:t xml:space="preserve">. JK are both important trading partners of China with large trade shares. In addition, this setup allowed us to </w:t>
      </w:r>
      <w:r w:rsidR="00CB58F3" w:rsidRPr="00997E6C">
        <w:rPr>
          <w:rFonts w:ascii="Times New Roman" w:hAnsi="Times New Roman" w:cs="Times New Roman"/>
          <w:sz w:val="22"/>
        </w:rPr>
        <w:t xml:space="preserve">verify </w:t>
      </w:r>
      <w:r w:rsidRPr="00997E6C">
        <w:rPr>
          <w:rFonts w:ascii="Times New Roman" w:hAnsi="Times New Roman" w:cs="Times New Roman"/>
          <w:sz w:val="22"/>
        </w:rPr>
        <w:t>how a hypothetical change in a particular bilateral exchange rate, say the USD</w:t>
      </w:r>
      <w:r w:rsidR="00CB58F3" w:rsidRPr="00997E6C">
        <w:rPr>
          <w:rFonts w:ascii="Times New Roman" w:hAnsi="Times New Roman" w:cs="Times New Roman"/>
          <w:sz w:val="22"/>
        </w:rPr>
        <w:t>–</w:t>
      </w:r>
      <w:r w:rsidRPr="00997E6C">
        <w:rPr>
          <w:rFonts w:ascii="Times New Roman" w:hAnsi="Times New Roman" w:cs="Times New Roman"/>
          <w:sz w:val="22"/>
        </w:rPr>
        <w:t>RMB exchange rate, affected China’s imports from its key processing import countries.</w:t>
      </w:r>
    </w:p>
    <w:p w:rsidR="00014351" w:rsidRPr="00997E6C" w:rsidRDefault="00014351" w:rsidP="00014351">
      <w:pPr>
        <w:pStyle w:val="a6"/>
        <w:snapToGrid/>
        <w:spacing w:line="360" w:lineRule="auto"/>
        <w:rPr>
          <w:rFonts w:ascii="Times New Roman" w:hAnsi="Times New Roman" w:cs="Times New Roman"/>
          <w:sz w:val="22"/>
          <w:szCs w:val="22"/>
        </w:rPr>
      </w:pPr>
      <w:r w:rsidRPr="00997E6C">
        <w:rPr>
          <w:rFonts w:ascii="Times New Roman" w:hAnsi="Times New Roman" w:cs="Times New Roman"/>
          <w:sz w:val="22"/>
          <w:szCs w:val="22"/>
        </w:rPr>
        <w:t xml:space="preserve"> The top three countries and their trade shares were the US (13.6%), Japan (10.6%), and Korea (7.2%). Because the trade shares of JK are high, the trade weights of </w:t>
      </w:r>
      <w:r w:rsidRPr="00997E6C">
        <w:rPr>
          <w:rFonts w:ascii="Times New Roman" w:hAnsi="Times New Roman" w:cs="Times New Roman"/>
          <w:i/>
          <w:sz w:val="22"/>
          <w:szCs w:val="22"/>
        </w:rPr>
        <w:t xml:space="preserve">RMB REER </w:t>
      </w:r>
      <w:r w:rsidRPr="00997E6C">
        <w:rPr>
          <w:rFonts w:ascii="Times New Roman" w:hAnsi="Times New Roman" w:cs="Times New Roman"/>
          <w:sz w:val="22"/>
          <w:szCs w:val="22"/>
        </w:rPr>
        <w:t>could affect the estimation results of the export equations of JK, which include the respective bilateral exchange rates between China and JK. The co</w:t>
      </w:r>
      <w:r w:rsidR="00437B33">
        <w:rPr>
          <w:rFonts w:ascii="Times New Roman" w:hAnsi="Times New Roman" w:cs="Times New Roman"/>
          <w:sz w:val="22"/>
          <w:szCs w:val="22"/>
        </w:rPr>
        <w:t>–</w:t>
      </w:r>
      <w:r w:rsidRPr="00997E6C">
        <w:rPr>
          <w:rFonts w:ascii="Times New Roman" w:hAnsi="Times New Roman" w:cs="Times New Roman"/>
          <w:sz w:val="22"/>
          <w:szCs w:val="22"/>
        </w:rPr>
        <w:t xml:space="preserve">linearity between the two </w:t>
      </w:r>
      <w:r w:rsidRPr="00997E6C">
        <w:rPr>
          <w:rFonts w:ascii="Times New Roman" w:hAnsi="Times New Roman" w:cs="Times New Roman"/>
          <w:i/>
          <w:sz w:val="22"/>
          <w:szCs w:val="22"/>
        </w:rPr>
        <w:t>BRER</w:t>
      </w:r>
      <w:r w:rsidR="00CB58F3" w:rsidRPr="00997E6C">
        <w:rPr>
          <w:rFonts w:ascii="Times New Roman" w:hAnsi="Times New Roman" w:cs="Times New Roman"/>
          <w:i/>
          <w:sz w:val="22"/>
          <w:szCs w:val="22"/>
        </w:rPr>
        <w:t>s</w:t>
      </w:r>
      <w:r w:rsidRPr="00997E6C">
        <w:rPr>
          <w:rFonts w:ascii="Times New Roman" w:hAnsi="Times New Roman" w:cs="Times New Roman"/>
          <w:sz w:val="22"/>
          <w:szCs w:val="22"/>
        </w:rPr>
        <w:t xml:space="preserve"> and </w:t>
      </w:r>
      <w:r w:rsidRPr="00997E6C">
        <w:rPr>
          <w:rFonts w:ascii="Times New Roman" w:hAnsi="Times New Roman" w:cs="Times New Roman"/>
          <w:i/>
          <w:sz w:val="22"/>
          <w:szCs w:val="22"/>
        </w:rPr>
        <w:t>RMB REER</w:t>
      </w:r>
      <w:r w:rsidRPr="00997E6C">
        <w:rPr>
          <w:rFonts w:ascii="Times New Roman" w:hAnsi="Times New Roman" w:cs="Times New Roman"/>
          <w:sz w:val="22"/>
          <w:szCs w:val="22"/>
        </w:rPr>
        <w:t xml:space="preserve"> </w:t>
      </w:r>
      <w:proofErr w:type="gramStart"/>
      <w:r w:rsidRPr="00997E6C">
        <w:rPr>
          <w:rFonts w:ascii="Times New Roman" w:hAnsi="Times New Roman" w:cs="Times New Roman"/>
          <w:sz w:val="22"/>
          <w:szCs w:val="22"/>
        </w:rPr>
        <w:t>was examined</w:t>
      </w:r>
      <w:proofErr w:type="gramEnd"/>
      <w:r w:rsidRPr="00997E6C">
        <w:rPr>
          <w:rFonts w:ascii="Times New Roman" w:hAnsi="Times New Roman" w:cs="Times New Roman"/>
          <w:sz w:val="22"/>
          <w:szCs w:val="22"/>
        </w:rPr>
        <w:t xml:space="preserve"> by assessing the variance inflation factor, which indicated no significant issues</w:t>
      </w:r>
      <w:r w:rsidRPr="00997E6C">
        <w:rPr>
          <w:rFonts w:ascii="Times New Roman" w:eastAsia="한양신명조" w:hAnsi="Times New Roman" w:cs="Times New Roman"/>
          <w:sz w:val="22"/>
          <w:szCs w:val="22"/>
          <w:shd w:val="clear" w:color="auto" w:fill="FFFFFF"/>
        </w:rPr>
        <w:t xml:space="preserve"> (Kennedy, 1992, p. 183).</w:t>
      </w:r>
      <w:r w:rsidRPr="00997E6C">
        <w:rPr>
          <w:rFonts w:ascii="Times New Roman" w:hAnsi="Times New Roman" w:cs="Times New Roman"/>
          <w:sz w:val="22"/>
          <w:szCs w:val="22"/>
        </w:rPr>
        <w:t xml:space="preserve"> To remove any potential problems, however, we constructed two alternative </w:t>
      </w:r>
      <w:r w:rsidRPr="00997E6C">
        <w:rPr>
          <w:rFonts w:ascii="Times New Roman" w:hAnsi="Times New Roman" w:cs="Times New Roman"/>
          <w:i/>
          <w:sz w:val="22"/>
          <w:szCs w:val="22"/>
        </w:rPr>
        <w:t>RMB REER</w:t>
      </w:r>
      <w:r w:rsidR="009D2250" w:rsidRPr="00997E6C">
        <w:rPr>
          <w:rFonts w:ascii="Times New Roman" w:eastAsiaTheme="minorEastAsia" w:hAnsi="Times New Roman" w:cs="Times New Roman"/>
          <w:i/>
          <w:sz w:val="22"/>
          <w:szCs w:val="22"/>
        </w:rPr>
        <w:t>s</w:t>
      </w:r>
      <w:r w:rsidRPr="00997E6C">
        <w:rPr>
          <w:rFonts w:ascii="Times New Roman" w:hAnsi="Times New Roman" w:cs="Times New Roman"/>
          <w:sz w:val="22"/>
          <w:szCs w:val="22"/>
        </w:rPr>
        <w:t xml:space="preserve"> for JK: </w:t>
      </w:r>
      <w:r w:rsidRPr="00997E6C">
        <w:rPr>
          <w:rFonts w:ascii="Times New Roman" w:hAnsi="Times New Roman" w:cs="Times New Roman"/>
          <w:i/>
          <w:sz w:val="22"/>
          <w:szCs w:val="22"/>
        </w:rPr>
        <w:t>REER-JPN</w:t>
      </w:r>
      <w:r w:rsidRPr="00997E6C">
        <w:rPr>
          <w:rFonts w:ascii="Times New Roman" w:hAnsi="Times New Roman" w:cs="Times New Roman"/>
          <w:sz w:val="22"/>
          <w:szCs w:val="22"/>
        </w:rPr>
        <w:t xml:space="preserve"> denotes the </w:t>
      </w:r>
      <w:r w:rsidRPr="00997E6C">
        <w:rPr>
          <w:rFonts w:ascii="Times New Roman" w:hAnsi="Times New Roman" w:cs="Times New Roman"/>
          <w:i/>
          <w:sz w:val="22"/>
          <w:szCs w:val="22"/>
        </w:rPr>
        <w:t>RMB REER</w:t>
      </w:r>
      <w:r w:rsidRPr="00997E6C">
        <w:rPr>
          <w:rFonts w:ascii="Times New Roman" w:hAnsi="Times New Roman" w:cs="Times New Roman"/>
          <w:sz w:val="22"/>
          <w:szCs w:val="22"/>
        </w:rPr>
        <w:t xml:space="preserve"> of (2) constructed using data that excluded the Japan–China trade share and bilateral exchange rate, while </w:t>
      </w:r>
      <w:r w:rsidRPr="00997E6C">
        <w:rPr>
          <w:rFonts w:ascii="Times New Roman" w:hAnsi="Times New Roman" w:cs="Times New Roman"/>
          <w:i/>
          <w:sz w:val="22"/>
          <w:szCs w:val="22"/>
        </w:rPr>
        <w:t>REER-KOR</w:t>
      </w:r>
      <w:r w:rsidRPr="00997E6C">
        <w:rPr>
          <w:rFonts w:ascii="Times New Roman" w:hAnsi="Times New Roman" w:cs="Times New Roman"/>
          <w:sz w:val="22"/>
          <w:szCs w:val="22"/>
        </w:rPr>
        <w:t xml:space="preserve"> denotes that calculated excluding </w:t>
      </w:r>
      <w:r w:rsidRPr="00997E6C">
        <w:rPr>
          <w:rFonts w:ascii="Times New Roman" w:eastAsiaTheme="minorEastAsia" w:hAnsi="Times New Roman" w:cs="Times New Roman"/>
          <w:sz w:val="22"/>
          <w:szCs w:val="22"/>
        </w:rPr>
        <w:t xml:space="preserve">those of </w:t>
      </w:r>
      <w:r w:rsidRPr="00997E6C">
        <w:rPr>
          <w:rFonts w:ascii="Times New Roman" w:hAnsi="Times New Roman" w:cs="Times New Roman"/>
          <w:sz w:val="22"/>
          <w:szCs w:val="22"/>
        </w:rPr>
        <w:t xml:space="preserve">Korea. These three </w:t>
      </w:r>
      <w:r w:rsidRPr="00997E6C">
        <w:rPr>
          <w:rFonts w:ascii="Times New Roman" w:hAnsi="Times New Roman" w:cs="Times New Roman"/>
          <w:i/>
          <w:sz w:val="22"/>
          <w:szCs w:val="22"/>
        </w:rPr>
        <w:t>REER</w:t>
      </w:r>
      <w:r w:rsidR="00CB58F3" w:rsidRPr="00997E6C">
        <w:rPr>
          <w:rFonts w:ascii="Times New Roman" w:hAnsi="Times New Roman" w:cs="Times New Roman"/>
          <w:i/>
          <w:sz w:val="22"/>
          <w:szCs w:val="22"/>
        </w:rPr>
        <w:t>s</w:t>
      </w:r>
      <w:r w:rsidRPr="00997E6C">
        <w:rPr>
          <w:rFonts w:ascii="Times New Roman" w:hAnsi="Times New Roman" w:cs="Times New Roman"/>
          <w:sz w:val="22"/>
          <w:szCs w:val="22"/>
        </w:rPr>
        <w:t xml:space="preserve"> are shown in &lt;Figure 3&gt;.</w:t>
      </w:r>
    </w:p>
    <w:p w:rsidR="00292BF0" w:rsidRPr="00997E6C" w:rsidRDefault="001F1A88" w:rsidP="007122F8">
      <w:pPr>
        <w:wordWrap/>
        <w:spacing w:line="360" w:lineRule="auto"/>
        <w:ind w:firstLineChars="50" w:firstLine="110"/>
        <w:rPr>
          <w:rFonts w:ascii="Times New Roman" w:hAnsi="Times New Roman" w:cs="Times New Roman"/>
          <w:color w:val="000000"/>
          <w:kern w:val="0"/>
          <w:sz w:val="22"/>
        </w:rPr>
      </w:pPr>
      <w:r w:rsidRPr="00997E6C">
        <w:rPr>
          <w:rFonts w:ascii="Times New Roman" w:hAnsi="Times New Roman" w:cs="Times New Roman"/>
          <w:color w:val="000000"/>
          <w:kern w:val="0"/>
          <w:sz w:val="22"/>
        </w:rPr>
        <w:t xml:space="preserve">We used </w:t>
      </w:r>
      <w:r w:rsidR="0089226E" w:rsidRPr="00997E6C">
        <w:rPr>
          <w:rFonts w:ascii="Times New Roman" w:hAnsi="Times New Roman" w:cs="Times New Roman"/>
          <w:color w:val="000000"/>
          <w:kern w:val="0"/>
          <w:sz w:val="22"/>
        </w:rPr>
        <w:t xml:space="preserve">the </w:t>
      </w:r>
      <w:r w:rsidRPr="00997E6C">
        <w:rPr>
          <w:rFonts w:ascii="Times New Roman" w:hAnsi="Times New Roman" w:cs="Times New Roman"/>
          <w:color w:val="000000"/>
          <w:kern w:val="0"/>
          <w:sz w:val="22"/>
        </w:rPr>
        <w:t xml:space="preserve">export series of JK compiled </w:t>
      </w:r>
      <w:r w:rsidR="009A0B77" w:rsidRPr="00997E6C">
        <w:rPr>
          <w:rFonts w:ascii="Times New Roman" w:hAnsi="Times New Roman" w:cs="Times New Roman"/>
          <w:color w:val="000000"/>
          <w:kern w:val="0"/>
          <w:sz w:val="22"/>
        </w:rPr>
        <w:t xml:space="preserve">from the </w:t>
      </w:r>
      <w:r w:rsidRPr="00997E6C">
        <w:rPr>
          <w:rFonts w:ascii="Times New Roman" w:hAnsi="Times New Roman" w:cs="Times New Roman"/>
          <w:color w:val="000000"/>
          <w:kern w:val="0"/>
          <w:sz w:val="22"/>
        </w:rPr>
        <w:t xml:space="preserve">respective national customs offices available </w:t>
      </w:r>
      <w:r w:rsidR="0089226E" w:rsidRPr="00997E6C">
        <w:rPr>
          <w:rFonts w:ascii="Times New Roman" w:hAnsi="Times New Roman" w:cs="Times New Roman"/>
          <w:color w:val="000000"/>
          <w:kern w:val="0"/>
          <w:sz w:val="22"/>
        </w:rPr>
        <w:t>i</w:t>
      </w:r>
      <w:r w:rsidRPr="00997E6C">
        <w:rPr>
          <w:rFonts w:ascii="Times New Roman" w:hAnsi="Times New Roman" w:cs="Times New Roman"/>
          <w:color w:val="000000"/>
          <w:kern w:val="0"/>
          <w:sz w:val="22"/>
        </w:rPr>
        <w:t xml:space="preserve">n </w:t>
      </w:r>
      <w:r w:rsidRPr="00997E6C">
        <w:rPr>
          <w:rFonts w:ascii="Times New Roman" w:hAnsi="Times New Roman" w:cs="Times New Roman"/>
          <w:color w:val="000000"/>
          <w:kern w:val="0"/>
          <w:sz w:val="22"/>
        </w:rPr>
        <w:lastRenderedPageBreak/>
        <w:t>the CEIC</w:t>
      </w:r>
      <w:r w:rsidR="009A0B77" w:rsidRPr="00997E6C">
        <w:rPr>
          <w:rFonts w:ascii="Times New Roman" w:hAnsi="Times New Roman" w:cs="Times New Roman"/>
          <w:color w:val="000000"/>
          <w:kern w:val="0"/>
          <w:sz w:val="22"/>
        </w:rPr>
        <w:t xml:space="preserve"> database</w:t>
      </w:r>
      <w:r w:rsidRPr="00997E6C">
        <w:rPr>
          <w:rFonts w:ascii="Times New Roman" w:hAnsi="Times New Roman" w:cs="Times New Roman"/>
          <w:color w:val="000000"/>
          <w:kern w:val="0"/>
          <w:sz w:val="22"/>
        </w:rPr>
        <w:t xml:space="preserve">. The export price indexes (contract currency base) of JK </w:t>
      </w:r>
      <w:proofErr w:type="gramStart"/>
      <w:r w:rsidRPr="00997E6C">
        <w:rPr>
          <w:rFonts w:ascii="Times New Roman" w:hAnsi="Times New Roman" w:cs="Times New Roman"/>
          <w:color w:val="000000"/>
          <w:kern w:val="0"/>
          <w:sz w:val="22"/>
        </w:rPr>
        <w:t>were used</w:t>
      </w:r>
      <w:proofErr w:type="gramEnd"/>
      <w:r w:rsidRPr="00997E6C">
        <w:rPr>
          <w:rFonts w:ascii="Times New Roman" w:hAnsi="Times New Roman" w:cs="Times New Roman"/>
          <w:color w:val="000000"/>
          <w:kern w:val="0"/>
          <w:sz w:val="22"/>
        </w:rPr>
        <w:t xml:space="preserve"> to deflate USD values into real terms. We used </w:t>
      </w:r>
      <w:r w:rsidR="00F86B00" w:rsidRPr="00997E6C">
        <w:rPr>
          <w:rFonts w:ascii="Times New Roman" w:hAnsi="Times New Roman" w:cs="Times New Roman"/>
          <w:color w:val="000000"/>
          <w:kern w:val="0"/>
          <w:sz w:val="22"/>
        </w:rPr>
        <w:t xml:space="preserve">two variables to measure real activity: </w:t>
      </w:r>
      <w:r w:rsidRPr="00997E6C">
        <w:rPr>
          <w:rFonts w:ascii="Times New Roman" w:hAnsi="Times New Roman" w:cs="Times New Roman"/>
          <w:color w:val="000000"/>
          <w:kern w:val="0"/>
          <w:sz w:val="22"/>
        </w:rPr>
        <w:t>quarterly real GDP to measure China’s national income</w:t>
      </w:r>
      <w:r w:rsidR="00F86B00" w:rsidRPr="00997E6C">
        <w:rPr>
          <w:rFonts w:ascii="Times New Roman" w:hAnsi="Times New Roman" w:cs="Times New Roman"/>
          <w:color w:val="000000"/>
          <w:kern w:val="0"/>
          <w:sz w:val="22"/>
        </w:rPr>
        <w:t xml:space="preserve"> and China’s crude oil imports</w:t>
      </w:r>
      <w:r w:rsidRPr="00997E6C">
        <w:rPr>
          <w:rFonts w:ascii="Times New Roman" w:hAnsi="Times New Roman" w:cs="Times New Roman"/>
          <w:color w:val="000000"/>
          <w:kern w:val="0"/>
          <w:sz w:val="22"/>
        </w:rPr>
        <w:t>.</w:t>
      </w:r>
      <w:r w:rsidRPr="00997E6C">
        <w:rPr>
          <w:rStyle w:val="a9"/>
          <w:rFonts w:ascii="Times New Roman" w:hAnsi="Times New Roman" w:cs="Times New Roman"/>
          <w:sz w:val="22"/>
        </w:rPr>
        <w:footnoteReference w:id="9"/>
      </w:r>
      <w:r w:rsidRPr="00997E6C">
        <w:rPr>
          <w:rFonts w:ascii="Times New Roman" w:hAnsi="Times New Roman" w:cs="Times New Roman"/>
          <w:color w:val="000000"/>
          <w:kern w:val="0"/>
          <w:sz w:val="22"/>
        </w:rPr>
        <w:t xml:space="preserve"> </w:t>
      </w:r>
      <w:r w:rsidR="00D3297B" w:rsidRPr="00997E6C">
        <w:rPr>
          <w:rFonts w:ascii="Times New Roman" w:hAnsi="Times New Roman" w:cs="Times New Roman"/>
          <w:color w:val="000000"/>
          <w:kern w:val="0"/>
          <w:sz w:val="22"/>
        </w:rPr>
        <w:t xml:space="preserve"> </w:t>
      </w:r>
      <w:r w:rsidR="00437B33">
        <w:rPr>
          <w:rFonts w:ascii="Times New Roman" w:hAnsi="Times New Roman" w:cs="Times New Roman" w:hint="eastAsia"/>
          <w:color w:val="000000"/>
          <w:kern w:val="0"/>
          <w:sz w:val="22"/>
        </w:rPr>
        <w:t>B</w:t>
      </w:r>
      <w:r w:rsidR="00856367" w:rsidRPr="00997E6C">
        <w:rPr>
          <w:rFonts w:ascii="Times New Roman" w:hAnsi="Times New Roman" w:cs="Times New Roman"/>
          <w:color w:val="000000"/>
          <w:kern w:val="0"/>
          <w:sz w:val="22"/>
        </w:rPr>
        <w:t>oth</w:t>
      </w:r>
      <w:r w:rsidR="009A0B77" w:rsidRPr="00997E6C">
        <w:rPr>
          <w:rFonts w:ascii="Times New Roman" w:hAnsi="Times New Roman" w:cs="Times New Roman"/>
          <w:color w:val="000000"/>
          <w:kern w:val="0"/>
          <w:sz w:val="22"/>
        </w:rPr>
        <w:t xml:space="preserve"> the</w:t>
      </w:r>
      <w:r w:rsidR="00856367" w:rsidRPr="00997E6C">
        <w:rPr>
          <w:rFonts w:ascii="Times New Roman" w:hAnsi="Times New Roman" w:cs="Times New Roman"/>
          <w:color w:val="000000"/>
          <w:kern w:val="0"/>
          <w:sz w:val="22"/>
        </w:rPr>
        <w:t xml:space="preserve"> export series of JK and </w:t>
      </w:r>
      <w:r w:rsidR="00D3297B" w:rsidRPr="00997E6C">
        <w:rPr>
          <w:rFonts w:ascii="Times New Roman" w:hAnsi="Times New Roman" w:cs="Times New Roman"/>
          <w:color w:val="000000"/>
          <w:kern w:val="0"/>
          <w:sz w:val="22"/>
        </w:rPr>
        <w:t>China’s</w:t>
      </w:r>
      <w:r w:rsidR="009A0B77" w:rsidRPr="00997E6C">
        <w:rPr>
          <w:rFonts w:ascii="Times New Roman" w:hAnsi="Times New Roman" w:cs="Times New Roman"/>
          <w:color w:val="000000"/>
          <w:kern w:val="0"/>
          <w:sz w:val="22"/>
        </w:rPr>
        <w:t xml:space="preserve"> crude</w:t>
      </w:r>
      <w:r w:rsidR="00D3297B" w:rsidRPr="00997E6C">
        <w:rPr>
          <w:rFonts w:ascii="Times New Roman" w:hAnsi="Times New Roman" w:cs="Times New Roman"/>
          <w:color w:val="000000"/>
          <w:kern w:val="0"/>
          <w:sz w:val="22"/>
        </w:rPr>
        <w:t xml:space="preserve"> oil import</w:t>
      </w:r>
      <w:r w:rsidR="009A0B77" w:rsidRPr="00997E6C">
        <w:rPr>
          <w:rFonts w:ascii="Times New Roman" w:hAnsi="Times New Roman" w:cs="Times New Roman"/>
          <w:color w:val="000000"/>
          <w:kern w:val="0"/>
          <w:sz w:val="22"/>
        </w:rPr>
        <w:t>s</w:t>
      </w:r>
      <w:r w:rsidR="00D3297B" w:rsidRPr="00997E6C">
        <w:rPr>
          <w:rFonts w:ascii="Times New Roman" w:hAnsi="Times New Roman" w:cs="Times New Roman"/>
          <w:color w:val="000000"/>
          <w:kern w:val="0"/>
          <w:sz w:val="22"/>
        </w:rPr>
        <w:t xml:space="preserve"> show some seasonality. However, </w:t>
      </w:r>
      <w:r w:rsidR="00856367" w:rsidRPr="00997E6C">
        <w:rPr>
          <w:rFonts w:ascii="Times New Roman" w:hAnsi="Times New Roman" w:cs="Times New Roman"/>
          <w:color w:val="000000"/>
          <w:kern w:val="0"/>
          <w:sz w:val="22"/>
        </w:rPr>
        <w:t>China’s real GDP exhibit</w:t>
      </w:r>
      <w:r w:rsidR="00D3297B" w:rsidRPr="00997E6C">
        <w:rPr>
          <w:rFonts w:ascii="Times New Roman" w:hAnsi="Times New Roman" w:cs="Times New Roman"/>
          <w:color w:val="000000"/>
          <w:kern w:val="0"/>
          <w:sz w:val="22"/>
        </w:rPr>
        <w:t>s</w:t>
      </w:r>
      <w:r w:rsidR="00856367" w:rsidRPr="00997E6C">
        <w:rPr>
          <w:rFonts w:ascii="Times New Roman" w:hAnsi="Times New Roman" w:cs="Times New Roman"/>
          <w:color w:val="000000"/>
          <w:kern w:val="0"/>
          <w:sz w:val="22"/>
        </w:rPr>
        <w:t xml:space="preserve"> </w:t>
      </w:r>
      <w:r w:rsidR="00D3297B" w:rsidRPr="00997E6C">
        <w:rPr>
          <w:rFonts w:ascii="Times New Roman" w:hAnsi="Times New Roman" w:cs="Times New Roman"/>
          <w:color w:val="000000"/>
          <w:kern w:val="0"/>
          <w:sz w:val="22"/>
        </w:rPr>
        <w:t>the most</w:t>
      </w:r>
      <w:r w:rsidR="00856367" w:rsidRPr="00997E6C">
        <w:rPr>
          <w:rFonts w:ascii="Times New Roman" w:hAnsi="Times New Roman" w:cs="Times New Roman"/>
          <w:color w:val="000000"/>
          <w:kern w:val="0"/>
          <w:sz w:val="22"/>
        </w:rPr>
        <w:t xml:space="preserve"> distinct seasonality</w:t>
      </w:r>
      <w:r w:rsidR="00D3297B" w:rsidRPr="00997E6C">
        <w:rPr>
          <w:rFonts w:ascii="Times New Roman" w:hAnsi="Times New Roman" w:cs="Times New Roman"/>
          <w:color w:val="000000"/>
          <w:kern w:val="0"/>
          <w:sz w:val="22"/>
        </w:rPr>
        <w:t xml:space="preserve">. </w:t>
      </w:r>
      <w:r w:rsidR="00C03E2F" w:rsidRPr="00997E6C">
        <w:rPr>
          <w:rFonts w:ascii="Times New Roman" w:hAnsi="Times New Roman" w:cs="Times New Roman"/>
          <w:color w:val="000000"/>
          <w:kern w:val="0"/>
          <w:sz w:val="22"/>
        </w:rPr>
        <w:t xml:space="preserve">The severity of </w:t>
      </w:r>
      <w:r w:rsidR="009A0B77" w:rsidRPr="00997E6C">
        <w:rPr>
          <w:rFonts w:ascii="Times New Roman" w:hAnsi="Times New Roman" w:cs="Times New Roman"/>
          <w:color w:val="000000"/>
          <w:kern w:val="0"/>
          <w:sz w:val="22"/>
        </w:rPr>
        <w:t xml:space="preserve">this </w:t>
      </w:r>
      <w:r w:rsidR="00D3297B" w:rsidRPr="00997E6C">
        <w:rPr>
          <w:rFonts w:ascii="Times New Roman" w:hAnsi="Times New Roman" w:cs="Times New Roman"/>
          <w:color w:val="000000"/>
          <w:kern w:val="0"/>
          <w:sz w:val="22"/>
        </w:rPr>
        <w:t>seasonality</w:t>
      </w:r>
      <w:r w:rsidR="00C03E2F" w:rsidRPr="00997E6C">
        <w:rPr>
          <w:rFonts w:ascii="Times New Roman" w:hAnsi="Times New Roman" w:cs="Times New Roman"/>
          <w:color w:val="000000"/>
          <w:kern w:val="0"/>
          <w:sz w:val="22"/>
        </w:rPr>
        <w:t xml:space="preserve"> seemed to affect the stationar</w:t>
      </w:r>
      <w:r w:rsidR="009A0B77" w:rsidRPr="00997E6C">
        <w:rPr>
          <w:rFonts w:ascii="Times New Roman" w:hAnsi="Times New Roman" w:cs="Times New Roman"/>
          <w:color w:val="000000"/>
          <w:kern w:val="0"/>
          <w:sz w:val="22"/>
        </w:rPr>
        <w:t>it</w:t>
      </w:r>
      <w:r w:rsidR="00C03E2F" w:rsidRPr="00997E6C">
        <w:rPr>
          <w:rFonts w:ascii="Times New Roman" w:hAnsi="Times New Roman" w:cs="Times New Roman"/>
          <w:color w:val="000000"/>
          <w:kern w:val="0"/>
          <w:sz w:val="22"/>
        </w:rPr>
        <w:t>y of the series</w:t>
      </w:r>
      <w:r w:rsidR="009A0B77" w:rsidRPr="00997E6C">
        <w:rPr>
          <w:rFonts w:ascii="Times New Roman" w:hAnsi="Times New Roman" w:cs="Times New Roman"/>
          <w:color w:val="000000"/>
          <w:kern w:val="0"/>
          <w:sz w:val="22"/>
        </w:rPr>
        <w:t>,</w:t>
      </w:r>
      <w:r w:rsidR="00C03E2F" w:rsidRPr="00997E6C">
        <w:rPr>
          <w:rFonts w:ascii="Times New Roman" w:hAnsi="Times New Roman" w:cs="Times New Roman"/>
          <w:color w:val="000000"/>
          <w:kern w:val="0"/>
          <w:sz w:val="22"/>
        </w:rPr>
        <w:t xml:space="preserve"> as</w:t>
      </w:r>
      <w:r w:rsidR="00D3297B" w:rsidRPr="00997E6C">
        <w:rPr>
          <w:rFonts w:ascii="Times New Roman" w:hAnsi="Times New Roman" w:cs="Times New Roman"/>
          <w:color w:val="000000"/>
          <w:kern w:val="0"/>
          <w:sz w:val="22"/>
        </w:rPr>
        <w:t xml:space="preserve"> the ADF unit root test rejected</w:t>
      </w:r>
      <w:r w:rsidR="009A0B77" w:rsidRPr="00997E6C">
        <w:rPr>
          <w:rFonts w:ascii="Times New Roman" w:hAnsi="Times New Roman" w:cs="Times New Roman"/>
          <w:color w:val="000000"/>
          <w:kern w:val="0"/>
          <w:sz w:val="22"/>
        </w:rPr>
        <w:t xml:space="preserve"> the</w:t>
      </w:r>
      <w:r w:rsidR="00D3297B" w:rsidRPr="00997E6C">
        <w:rPr>
          <w:rFonts w:ascii="Times New Roman" w:hAnsi="Times New Roman" w:cs="Times New Roman"/>
          <w:color w:val="000000"/>
          <w:kern w:val="0"/>
          <w:sz w:val="22"/>
        </w:rPr>
        <w:t xml:space="preserve"> unit root hypothesis for all log</w:t>
      </w:r>
      <w:r w:rsidR="00765071" w:rsidRPr="00765071">
        <w:rPr>
          <w:rFonts w:ascii="Times New Roman" w:eastAsia="Malgun Gothic" w:hAnsi="Times New Roman" w:cs="Times New Roman"/>
          <w:color w:val="000000"/>
          <w:kern w:val="0"/>
          <w:sz w:val="22"/>
        </w:rPr>
        <w:t>-</w:t>
      </w:r>
      <w:r w:rsidR="00D3297B" w:rsidRPr="00997E6C">
        <w:rPr>
          <w:rFonts w:ascii="Times New Roman" w:hAnsi="Times New Roman" w:cs="Times New Roman"/>
          <w:color w:val="000000"/>
          <w:kern w:val="0"/>
          <w:sz w:val="22"/>
        </w:rPr>
        <w:t xml:space="preserve">differenced variables except real GDP. Thus, we opted to </w:t>
      </w:r>
      <w:r w:rsidR="00D508D1" w:rsidRPr="00997E6C">
        <w:rPr>
          <w:rFonts w:ascii="Times New Roman" w:hAnsi="Times New Roman" w:cs="Times New Roman"/>
          <w:color w:val="000000"/>
          <w:kern w:val="0"/>
          <w:sz w:val="22"/>
        </w:rPr>
        <w:t>de-seasonalize real GDP with the census</w:t>
      </w:r>
      <w:r w:rsidR="00856367" w:rsidRPr="00997E6C">
        <w:rPr>
          <w:rFonts w:ascii="Times New Roman" w:hAnsi="Times New Roman" w:cs="Times New Roman"/>
          <w:color w:val="000000"/>
          <w:kern w:val="0"/>
          <w:sz w:val="22"/>
        </w:rPr>
        <w:t xml:space="preserve"> X12 filter</w:t>
      </w:r>
      <w:r w:rsidR="009D2250" w:rsidRPr="00997E6C">
        <w:rPr>
          <w:rFonts w:ascii="Times New Roman" w:hAnsi="Times New Roman" w:cs="Times New Roman"/>
          <w:color w:val="000000"/>
          <w:kern w:val="0"/>
          <w:sz w:val="22"/>
        </w:rPr>
        <w:t xml:space="preserve"> of </w:t>
      </w:r>
      <w:proofErr w:type="spellStart"/>
      <w:r w:rsidR="009D2250" w:rsidRPr="00997E6C">
        <w:rPr>
          <w:rFonts w:ascii="Times New Roman" w:hAnsi="Times New Roman" w:cs="Times New Roman"/>
          <w:color w:val="000000"/>
          <w:kern w:val="0"/>
          <w:sz w:val="22"/>
        </w:rPr>
        <w:t>Eviews</w:t>
      </w:r>
      <w:proofErr w:type="spellEnd"/>
      <w:r w:rsidR="009D2250" w:rsidRPr="00997E6C">
        <w:rPr>
          <w:rFonts w:ascii="Times New Roman" w:hAnsi="Times New Roman" w:cs="Times New Roman"/>
          <w:color w:val="000000"/>
          <w:kern w:val="0"/>
          <w:sz w:val="22"/>
        </w:rPr>
        <w:t xml:space="preserve"> 7</w:t>
      </w:r>
      <w:r w:rsidR="00856367" w:rsidRPr="00997E6C">
        <w:rPr>
          <w:rFonts w:ascii="Times New Roman" w:hAnsi="Times New Roman" w:cs="Times New Roman"/>
          <w:color w:val="000000"/>
          <w:kern w:val="0"/>
          <w:sz w:val="22"/>
        </w:rPr>
        <w:t>.</w:t>
      </w:r>
      <w:r w:rsidR="00D508D1" w:rsidRPr="00997E6C">
        <w:rPr>
          <w:rFonts w:ascii="Times New Roman" w:hAnsi="Times New Roman" w:cs="Times New Roman"/>
          <w:color w:val="000000"/>
          <w:kern w:val="0"/>
          <w:sz w:val="22"/>
        </w:rPr>
        <w:t xml:space="preserve"> The robustness of the results of the model </w:t>
      </w:r>
      <w:r w:rsidR="009A0B77" w:rsidRPr="00997E6C">
        <w:rPr>
          <w:rFonts w:ascii="Times New Roman" w:hAnsi="Times New Roman" w:cs="Times New Roman"/>
          <w:color w:val="000000"/>
          <w:kern w:val="0"/>
          <w:sz w:val="22"/>
        </w:rPr>
        <w:t xml:space="preserve">that included </w:t>
      </w:r>
      <w:r w:rsidR="00D508D1" w:rsidRPr="00997E6C">
        <w:rPr>
          <w:rFonts w:ascii="Times New Roman" w:hAnsi="Times New Roman" w:cs="Times New Roman"/>
          <w:color w:val="000000"/>
          <w:kern w:val="0"/>
          <w:sz w:val="22"/>
        </w:rPr>
        <w:t xml:space="preserve">the de-seasonalized real GDP </w:t>
      </w:r>
      <w:r w:rsidR="009A0B77" w:rsidRPr="00997E6C">
        <w:rPr>
          <w:rFonts w:ascii="Times New Roman" w:hAnsi="Times New Roman" w:cs="Times New Roman"/>
          <w:color w:val="000000"/>
          <w:kern w:val="0"/>
          <w:sz w:val="22"/>
        </w:rPr>
        <w:t xml:space="preserve">data </w:t>
      </w:r>
      <w:proofErr w:type="gramStart"/>
      <w:r w:rsidR="00D508D1" w:rsidRPr="00997E6C">
        <w:rPr>
          <w:rFonts w:ascii="Times New Roman" w:hAnsi="Times New Roman" w:cs="Times New Roman"/>
          <w:color w:val="000000"/>
          <w:kern w:val="0"/>
          <w:sz w:val="22"/>
        </w:rPr>
        <w:t>was</w:t>
      </w:r>
      <w:r w:rsidR="009A0B77" w:rsidRPr="00997E6C">
        <w:rPr>
          <w:rFonts w:ascii="Times New Roman" w:hAnsi="Times New Roman" w:cs="Times New Roman"/>
          <w:color w:val="000000"/>
          <w:kern w:val="0"/>
          <w:sz w:val="22"/>
        </w:rPr>
        <w:t xml:space="preserve"> then</w:t>
      </w:r>
      <w:r w:rsidR="00D508D1" w:rsidRPr="00997E6C">
        <w:rPr>
          <w:rFonts w:ascii="Times New Roman" w:hAnsi="Times New Roman" w:cs="Times New Roman"/>
          <w:color w:val="000000"/>
          <w:kern w:val="0"/>
          <w:sz w:val="22"/>
        </w:rPr>
        <w:t xml:space="preserve"> checked</w:t>
      </w:r>
      <w:proofErr w:type="gramEnd"/>
      <w:r w:rsidR="00D508D1" w:rsidRPr="00997E6C">
        <w:rPr>
          <w:rFonts w:ascii="Times New Roman" w:hAnsi="Times New Roman" w:cs="Times New Roman"/>
          <w:color w:val="000000"/>
          <w:kern w:val="0"/>
          <w:sz w:val="22"/>
        </w:rPr>
        <w:t xml:space="preserve"> by comparing </w:t>
      </w:r>
      <w:r w:rsidR="008626AA" w:rsidRPr="00997E6C">
        <w:rPr>
          <w:rFonts w:ascii="Times New Roman" w:hAnsi="Times New Roman" w:cs="Times New Roman"/>
          <w:color w:val="000000"/>
          <w:kern w:val="0"/>
          <w:sz w:val="22"/>
        </w:rPr>
        <w:t xml:space="preserve">it </w:t>
      </w:r>
      <w:r w:rsidR="00D508D1" w:rsidRPr="00997E6C">
        <w:rPr>
          <w:rFonts w:ascii="Times New Roman" w:hAnsi="Times New Roman" w:cs="Times New Roman"/>
          <w:color w:val="000000"/>
          <w:kern w:val="0"/>
          <w:sz w:val="22"/>
        </w:rPr>
        <w:t xml:space="preserve">with </w:t>
      </w:r>
      <w:r w:rsidR="008626AA" w:rsidRPr="00997E6C">
        <w:rPr>
          <w:rFonts w:ascii="Times New Roman" w:hAnsi="Times New Roman" w:cs="Times New Roman"/>
          <w:color w:val="000000"/>
          <w:kern w:val="0"/>
          <w:sz w:val="22"/>
        </w:rPr>
        <w:t xml:space="preserve">that </w:t>
      </w:r>
      <w:r w:rsidR="00D508D1" w:rsidRPr="00997E6C">
        <w:rPr>
          <w:rFonts w:ascii="Times New Roman" w:hAnsi="Times New Roman" w:cs="Times New Roman"/>
          <w:color w:val="000000"/>
          <w:kern w:val="0"/>
          <w:sz w:val="22"/>
        </w:rPr>
        <w:t>of the model</w:t>
      </w:r>
      <w:r w:rsidR="009F58D7" w:rsidRPr="00997E6C">
        <w:rPr>
          <w:rFonts w:ascii="Times New Roman" w:hAnsi="Times New Roman" w:cs="Times New Roman"/>
          <w:color w:val="000000"/>
          <w:kern w:val="0"/>
          <w:sz w:val="22"/>
        </w:rPr>
        <w:t xml:space="preserve"> </w:t>
      </w:r>
      <w:r w:rsidR="008626AA" w:rsidRPr="00997E6C">
        <w:rPr>
          <w:rFonts w:ascii="Times New Roman" w:hAnsi="Times New Roman" w:cs="Times New Roman"/>
          <w:color w:val="000000"/>
          <w:kern w:val="0"/>
          <w:sz w:val="22"/>
        </w:rPr>
        <w:t xml:space="preserve">that included </w:t>
      </w:r>
      <w:r w:rsidR="009F58D7" w:rsidRPr="00997E6C">
        <w:rPr>
          <w:rFonts w:ascii="Times New Roman" w:hAnsi="Times New Roman" w:cs="Times New Roman"/>
          <w:color w:val="000000"/>
          <w:kern w:val="0"/>
          <w:sz w:val="22"/>
        </w:rPr>
        <w:t>oil import</w:t>
      </w:r>
      <w:r w:rsidR="008626AA" w:rsidRPr="00997E6C">
        <w:rPr>
          <w:rFonts w:ascii="Times New Roman" w:hAnsi="Times New Roman" w:cs="Times New Roman"/>
          <w:color w:val="000000"/>
          <w:kern w:val="0"/>
          <w:sz w:val="22"/>
        </w:rPr>
        <w:t>s</w:t>
      </w:r>
      <w:r w:rsidR="00D508D1" w:rsidRPr="00997E6C">
        <w:rPr>
          <w:rFonts w:ascii="Times New Roman" w:hAnsi="Times New Roman" w:cs="Times New Roman"/>
          <w:color w:val="000000"/>
          <w:kern w:val="0"/>
          <w:sz w:val="22"/>
        </w:rPr>
        <w:t xml:space="preserve">, </w:t>
      </w:r>
      <w:r w:rsidR="009F58D7" w:rsidRPr="00997E6C">
        <w:rPr>
          <w:rFonts w:ascii="Times New Roman" w:hAnsi="Times New Roman" w:cs="Times New Roman"/>
          <w:color w:val="000000"/>
          <w:kern w:val="0"/>
          <w:sz w:val="22"/>
        </w:rPr>
        <w:t xml:space="preserve">for </w:t>
      </w:r>
      <w:r w:rsidR="00D508D1" w:rsidRPr="00997E6C">
        <w:rPr>
          <w:rFonts w:ascii="Times New Roman" w:hAnsi="Times New Roman" w:cs="Times New Roman"/>
          <w:color w:val="000000"/>
          <w:kern w:val="0"/>
          <w:sz w:val="22"/>
        </w:rPr>
        <w:t xml:space="preserve">which </w:t>
      </w:r>
      <w:r w:rsidR="009F58D7" w:rsidRPr="00997E6C">
        <w:rPr>
          <w:rFonts w:ascii="Times New Roman" w:hAnsi="Times New Roman" w:cs="Times New Roman"/>
          <w:color w:val="000000"/>
          <w:kern w:val="0"/>
          <w:sz w:val="22"/>
        </w:rPr>
        <w:t xml:space="preserve">no pre-estimation </w:t>
      </w:r>
      <w:r w:rsidR="00C03E2F" w:rsidRPr="00997E6C">
        <w:rPr>
          <w:rFonts w:ascii="Times New Roman" w:hAnsi="Times New Roman" w:cs="Times New Roman"/>
          <w:color w:val="000000"/>
          <w:kern w:val="0"/>
          <w:sz w:val="22"/>
        </w:rPr>
        <w:t xml:space="preserve">adjustment </w:t>
      </w:r>
      <w:r w:rsidR="008626AA" w:rsidRPr="00997E6C">
        <w:rPr>
          <w:rFonts w:ascii="Times New Roman" w:hAnsi="Times New Roman" w:cs="Times New Roman"/>
          <w:color w:val="000000"/>
          <w:kern w:val="0"/>
          <w:sz w:val="22"/>
        </w:rPr>
        <w:t xml:space="preserve">had been </w:t>
      </w:r>
      <w:r w:rsidR="00C03E2F" w:rsidRPr="00997E6C">
        <w:rPr>
          <w:rFonts w:ascii="Times New Roman" w:hAnsi="Times New Roman" w:cs="Times New Roman"/>
          <w:color w:val="000000"/>
          <w:kern w:val="0"/>
          <w:sz w:val="22"/>
        </w:rPr>
        <w:t xml:space="preserve">made. Instead, </w:t>
      </w:r>
      <w:r w:rsidR="00D508D1" w:rsidRPr="00997E6C">
        <w:rPr>
          <w:rFonts w:ascii="Times New Roman" w:hAnsi="Times New Roman" w:cs="Times New Roman"/>
          <w:color w:val="000000"/>
          <w:kern w:val="0"/>
          <w:sz w:val="22"/>
        </w:rPr>
        <w:t>explicit seasonal dummies were included in its estimation process.</w:t>
      </w:r>
    </w:p>
    <w:p w:rsidR="00292BF0" w:rsidRPr="00997E6C" w:rsidRDefault="00292BF0" w:rsidP="007122F8">
      <w:pPr>
        <w:wordWrap/>
        <w:spacing w:line="360" w:lineRule="auto"/>
        <w:ind w:firstLineChars="50" w:firstLine="110"/>
        <w:rPr>
          <w:rFonts w:ascii="Times New Roman" w:hAnsi="Times New Roman" w:cs="Times New Roman"/>
          <w:color w:val="000000"/>
          <w:kern w:val="0"/>
          <w:sz w:val="22"/>
        </w:rPr>
      </w:pPr>
      <w:r w:rsidRPr="00997E6C">
        <w:rPr>
          <w:rFonts w:ascii="Times New Roman" w:hAnsi="Times New Roman" w:cs="Times New Roman"/>
          <w:color w:val="000000"/>
          <w:kern w:val="0"/>
          <w:sz w:val="22"/>
        </w:rPr>
        <w:t>2. Methodology</w:t>
      </w:r>
    </w:p>
    <w:p w:rsidR="008B130D" w:rsidRPr="00997E6C" w:rsidRDefault="008B130D" w:rsidP="007122F8">
      <w:pPr>
        <w:wordWrap/>
        <w:spacing w:line="360" w:lineRule="auto"/>
        <w:ind w:firstLineChars="50" w:firstLine="110"/>
        <w:rPr>
          <w:rFonts w:ascii="Times New Roman" w:hAnsi="Times New Roman" w:cs="Times New Roman"/>
          <w:color w:val="000000"/>
          <w:kern w:val="0"/>
          <w:sz w:val="22"/>
        </w:rPr>
      </w:pPr>
      <w:r w:rsidRPr="00997E6C">
        <w:rPr>
          <w:rFonts w:ascii="Times New Roman" w:hAnsi="Times New Roman" w:cs="Times New Roman"/>
          <w:color w:val="000000"/>
          <w:kern w:val="0"/>
          <w:sz w:val="22"/>
        </w:rPr>
        <w:t xml:space="preserve">We follow </w:t>
      </w:r>
      <w:r w:rsidR="005B59D2" w:rsidRPr="00997E6C">
        <w:rPr>
          <w:rFonts w:ascii="Times New Roman" w:hAnsi="Times New Roman" w:cs="Times New Roman"/>
          <w:color w:val="000000"/>
          <w:kern w:val="0"/>
          <w:sz w:val="22"/>
        </w:rPr>
        <w:t>the</w:t>
      </w:r>
      <w:r w:rsidRPr="00997E6C">
        <w:rPr>
          <w:rFonts w:ascii="Times New Roman" w:hAnsi="Times New Roman" w:cs="Times New Roman"/>
          <w:color w:val="000000"/>
          <w:kern w:val="0"/>
          <w:sz w:val="22"/>
        </w:rPr>
        <w:t xml:space="preserve"> general approach of </w:t>
      </w:r>
      <w:r w:rsidR="00415403" w:rsidRPr="00997E6C">
        <w:rPr>
          <w:rFonts w:ascii="Times New Roman" w:eastAsia="Gulim" w:hAnsi="Times New Roman" w:cs="Times New Roman"/>
          <w:color w:val="000000"/>
          <w:kern w:val="0"/>
          <w:sz w:val="22"/>
        </w:rPr>
        <w:t>estimat</w:t>
      </w:r>
      <w:r w:rsidRPr="00997E6C">
        <w:rPr>
          <w:rFonts w:ascii="Times New Roman" w:hAnsi="Times New Roman" w:cs="Times New Roman"/>
          <w:color w:val="000000"/>
          <w:kern w:val="0"/>
          <w:sz w:val="22"/>
        </w:rPr>
        <w:t>ing</w:t>
      </w:r>
      <w:r w:rsidR="000D4D6A" w:rsidRPr="00997E6C">
        <w:rPr>
          <w:rFonts w:ascii="Times New Roman" w:eastAsia="Gulim" w:hAnsi="Times New Roman" w:cs="Times New Roman"/>
          <w:color w:val="000000"/>
          <w:kern w:val="0"/>
          <w:sz w:val="22"/>
        </w:rPr>
        <w:t xml:space="preserve"> </w:t>
      </w:r>
      <w:r w:rsidRPr="00997E6C">
        <w:rPr>
          <w:rFonts w:ascii="Times New Roman" w:hAnsi="Times New Roman" w:cs="Times New Roman"/>
          <w:color w:val="000000"/>
          <w:kern w:val="0"/>
          <w:sz w:val="22"/>
        </w:rPr>
        <w:t>long</w:t>
      </w:r>
      <w:r w:rsidR="005B59D2" w:rsidRPr="00997E6C">
        <w:rPr>
          <w:rFonts w:ascii="Times New Roman" w:hAnsi="Times New Roman" w:cs="Times New Roman"/>
          <w:color w:val="000000"/>
          <w:kern w:val="0"/>
          <w:sz w:val="22"/>
        </w:rPr>
        <w:t>-</w:t>
      </w:r>
      <w:r w:rsidRPr="00997E6C">
        <w:rPr>
          <w:rFonts w:ascii="Times New Roman" w:hAnsi="Times New Roman" w:cs="Times New Roman"/>
          <w:color w:val="000000"/>
          <w:kern w:val="0"/>
          <w:sz w:val="22"/>
        </w:rPr>
        <w:t>run bilateral export/import equations base</w:t>
      </w:r>
      <w:r w:rsidR="005B59D2" w:rsidRPr="00997E6C">
        <w:rPr>
          <w:rFonts w:ascii="Times New Roman" w:hAnsi="Times New Roman" w:cs="Times New Roman"/>
          <w:color w:val="000000"/>
          <w:kern w:val="0"/>
          <w:sz w:val="22"/>
        </w:rPr>
        <w:t>d</w:t>
      </w:r>
      <w:r w:rsidRPr="00997E6C">
        <w:rPr>
          <w:rFonts w:ascii="Times New Roman" w:hAnsi="Times New Roman" w:cs="Times New Roman"/>
          <w:color w:val="000000"/>
          <w:kern w:val="0"/>
          <w:sz w:val="22"/>
        </w:rPr>
        <w:t xml:space="preserve"> on </w:t>
      </w:r>
      <w:r w:rsidR="005B59D2" w:rsidRPr="00997E6C">
        <w:rPr>
          <w:rFonts w:ascii="Times New Roman" w:hAnsi="Times New Roman" w:cs="Times New Roman"/>
          <w:color w:val="000000"/>
          <w:kern w:val="0"/>
          <w:sz w:val="22"/>
        </w:rPr>
        <w:t xml:space="preserve">the </w:t>
      </w:r>
      <w:r w:rsidRPr="00997E6C">
        <w:rPr>
          <w:rFonts w:ascii="Times New Roman" w:hAnsi="Times New Roman" w:cs="Times New Roman"/>
          <w:color w:val="000000"/>
          <w:kern w:val="0"/>
          <w:sz w:val="22"/>
        </w:rPr>
        <w:t>cointegrating relationships among the relevant variables such as exports, BRER, and income of the importing country (</w:t>
      </w:r>
      <w:r w:rsidRPr="00997E6C">
        <w:rPr>
          <w:rFonts w:ascii="Times New Roman" w:eastAsia="Gulim" w:hAnsi="Times New Roman" w:cs="Times New Roman"/>
          <w:color w:val="000000"/>
          <w:kern w:val="0"/>
          <w:sz w:val="22"/>
        </w:rPr>
        <w:t>Goldstein and Khan</w:t>
      </w:r>
      <w:r w:rsidRPr="00997E6C">
        <w:rPr>
          <w:rFonts w:ascii="Times New Roman" w:hAnsi="Times New Roman" w:cs="Times New Roman"/>
          <w:color w:val="000000"/>
          <w:kern w:val="0"/>
          <w:sz w:val="22"/>
        </w:rPr>
        <w:t>,</w:t>
      </w:r>
      <w:r w:rsidRPr="00997E6C">
        <w:rPr>
          <w:rFonts w:ascii="Times New Roman" w:eastAsia="Gulim" w:hAnsi="Times New Roman" w:cs="Times New Roman"/>
          <w:color w:val="000000"/>
          <w:kern w:val="0"/>
          <w:sz w:val="22"/>
        </w:rPr>
        <w:t xml:space="preserve"> 1985</w:t>
      </w:r>
      <w:r w:rsidRPr="00997E6C">
        <w:rPr>
          <w:rFonts w:ascii="Times New Roman" w:hAnsi="Times New Roman" w:cs="Times New Roman"/>
          <w:color w:val="000000"/>
          <w:kern w:val="0"/>
          <w:sz w:val="22"/>
        </w:rPr>
        <w:t>;</w:t>
      </w:r>
      <w:r w:rsidRPr="00997E6C">
        <w:rPr>
          <w:rFonts w:ascii="Times New Roman" w:eastAsia="Gulim" w:hAnsi="Times New Roman" w:cs="Times New Roman"/>
          <w:color w:val="000000"/>
          <w:kern w:val="0"/>
          <w:sz w:val="22"/>
        </w:rPr>
        <w:t xml:space="preserve"> Hooper, Johnson, and Marquez</w:t>
      </w:r>
      <w:r w:rsidRPr="00997E6C">
        <w:rPr>
          <w:rFonts w:ascii="Times New Roman" w:hAnsi="Times New Roman" w:cs="Times New Roman"/>
          <w:color w:val="000000"/>
          <w:kern w:val="0"/>
          <w:sz w:val="22"/>
        </w:rPr>
        <w:t>,</w:t>
      </w:r>
      <w:r w:rsidR="001C17F4" w:rsidRPr="00997E6C">
        <w:rPr>
          <w:rFonts w:ascii="Times New Roman" w:hAnsi="Times New Roman" w:cs="Times New Roman"/>
          <w:color w:val="000000"/>
          <w:kern w:val="0"/>
          <w:sz w:val="22"/>
        </w:rPr>
        <w:t xml:space="preserve"> </w:t>
      </w:r>
      <w:r w:rsidRPr="00997E6C">
        <w:rPr>
          <w:rFonts w:ascii="Times New Roman" w:eastAsia="Gulim" w:hAnsi="Times New Roman" w:cs="Times New Roman"/>
          <w:color w:val="000000"/>
          <w:kern w:val="0"/>
          <w:sz w:val="22"/>
        </w:rPr>
        <w:t>1998</w:t>
      </w:r>
      <w:r w:rsidRPr="00997E6C">
        <w:rPr>
          <w:rFonts w:ascii="Times New Roman" w:hAnsi="Times New Roman" w:cs="Times New Roman"/>
          <w:color w:val="000000"/>
          <w:kern w:val="0"/>
          <w:sz w:val="22"/>
        </w:rPr>
        <w:t xml:space="preserve">). More specifically, the </w:t>
      </w:r>
      <w:r w:rsidR="001C17F4" w:rsidRPr="00997E6C">
        <w:rPr>
          <w:rFonts w:ascii="Times New Roman" w:eastAsia="Gulim" w:hAnsi="Times New Roman" w:cs="Times New Roman"/>
          <w:color w:val="000000"/>
          <w:kern w:val="0"/>
          <w:sz w:val="22"/>
        </w:rPr>
        <w:t xml:space="preserve">long-run export function </w:t>
      </w:r>
      <w:r w:rsidRPr="00997E6C">
        <w:rPr>
          <w:rFonts w:ascii="Times New Roman" w:hAnsi="Times New Roman" w:cs="Times New Roman"/>
          <w:color w:val="000000"/>
          <w:kern w:val="0"/>
          <w:sz w:val="22"/>
        </w:rPr>
        <w:t xml:space="preserve">equation (2), in which REER </w:t>
      </w:r>
      <w:proofErr w:type="gramStart"/>
      <w:r w:rsidRPr="00997E6C">
        <w:rPr>
          <w:rFonts w:ascii="Times New Roman" w:hAnsi="Times New Roman" w:cs="Times New Roman"/>
          <w:color w:val="000000"/>
          <w:kern w:val="0"/>
          <w:sz w:val="22"/>
        </w:rPr>
        <w:t>is added</w:t>
      </w:r>
      <w:proofErr w:type="gramEnd"/>
      <w:r w:rsidRPr="00997E6C">
        <w:rPr>
          <w:rFonts w:ascii="Times New Roman" w:hAnsi="Times New Roman" w:cs="Times New Roman"/>
          <w:color w:val="000000"/>
          <w:kern w:val="0"/>
          <w:sz w:val="22"/>
        </w:rPr>
        <w:t xml:space="preserve"> to </w:t>
      </w:r>
      <w:r w:rsidR="001C17F4" w:rsidRPr="00997E6C">
        <w:rPr>
          <w:rFonts w:ascii="Times New Roman" w:hAnsi="Times New Roman" w:cs="Times New Roman"/>
          <w:color w:val="000000"/>
          <w:kern w:val="0"/>
          <w:sz w:val="22"/>
        </w:rPr>
        <w:t xml:space="preserve">a </w:t>
      </w:r>
      <w:r w:rsidRPr="00997E6C">
        <w:rPr>
          <w:rFonts w:ascii="Times New Roman" w:hAnsi="Times New Roman" w:cs="Times New Roman"/>
          <w:color w:val="000000"/>
          <w:kern w:val="0"/>
          <w:sz w:val="22"/>
        </w:rPr>
        <w:t>typical export function</w:t>
      </w:r>
      <w:r w:rsidR="005B59D2" w:rsidRPr="00997E6C">
        <w:rPr>
          <w:rFonts w:ascii="Times New Roman" w:hAnsi="Times New Roman" w:cs="Times New Roman"/>
          <w:color w:val="000000"/>
          <w:kern w:val="0"/>
          <w:sz w:val="22"/>
        </w:rPr>
        <w:t>,</w:t>
      </w:r>
      <w:r w:rsidRPr="00997E6C">
        <w:rPr>
          <w:rFonts w:ascii="Times New Roman" w:hAnsi="Times New Roman" w:cs="Times New Roman"/>
          <w:color w:val="000000"/>
          <w:kern w:val="0"/>
          <w:sz w:val="22"/>
        </w:rPr>
        <w:t xml:space="preserve"> is estimated</w:t>
      </w:r>
      <w:r w:rsidR="005B59D2" w:rsidRPr="00997E6C">
        <w:rPr>
          <w:rFonts w:ascii="Times New Roman" w:hAnsi="Times New Roman" w:cs="Times New Roman"/>
          <w:color w:val="000000"/>
          <w:kern w:val="0"/>
          <w:sz w:val="22"/>
        </w:rPr>
        <w:t>:</w:t>
      </w:r>
    </w:p>
    <w:p w:rsidR="008B130D" w:rsidRPr="00997E6C" w:rsidRDefault="006B74C4" w:rsidP="008B130D">
      <w:pPr>
        <w:widowControl/>
        <w:wordWrap/>
        <w:autoSpaceDE/>
        <w:autoSpaceDN/>
        <w:spacing w:after="0" w:line="360" w:lineRule="auto"/>
        <w:ind w:leftChars="71" w:left="142"/>
        <w:rPr>
          <w:rFonts w:ascii="Times New Roman" w:hAnsi="Times New Roman" w:cs="Times New Roman"/>
          <w:sz w:val="22"/>
        </w:rPr>
      </w:pPr>
      <m:oMath>
        <m:sSub>
          <m:sSubPr>
            <m:ctrlPr>
              <w:rPr>
                <w:rFonts w:ascii="Cambria Math" w:eastAsia="Gulim" w:hAnsi="Times New Roman" w:cs="Times New Roman"/>
                <w:i/>
                <w:color w:val="000000"/>
                <w:kern w:val="0"/>
                <w:sz w:val="22"/>
              </w:rPr>
            </m:ctrlPr>
          </m:sSubPr>
          <m:e>
            <m:r>
              <w:rPr>
                <w:rFonts w:ascii="Cambria Math" w:eastAsia="Gulim" w:hAnsi="Cambria Math" w:cs="Times New Roman"/>
                <w:color w:val="000000"/>
                <w:kern w:val="0"/>
                <w:sz w:val="22"/>
              </w:rPr>
              <m:t>EXP</m:t>
            </m:r>
          </m:e>
          <m:sub>
            <m:r>
              <w:rPr>
                <w:rFonts w:ascii="Cambria Math" w:eastAsia="Gulim" w:hAnsi="Cambria Math" w:cs="Times New Roman"/>
                <w:color w:val="000000"/>
                <w:kern w:val="0"/>
                <w:sz w:val="22"/>
              </w:rPr>
              <m:t>t</m:t>
            </m:r>
          </m:sub>
        </m:sSub>
        <m:r>
          <w:rPr>
            <w:rFonts w:ascii="Cambria Math" w:eastAsia="Gulim" w:hAnsi="Times New Roman" w:cs="Times New Roman"/>
            <w:color w:val="000000"/>
            <w:kern w:val="0"/>
            <w:sz w:val="22"/>
          </w:rPr>
          <m:t>=</m:t>
        </m:r>
        <m:sSub>
          <m:sSubPr>
            <m:ctrlPr>
              <w:rPr>
                <w:rFonts w:ascii="Cambria Math" w:eastAsia="Gulim" w:hAnsi="Times New Roman" w:cs="Times New Roman"/>
                <w:i/>
                <w:color w:val="000000"/>
                <w:kern w:val="0"/>
                <w:sz w:val="22"/>
              </w:rPr>
            </m:ctrlPr>
          </m:sSubPr>
          <m:e>
            <m:r>
              <w:rPr>
                <w:rFonts w:ascii="Cambria Math" w:eastAsia="Gulim" w:hAnsi="Cambria Math" w:cs="Times New Roman"/>
                <w:color w:val="000000"/>
                <w:kern w:val="0"/>
                <w:sz w:val="22"/>
              </w:rPr>
              <m:t>β</m:t>
            </m:r>
          </m:e>
          <m:sub>
            <m:r>
              <w:rPr>
                <w:rFonts w:ascii="Cambria Math" w:eastAsia="Gulim" w:hAnsi="Times New Roman" w:cs="Times New Roman"/>
                <w:color w:val="000000"/>
                <w:kern w:val="0"/>
                <w:sz w:val="22"/>
              </w:rPr>
              <m:t>0</m:t>
            </m:r>
          </m:sub>
        </m:sSub>
        <m:r>
          <w:rPr>
            <w:rFonts w:ascii="Cambria Math" w:eastAsia="Gulim" w:hAnsi="Times New Roman" w:cs="Times New Roman"/>
            <w:color w:val="000000"/>
            <w:kern w:val="0"/>
            <w:sz w:val="22"/>
          </w:rPr>
          <m:t>+</m:t>
        </m:r>
        <m:sSub>
          <m:sSubPr>
            <m:ctrlPr>
              <w:rPr>
                <w:rFonts w:ascii="Cambria Math" w:eastAsia="Gulim" w:hAnsi="Times New Roman" w:cs="Times New Roman"/>
                <w:i/>
                <w:color w:val="000000"/>
                <w:kern w:val="0"/>
                <w:sz w:val="22"/>
              </w:rPr>
            </m:ctrlPr>
          </m:sSubPr>
          <m:e>
            <m:r>
              <w:rPr>
                <w:rFonts w:ascii="Cambria Math" w:eastAsia="Gulim" w:hAnsi="Cambria Math" w:cs="Times New Roman"/>
                <w:color w:val="000000"/>
                <w:kern w:val="0"/>
                <w:sz w:val="22"/>
              </w:rPr>
              <m:t>β</m:t>
            </m:r>
          </m:e>
          <m:sub>
            <m:r>
              <w:rPr>
                <w:rFonts w:ascii="Cambria Math" w:eastAsia="Gulim" w:hAnsi="Times New Roman" w:cs="Times New Roman"/>
                <w:color w:val="000000"/>
                <w:kern w:val="0"/>
                <w:sz w:val="22"/>
              </w:rPr>
              <m:t>1</m:t>
            </m:r>
          </m:sub>
        </m:sSub>
        <m:sSub>
          <m:sSubPr>
            <m:ctrlPr>
              <w:rPr>
                <w:rFonts w:ascii="Cambria Math" w:eastAsia="Gulim" w:hAnsi="Times New Roman" w:cs="Times New Roman"/>
                <w:i/>
                <w:color w:val="000000"/>
                <w:kern w:val="0"/>
                <w:sz w:val="22"/>
              </w:rPr>
            </m:ctrlPr>
          </m:sSubPr>
          <m:e>
            <m:r>
              <w:rPr>
                <w:rFonts w:ascii="Cambria Math" w:eastAsia="Gulim" w:hAnsi="Cambria Math" w:cs="Times New Roman"/>
                <w:color w:val="000000"/>
                <w:kern w:val="0"/>
                <w:sz w:val="22"/>
              </w:rPr>
              <m:t>BRER</m:t>
            </m:r>
          </m:e>
          <m:sub>
            <m:r>
              <w:rPr>
                <w:rFonts w:ascii="Cambria Math" w:eastAsia="Gulim" w:hAnsi="Cambria Math" w:cs="Times New Roman"/>
                <w:color w:val="000000"/>
                <w:kern w:val="0"/>
                <w:sz w:val="22"/>
              </w:rPr>
              <m:t>t</m:t>
            </m:r>
          </m:sub>
        </m:sSub>
        <m:r>
          <w:rPr>
            <w:rFonts w:ascii="Cambria Math" w:eastAsia="Gulim" w:hAnsi="Times New Roman" w:cs="Times New Roman"/>
            <w:color w:val="000000"/>
            <w:kern w:val="0"/>
            <w:sz w:val="22"/>
          </w:rPr>
          <m:t>+</m:t>
        </m:r>
        <m:sSub>
          <m:sSubPr>
            <m:ctrlPr>
              <w:rPr>
                <w:rFonts w:ascii="Cambria Math" w:eastAsia="Gulim" w:hAnsi="Times New Roman" w:cs="Times New Roman"/>
                <w:i/>
                <w:color w:val="000000"/>
                <w:kern w:val="0"/>
                <w:sz w:val="22"/>
              </w:rPr>
            </m:ctrlPr>
          </m:sSubPr>
          <m:e>
            <m:r>
              <w:rPr>
                <w:rFonts w:ascii="Cambria Math" w:eastAsia="Gulim" w:hAnsi="Cambria Math" w:cs="Times New Roman"/>
                <w:color w:val="000000"/>
                <w:kern w:val="0"/>
                <w:sz w:val="22"/>
              </w:rPr>
              <m:t>β</m:t>
            </m:r>
          </m:e>
          <m:sub>
            <m:r>
              <w:rPr>
                <w:rFonts w:ascii="Cambria Math" w:eastAsia="Gulim" w:hAnsi="Times New Roman" w:cs="Times New Roman"/>
                <w:color w:val="000000"/>
                <w:kern w:val="0"/>
                <w:sz w:val="22"/>
              </w:rPr>
              <m:t>2</m:t>
            </m:r>
          </m:sub>
        </m:sSub>
        <m:sSub>
          <m:sSubPr>
            <m:ctrlPr>
              <w:rPr>
                <w:rFonts w:ascii="Cambria Math" w:eastAsia="Gulim" w:hAnsi="Times New Roman" w:cs="Times New Roman"/>
                <w:i/>
                <w:color w:val="000000"/>
                <w:kern w:val="0"/>
                <w:sz w:val="22"/>
              </w:rPr>
            </m:ctrlPr>
          </m:sSubPr>
          <m:e>
            <m:r>
              <w:rPr>
                <w:rFonts w:ascii="Cambria Math" w:eastAsia="Gulim" w:hAnsi="Cambria Math" w:cs="Times New Roman"/>
                <w:color w:val="000000"/>
                <w:kern w:val="0"/>
                <w:sz w:val="22"/>
              </w:rPr>
              <m:t>REER</m:t>
            </m:r>
          </m:e>
          <m:sub>
            <m:r>
              <w:rPr>
                <w:rFonts w:ascii="Cambria Math" w:eastAsia="Gulim" w:hAnsi="Cambria Math" w:cs="Times New Roman"/>
                <w:color w:val="000000"/>
                <w:kern w:val="0"/>
                <w:sz w:val="22"/>
              </w:rPr>
              <m:t>t</m:t>
            </m:r>
          </m:sub>
        </m:sSub>
        <m:r>
          <w:rPr>
            <w:rFonts w:ascii="Cambria Math" w:eastAsia="Gulim" w:hAnsi="Times New Roman" w:cs="Times New Roman"/>
            <w:color w:val="000000"/>
            <w:kern w:val="0"/>
            <w:sz w:val="22"/>
          </w:rPr>
          <m:t>+</m:t>
        </m:r>
        <m:sSub>
          <m:sSubPr>
            <m:ctrlPr>
              <w:rPr>
                <w:rFonts w:ascii="Cambria Math" w:eastAsia="Gulim" w:hAnsi="Times New Roman" w:cs="Times New Roman"/>
                <w:i/>
                <w:color w:val="000000"/>
                <w:kern w:val="0"/>
                <w:sz w:val="22"/>
              </w:rPr>
            </m:ctrlPr>
          </m:sSubPr>
          <m:e>
            <m:r>
              <w:rPr>
                <w:rFonts w:ascii="Cambria Math" w:eastAsia="Gulim" w:hAnsi="Cambria Math" w:cs="Times New Roman"/>
                <w:color w:val="000000"/>
                <w:kern w:val="0"/>
                <w:sz w:val="22"/>
              </w:rPr>
              <m:t>β</m:t>
            </m:r>
          </m:e>
          <m:sub>
            <m:r>
              <w:rPr>
                <w:rFonts w:ascii="Cambria Math" w:eastAsia="Gulim" w:hAnsi="Times New Roman" w:cs="Times New Roman"/>
                <w:color w:val="000000"/>
                <w:kern w:val="0"/>
                <w:sz w:val="22"/>
              </w:rPr>
              <m:t>3</m:t>
            </m:r>
          </m:sub>
        </m:sSub>
        <m:sSub>
          <m:sSubPr>
            <m:ctrlPr>
              <w:rPr>
                <w:rFonts w:ascii="Cambria Math" w:eastAsia="Gulim" w:hAnsi="Times New Roman" w:cs="Times New Roman"/>
                <w:i/>
                <w:color w:val="000000"/>
                <w:kern w:val="0"/>
                <w:sz w:val="22"/>
              </w:rPr>
            </m:ctrlPr>
          </m:sSubPr>
          <m:e>
            <m:r>
              <w:rPr>
                <w:rFonts w:ascii="Cambria Math" w:eastAsia="Gulim" w:hAnsi="Cambria Math" w:cs="Times New Roman"/>
                <w:color w:val="000000"/>
                <w:kern w:val="0"/>
                <w:sz w:val="22"/>
              </w:rPr>
              <m:t>Y</m:t>
            </m:r>
          </m:e>
          <m:sub>
            <m:r>
              <w:rPr>
                <w:rFonts w:ascii="Cambria Math" w:eastAsia="Gulim" w:hAnsi="Cambria Math" w:cs="Times New Roman"/>
                <w:color w:val="000000"/>
                <w:kern w:val="0"/>
                <w:sz w:val="22"/>
              </w:rPr>
              <m:t>t</m:t>
            </m:r>
          </m:sub>
        </m:sSub>
        <m:r>
          <w:rPr>
            <w:rFonts w:ascii="Cambria Math" w:eastAsia="Gulim" w:hAnsi="Times New Roman" w:cs="Times New Roman"/>
            <w:color w:val="000000"/>
            <w:kern w:val="0"/>
            <w:sz w:val="22"/>
          </w:rPr>
          <m:t>+</m:t>
        </m:r>
        <m:sSub>
          <m:sSubPr>
            <m:ctrlPr>
              <w:rPr>
                <w:rFonts w:ascii="Cambria Math" w:eastAsia="Gulim" w:hAnsi="Times New Roman" w:cs="Times New Roman"/>
                <w:i/>
                <w:color w:val="000000"/>
                <w:kern w:val="0"/>
                <w:sz w:val="22"/>
              </w:rPr>
            </m:ctrlPr>
          </m:sSubPr>
          <m:e>
            <m:r>
              <w:rPr>
                <w:rFonts w:ascii="Cambria Math" w:eastAsia="Gulim" w:hAnsi="Cambria Math" w:cs="Times New Roman"/>
                <w:color w:val="000000"/>
                <w:kern w:val="0"/>
                <w:sz w:val="22"/>
              </w:rPr>
              <m:t>ε</m:t>
            </m:r>
          </m:e>
          <m:sub>
            <m:r>
              <w:rPr>
                <w:rFonts w:ascii="Cambria Math" w:eastAsia="Gulim" w:hAnsi="Cambria Math" w:cs="Times New Roman"/>
                <w:color w:val="000000"/>
                <w:kern w:val="0"/>
                <w:sz w:val="22"/>
              </w:rPr>
              <m:t>t</m:t>
            </m:r>
          </m:sub>
        </m:sSub>
        <m:r>
          <w:rPr>
            <w:rFonts w:ascii="Cambria Math" w:eastAsia="Gulim" w:hAnsi="Times New Roman" w:cs="Times New Roman"/>
            <w:color w:val="000000"/>
            <w:kern w:val="0"/>
            <w:sz w:val="22"/>
          </w:rPr>
          <m:t xml:space="preserve">  </m:t>
        </m:r>
      </m:oMath>
      <w:r w:rsidR="008B130D" w:rsidRPr="00997E6C">
        <w:rPr>
          <w:rFonts w:ascii="Times New Roman" w:hAnsi="Times New Roman" w:cs="Times New Roman"/>
          <w:i/>
          <w:sz w:val="22"/>
        </w:rPr>
        <w:t xml:space="preserve"> </w:t>
      </w:r>
      <w:r w:rsidR="008B130D" w:rsidRPr="00997E6C">
        <w:rPr>
          <w:rFonts w:ascii="Times New Roman" w:hAnsi="Times New Roman" w:cs="Times New Roman"/>
          <w:sz w:val="22"/>
        </w:rPr>
        <w:t xml:space="preserve">                        (</w:t>
      </w:r>
      <w:r w:rsidR="001C17F4" w:rsidRPr="00997E6C">
        <w:rPr>
          <w:rFonts w:ascii="Times New Roman" w:hAnsi="Times New Roman" w:cs="Times New Roman"/>
          <w:sz w:val="22"/>
        </w:rPr>
        <w:t>2</w:t>
      </w:r>
      <w:r w:rsidR="008B130D" w:rsidRPr="00997E6C">
        <w:rPr>
          <w:rFonts w:ascii="Times New Roman" w:hAnsi="Times New Roman" w:cs="Times New Roman"/>
          <w:sz w:val="22"/>
        </w:rPr>
        <w:t>),</w:t>
      </w:r>
    </w:p>
    <w:p w:rsidR="008B130D" w:rsidRPr="00997E6C" w:rsidRDefault="008B130D" w:rsidP="008B130D">
      <w:pPr>
        <w:pStyle w:val="a6"/>
        <w:snapToGrid/>
        <w:spacing w:line="360" w:lineRule="auto"/>
        <w:rPr>
          <w:rFonts w:ascii="Times New Roman" w:eastAsiaTheme="minorEastAsia" w:hAnsi="Times New Roman" w:cs="Times New Roman"/>
          <w:sz w:val="22"/>
          <w:szCs w:val="22"/>
        </w:rPr>
      </w:pPr>
      <w:r w:rsidRPr="00997E6C">
        <w:rPr>
          <w:rFonts w:ascii="Times New Roman" w:eastAsia="한양신명조" w:hAnsi="Times New Roman" w:cs="Times New Roman"/>
          <w:sz w:val="22"/>
          <w:szCs w:val="22"/>
        </w:rPr>
        <w:lastRenderedPageBreak/>
        <w:t xml:space="preserve">where </w:t>
      </w:r>
      <w:r w:rsidR="009D2250" w:rsidRPr="00997E6C">
        <w:rPr>
          <w:rFonts w:ascii="Times New Roman" w:eastAsia="한양신명조" w:hAnsi="Times New Roman" w:cs="Times New Roman"/>
          <w:i/>
          <w:sz w:val="22"/>
          <w:szCs w:val="22"/>
        </w:rPr>
        <w:t>E</w:t>
      </w:r>
      <w:r w:rsidRPr="00997E6C">
        <w:rPr>
          <w:rFonts w:ascii="Times New Roman" w:eastAsia="한양신명조" w:hAnsi="Times New Roman" w:cs="Times New Roman"/>
          <w:i/>
          <w:sz w:val="22"/>
          <w:szCs w:val="22"/>
        </w:rPr>
        <w:t>X</w:t>
      </w:r>
      <w:r w:rsidR="009D2250" w:rsidRPr="00997E6C">
        <w:rPr>
          <w:rFonts w:ascii="Times New Roman" w:eastAsia="한양신명조" w:hAnsi="Times New Roman" w:cs="Times New Roman"/>
          <w:i/>
          <w:sz w:val="22"/>
          <w:szCs w:val="22"/>
        </w:rPr>
        <w:t>P</w:t>
      </w:r>
      <w:r w:rsidRPr="00997E6C">
        <w:rPr>
          <w:rFonts w:ascii="Times New Roman" w:eastAsia="한양신명조" w:hAnsi="Times New Roman" w:cs="Times New Roman"/>
          <w:i/>
          <w:sz w:val="22"/>
          <w:szCs w:val="22"/>
        </w:rPr>
        <w:t xml:space="preserve"> </w:t>
      </w:r>
      <w:r w:rsidRPr="00997E6C">
        <w:rPr>
          <w:rFonts w:ascii="Times New Roman" w:eastAsia="한양신명조" w:hAnsi="Times New Roman" w:cs="Times New Roman"/>
          <w:sz w:val="22"/>
          <w:szCs w:val="22"/>
        </w:rPr>
        <w:t>denotes the real exports of JK</w:t>
      </w:r>
      <w:r w:rsidR="001C17F4" w:rsidRPr="00997E6C">
        <w:rPr>
          <w:rFonts w:ascii="Times New Roman" w:eastAsia="한양신명조" w:hAnsi="Times New Roman" w:cs="Times New Roman"/>
          <w:sz w:val="22"/>
          <w:szCs w:val="22"/>
        </w:rPr>
        <w:t>,</w:t>
      </w:r>
      <w:r w:rsidRPr="00997E6C">
        <w:rPr>
          <w:rFonts w:ascii="Times New Roman" w:eastAsia="한양신명조" w:hAnsi="Times New Roman" w:cs="Times New Roman"/>
          <w:sz w:val="22"/>
          <w:szCs w:val="22"/>
        </w:rPr>
        <w:t xml:space="preserve"> </w:t>
      </w:r>
      <w:r w:rsidRPr="00997E6C">
        <w:rPr>
          <w:rFonts w:ascii="Times New Roman" w:eastAsia="한양신명조" w:hAnsi="Times New Roman" w:cs="Times New Roman"/>
          <w:i/>
          <w:sz w:val="22"/>
          <w:szCs w:val="22"/>
        </w:rPr>
        <w:t>BRER</w:t>
      </w:r>
      <w:r w:rsidRPr="00997E6C">
        <w:rPr>
          <w:rFonts w:ascii="Times New Roman" w:eastAsia="한양신명조" w:hAnsi="Times New Roman" w:cs="Times New Roman"/>
          <w:sz w:val="22"/>
          <w:szCs w:val="22"/>
        </w:rPr>
        <w:t xml:space="preserve"> denotes the bilateral real exchange rates between China and JK (Korean won per RMB, Japanese yen per RMB), </w:t>
      </w:r>
      <w:r w:rsidRPr="00997E6C">
        <w:rPr>
          <w:rFonts w:ascii="Times New Roman" w:eastAsia="한양신명조" w:hAnsi="Times New Roman" w:cs="Times New Roman"/>
          <w:i/>
          <w:sz w:val="22"/>
          <w:szCs w:val="22"/>
        </w:rPr>
        <w:t>REER</w:t>
      </w:r>
      <w:r w:rsidRPr="00997E6C">
        <w:rPr>
          <w:rFonts w:ascii="Times New Roman" w:eastAsia="한양신명조" w:hAnsi="Times New Roman" w:cs="Times New Roman"/>
          <w:sz w:val="22"/>
          <w:szCs w:val="22"/>
        </w:rPr>
        <w:t xml:space="preserve"> denotes RMB, </w:t>
      </w:r>
      <w:r w:rsidRPr="00997E6C">
        <w:rPr>
          <w:rFonts w:ascii="Times New Roman" w:hAnsi="Times New Roman" w:cs="Times New Roman"/>
          <w:sz w:val="22"/>
          <w:szCs w:val="22"/>
        </w:rPr>
        <w:t xml:space="preserve">and </w:t>
      </w:r>
      <w:r w:rsidRPr="00997E6C">
        <w:rPr>
          <w:rFonts w:ascii="Times New Roman" w:hAnsi="Times New Roman" w:cs="Times New Roman"/>
          <w:i/>
          <w:sz w:val="22"/>
          <w:szCs w:val="22"/>
        </w:rPr>
        <w:t>Y</w:t>
      </w:r>
      <w:r w:rsidRPr="00997E6C">
        <w:rPr>
          <w:rFonts w:ascii="Times New Roman" w:hAnsi="Times New Roman" w:cs="Times New Roman"/>
          <w:i/>
          <w:sz w:val="22"/>
          <w:szCs w:val="22"/>
          <w:vertAlign w:val="subscript"/>
        </w:rPr>
        <w:t>t</w:t>
      </w:r>
      <w:r w:rsidRPr="00997E6C">
        <w:rPr>
          <w:rFonts w:ascii="Times New Roman" w:hAnsi="Times New Roman" w:cs="Times New Roman"/>
          <w:sz w:val="22"/>
          <w:szCs w:val="22"/>
        </w:rPr>
        <w:t xml:space="preserve"> denotes the real income of China in period </w:t>
      </w:r>
      <w:r w:rsidRPr="00997E6C">
        <w:rPr>
          <w:rFonts w:ascii="Times New Roman" w:hAnsi="Times New Roman" w:cs="Times New Roman"/>
          <w:i/>
          <w:sz w:val="22"/>
          <w:szCs w:val="22"/>
        </w:rPr>
        <w:t>t</w:t>
      </w:r>
      <w:r w:rsidRPr="00997E6C">
        <w:rPr>
          <w:rFonts w:ascii="Times New Roman" w:hAnsi="Times New Roman" w:cs="Times New Roman"/>
          <w:sz w:val="22"/>
          <w:szCs w:val="22"/>
        </w:rPr>
        <w:t>.</w:t>
      </w:r>
    </w:p>
    <w:p w:rsidR="001C17F4" w:rsidRPr="00997E6C" w:rsidRDefault="001C17F4" w:rsidP="001C17F4">
      <w:pPr>
        <w:wordWrap/>
        <w:spacing w:line="360" w:lineRule="auto"/>
        <w:ind w:firstLineChars="50" w:firstLine="110"/>
        <w:rPr>
          <w:rFonts w:ascii="Times New Roman" w:hAnsi="Times New Roman" w:cs="Times New Roman"/>
          <w:kern w:val="0"/>
          <w:sz w:val="22"/>
        </w:rPr>
      </w:pPr>
      <w:r w:rsidRPr="00997E6C">
        <w:rPr>
          <w:rFonts w:ascii="Times New Roman" w:hAnsi="Times New Roman" w:cs="Times New Roman"/>
          <w:color w:val="000000"/>
          <w:kern w:val="0"/>
          <w:sz w:val="22"/>
        </w:rPr>
        <w:t xml:space="preserve">The economic rationale is straightforward. </w:t>
      </w:r>
      <w:r w:rsidRPr="00997E6C">
        <w:rPr>
          <w:rFonts w:ascii="Times New Roman" w:eastAsia="Gulim" w:hAnsi="Times New Roman" w:cs="Times New Roman"/>
          <w:kern w:val="0"/>
          <w:sz w:val="22"/>
        </w:rPr>
        <w:t xml:space="preserve">If a significant share of Korea’s exports to China (equivalently China’s imports) </w:t>
      </w:r>
      <w:proofErr w:type="gramStart"/>
      <w:r w:rsidRPr="00997E6C">
        <w:rPr>
          <w:rFonts w:ascii="Times New Roman" w:eastAsia="Gulim" w:hAnsi="Times New Roman" w:cs="Times New Roman"/>
          <w:kern w:val="0"/>
          <w:sz w:val="22"/>
        </w:rPr>
        <w:t>is used</w:t>
      </w:r>
      <w:proofErr w:type="gramEnd"/>
      <w:r w:rsidRPr="00997E6C">
        <w:rPr>
          <w:rFonts w:ascii="Times New Roman" w:eastAsia="Gulim" w:hAnsi="Times New Roman" w:cs="Times New Roman"/>
          <w:kern w:val="0"/>
          <w:sz w:val="22"/>
        </w:rPr>
        <w:t xml:space="preserve"> for processing and re-exporting, then variations in </w:t>
      </w:r>
      <w:r w:rsidRPr="00997E6C">
        <w:rPr>
          <w:rFonts w:ascii="Times New Roman" w:hAnsi="Times New Roman" w:cs="Times New Roman"/>
          <w:kern w:val="0"/>
          <w:sz w:val="22"/>
        </w:rPr>
        <w:t xml:space="preserve">Chinese RMB REER, which </w:t>
      </w:r>
      <w:r w:rsidR="005B59D2" w:rsidRPr="00997E6C">
        <w:rPr>
          <w:rFonts w:ascii="Times New Roman" w:hAnsi="Times New Roman" w:cs="Times New Roman"/>
          <w:kern w:val="0"/>
          <w:sz w:val="22"/>
        </w:rPr>
        <w:t xml:space="preserve">is </w:t>
      </w:r>
      <w:r w:rsidRPr="00997E6C">
        <w:rPr>
          <w:rFonts w:ascii="Times New Roman" w:hAnsi="Times New Roman" w:cs="Times New Roman"/>
          <w:kern w:val="0"/>
          <w:sz w:val="22"/>
        </w:rPr>
        <w:t xml:space="preserve">an important determinant of </w:t>
      </w:r>
      <w:r w:rsidRPr="00997E6C">
        <w:rPr>
          <w:rFonts w:ascii="Times New Roman" w:eastAsia="Gulim" w:hAnsi="Times New Roman" w:cs="Times New Roman"/>
          <w:kern w:val="0"/>
          <w:sz w:val="22"/>
        </w:rPr>
        <w:t xml:space="preserve">China’s exports, should be a key factor that </w:t>
      </w:r>
      <w:r w:rsidRPr="00997E6C">
        <w:rPr>
          <w:rFonts w:ascii="Times New Roman" w:hAnsi="Times New Roman" w:cs="Times New Roman"/>
          <w:kern w:val="0"/>
          <w:sz w:val="22"/>
        </w:rPr>
        <w:t xml:space="preserve">explains variations in </w:t>
      </w:r>
      <w:r w:rsidRPr="00997E6C">
        <w:rPr>
          <w:rFonts w:ascii="Times New Roman" w:eastAsia="Gulim" w:hAnsi="Times New Roman" w:cs="Times New Roman"/>
          <w:kern w:val="0"/>
          <w:sz w:val="22"/>
        </w:rPr>
        <w:t xml:space="preserve">the inflow of Korea’s exports. By contrast, BRER should be an important determinant of Korea’s export function if Korea’s exports to China are destined for domestic consumers and businesses. </w:t>
      </w:r>
      <w:r w:rsidRPr="00997E6C">
        <w:rPr>
          <w:rFonts w:ascii="Times New Roman" w:hAnsi="Times New Roman" w:cs="Times New Roman"/>
          <w:kern w:val="0"/>
          <w:sz w:val="22"/>
        </w:rPr>
        <w:t xml:space="preserve">Our results would shed light on which is </w:t>
      </w:r>
      <w:r w:rsidR="005B59D2" w:rsidRPr="00997E6C">
        <w:rPr>
          <w:rFonts w:ascii="Times New Roman" w:hAnsi="Times New Roman" w:cs="Times New Roman"/>
          <w:kern w:val="0"/>
          <w:sz w:val="22"/>
        </w:rPr>
        <w:t xml:space="preserve">the </w:t>
      </w:r>
      <w:r w:rsidRPr="00997E6C">
        <w:rPr>
          <w:rFonts w:ascii="Times New Roman" w:hAnsi="Times New Roman" w:cs="Times New Roman"/>
          <w:kern w:val="0"/>
          <w:sz w:val="22"/>
        </w:rPr>
        <w:t xml:space="preserve">more </w:t>
      </w:r>
      <w:r w:rsidRPr="00997E6C">
        <w:rPr>
          <w:rFonts w:ascii="Times New Roman" w:eastAsia="Gulim" w:hAnsi="Times New Roman" w:cs="Times New Roman"/>
          <w:kern w:val="0"/>
          <w:sz w:val="22"/>
        </w:rPr>
        <w:t>importan</w:t>
      </w:r>
      <w:r w:rsidR="005B59D2" w:rsidRPr="00997E6C">
        <w:rPr>
          <w:rFonts w:ascii="Times New Roman" w:eastAsia="Gulim" w:hAnsi="Times New Roman" w:cs="Times New Roman"/>
          <w:kern w:val="0"/>
          <w:sz w:val="22"/>
        </w:rPr>
        <w:t>t</w:t>
      </w:r>
      <w:r w:rsidRPr="00997E6C">
        <w:rPr>
          <w:rFonts w:ascii="Times New Roman" w:eastAsia="Gulim" w:hAnsi="Times New Roman" w:cs="Times New Roman"/>
          <w:kern w:val="0"/>
          <w:sz w:val="22"/>
        </w:rPr>
        <w:t xml:space="preserve"> of these two possible reasons. </w:t>
      </w:r>
      <w:r w:rsidR="00C03E2F" w:rsidRPr="00997E6C">
        <w:rPr>
          <w:rFonts w:ascii="Times New Roman" w:hAnsi="Times New Roman" w:cs="Times New Roman"/>
          <w:kern w:val="0"/>
          <w:sz w:val="22"/>
        </w:rPr>
        <w:t>One corollary result of the four</w:t>
      </w:r>
      <w:r w:rsidR="005B59D2" w:rsidRPr="00997E6C">
        <w:rPr>
          <w:rFonts w:ascii="Times New Roman" w:hAnsi="Times New Roman" w:cs="Times New Roman"/>
          <w:kern w:val="0"/>
          <w:sz w:val="22"/>
        </w:rPr>
        <w:t>-</w:t>
      </w:r>
      <w:r w:rsidR="00C03E2F" w:rsidRPr="00997E6C">
        <w:rPr>
          <w:rFonts w:ascii="Times New Roman" w:hAnsi="Times New Roman" w:cs="Times New Roman"/>
          <w:kern w:val="0"/>
          <w:sz w:val="22"/>
        </w:rPr>
        <w:t>variable cointegration test</w:t>
      </w:r>
      <w:r w:rsidR="005F0F17" w:rsidRPr="00997E6C">
        <w:rPr>
          <w:rFonts w:ascii="Times New Roman" w:hAnsi="Times New Roman" w:cs="Times New Roman"/>
          <w:kern w:val="0"/>
          <w:sz w:val="22"/>
        </w:rPr>
        <w:t>s</w:t>
      </w:r>
      <w:r w:rsidR="00C03E2F" w:rsidRPr="00997E6C">
        <w:rPr>
          <w:rFonts w:ascii="Times New Roman" w:hAnsi="Times New Roman" w:cs="Times New Roman"/>
          <w:kern w:val="0"/>
          <w:sz w:val="22"/>
        </w:rPr>
        <w:t xml:space="preserve"> </w:t>
      </w:r>
      <w:r w:rsidR="005F0F17" w:rsidRPr="00997E6C">
        <w:rPr>
          <w:rFonts w:ascii="Times New Roman" w:hAnsi="Times New Roman" w:cs="Times New Roman"/>
          <w:kern w:val="0"/>
          <w:sz w:val="22"/>
        </w:rPr>
        <w:t xml:space="preserve">is that it could provide information </w:t>
      </w:r>
      <w:r w:rsidR="00C03E2F" w:rsidRPr="00997E6C">
        <w:rPr>
          <w:rFonts w:ascii="Times New Roman" w:hAnsi="Times New Roman" w:cs="Times New Roman"/>
          <w:kern w:val="0"/>
          <w:sz w:val="22"/>
        </w:rPr>
        <w:t xml:space="preserve">on the relative importance of </w:t>
      </w:r>
      <w:r w:rsidR="005F0F17" w:rsidRPr="00997E6C">
        <w:rPr>
          <w:rFonts w:ascii="Times New Roman" w:hAnsi="Times New Roman" w:cs="Times New Roman"/>
          <w:kern w:val="0"/>
          <w:sz w:val="22"/>
        </w:rPr>
        <w:t>BRER and REER</w:t>
      </w:r>
      <w:r w:rsidR="00C03E2F" w:rsidRPr="00997E6C">
        <w:rPr>
          <w:rFonts w:ascii="Times New Roman" w:hAnsi="Times New Roman" w:cs="Times New Roman"/>
          <w:kern w:val="0"/>
          <w:sz w:val="22"/>
        </w:rPr>
        <w:t xml:space="preserve">. </w:t>
      </w:r>
      <w:r w:rsidR="005F0F17" w:rsidRPr="00997E6C">
        <w:rPr>
          <w:rFonts w:ascii="Times New Roman" w:hAnsi="Times New Roman" w:cs="Times New Roman"/>
          <w:kern w:val="0"/>
          <w:sz w:val="22"/>
        </w:rPr>
        <w:t xml:space="preserve">This </w:t>
      </w:r>
      <w:proofErr w:type="gramStart"/>
      <w:r w:rsidR="005B59D2" w:rsidRPr="00997E6C">
        <w:rPr>
          <w:rFonts w:ascii="Times New Roman" w:hAnsi="Times New Roman" w:cs="Times New Roman"/>
          <w:kern w:val="0"/>
          <w:sz w:val="22"/>
        </w:rPr>
        <w:t>could be carried out</w:t>
      </w:r>
      <w:proofErr w:type="gramEnd"/>
      <w:r w:rsidR="005F0F17" w:rsidRPr="00997E6C">
        <w:rPr>
          <w:rFonts w:ascii="Times New Roman" w:hAnsi="Times New Roman" w:cs="Times New Roman"/>
          <w:kern w:val="0"/>
          <w:sz w:val="22"/>
        </w:rPr>
        <w:t xml:space="preserve"> by examining which of the two exchange rates is included in the resulting three-variable cointegration equation that includes the export variable. Two specifications are possible for that equation</w:t>
      </w:r>
      <w:r w:rsidR="005B59D2" w:rsidRPr="00997E6C">
        <w:rPr>
          <w:rFonts w:ascii="Times New Roman" w:hAnsi="Times New Roman" w:cs="Times New Roman"/>
          <w:kern w:val="0"/>
          <w:sz w:val="22"/>
        </w:rPr>
        <w:t>:</w:t>
      </w:r>
      <w:r w:rsidR="005F0F17" w:rsidRPr="00997E6C">
        <w:rPr>
          <w:rFonts w:ascii="Times New Roman" w:hAnsi="Times New Roman" w:cs="Times New Roman"/>
          <w:kern w:val="0"/>
          <w:sz w:val="22"/>
        </w:rPr>
        <w:t xml:space="preserve"> one includes </w:t>
      </w:r>
      <w:r w:rsidR="005B59D2" w:rsidRPr="00997E6C">
        <w:rPr>
          <w:rFonts w:ascii="Times New Roman" w:hAnsi="Times New Roman" w:cs="Times New Roman"/>
          <w:kern w:val="0"/>
          <w:sz w:val="22"/>
        </w:rPr>
        <w:t xml:space="preserve">the </w:t>
      </w:r>
      <w:r w:rsidR="005F0F17" w:rsidRPr="00997E6C">
        <w:rPr>
          <w:rFonts w:ascii="Times New Roman" w:hAnsi="Times New Roman" w:cs="Times New Roman"/>
          <w:kern w:val="0"/>
          <w:sz w:val="22"/>
        </w:rPr>
        <w:t>two exchange rate variables and the other include</w:t>
      </w:r>
      <w:r w:rsidR="005B59D2" w:rsidRPr="00997E6C">
        <w:rPr>
          <w:rFonts w:ascii="Times New Roman" w:hAnsi="Times New Roman" w:cs="Times New Roman"/>
          <w:kern w:val="0"/>
          <w:sz w:val="22"/>
        </w:rPr>
        <w:t>s the</w:t>
      </w:r>
      <w:r w:rsidR="005F0F17" w:rsidRPr="00997E6C">
        <w:rPr>
          <w:rFonts w:ascii="Times New Roman" w:hAnsi="Times New Roman" w:cs="Times New Roman"/>
          <w:kern w:val="0"/>
          <w:sz w:val="22"/>
        </w:rPr>
        <w:t xml:space="preserve"> real income variable and only one of </w:t>
      </w:r>
      <w:r w:rsidR="005B59D2" w:rsidRPr="00997E6C">
        <w:rPr>
          <w:rFonts w:ascii="Times New Roman" w:hAnsi="Times New Roman" w:cs="Times New Roman"/>
          <w:kern w:val="0"/>
          <w:sz w:val="22"/>
        </w:rPr>
        <w:t xml:space="preserve">either </w:t>
      </w:r>
      <w:r w:rsidR="005F0F17" w:rsidRPr="00997E6C">
        <w:rPr>
          <w:rFonts w:ascii="Times New Roman" w:hAnsi="Times New Roman" w:cs="Times New Roman"/>
          <w:kern w:val="0"/>
          <w:sz w:val="22"/>
        </w:rPr>
        <w:t xml:space="preserve">BRER </w:t>
      </w:r>
      <w:r w:rsidR="005B59D2" w:rsidRPr="00997E6C">
        <w:rPr>
          <w:rFonts w:ascii="Times New Roman" w:hAnsi="Times New Roman" w:cs="Times New Roman"/>
          <w:kern w:val="0"/>
          <w:sz w:val="22"/>
        </w:rPr>
        <w:t xml:space="preserve">or </w:t>
      </w:r>
      <w:r w:rsidR="005F0F17" w:rsidRPr="00997E6C">
        <w:rPr>
          <w:rFonts w:ascii="Times New Roman" w:hAnsi="Times New Roman" w:cs="Times New Roman"/>
          <w:kern w:val="0"/>
          <w:sz w:val="22"/>
        </w:rPr>
        <w:t xml:space="preserve">REER. </w:t>
      </w:r>
      <w:r w:rsidR="009D602F" w:rsidRPr="00997E6C">
        <w:rPr>
          <w:rFonts w:ascii="Times New Roman" w:hAnsi="Times New Roman" w:cs="Times New Roman"/>
          <w:kern w:val="0"/>
          <w:sz w:val="22"/>
        </w:rPr>
        <w:t xml:space="preserve">We could </w:t>
      </w:r>
      <w:r w:rsidR="005B59D2" w:rsidRPr="00997E6C">
        <w:rPr>
          <w:rFonts w:ascii="Times New Roman" w:hAnsi="Times New Roman" w:cs="Times New Roman"/>
          <w:kern w:val="0"/>
          <w:sz w:val="22"/>
        </w:rPr>
        <w:t xml:space="preserve">then </w:t>
      </w:r>
      <w:r w:rsidR="009D602F" w:rsidRPr="00997E6C">
        <w:rPr>
          <w:rFonts w:ascii="Times New Roman" w:hAnsi="Times New Roman" w:cs="Times New Roman"/>
          <w:kern w:val="0"/>
          <w:sz w:val="22"/>
        </w:rPr>
        <w:t xml:space="preserve">determine one exchange rate to be more important </w:t>
      </w:r>
      <w:proofErr w:type="gramStart"/>
      <w:r w:rsidR="005B59D2" w:rsidRPr="00997E6C">
        <w:rPr>
          <w:rFonts w:ascii="Times New Roman" w:hAnsi="Times New Roman" w:cs="Times New Roman"/>
          <w:kern w:val="0"/>
          <w:sz w:val="22"/>
        </w:rPr>
        <w:t>than the other</w:t>
      </w:r>
      <w:proofErr w:type="gramEnd"/>
      <w:r w:rsidR="005B59D2" w:rsidRPr="00997E6C">
        <w:rPr>
          <w:rFonts w:ascii="Times New Roman" w:hAnsi="Times New Roman" w:cs="Times New Roman"/>
          <w:kern w:val="0"/>
          <w:sz w:val="22"/>
        </w:rPr>
        <w:t xml:space="preserve"> </w:t>
      </w:r>
      <w:r w:rsidR="009D602F" w:rsidRPr="00997E6C">
        <w:rPr>
          <w:rFonts w:ascii="Times New Roman" w:hAnsi="Times New Roman" w:cs="Times New Roman"/>
          <w:kern w:val="0"/>
          <w:sz w:val="22"/>
        </w:rPr>
        <w:t>in determining JK</w:t>
      </w:r>
      <w:r w:rsidR="005B59D2" w:rsidRPr="00997E6C">
        <w:rPr>
          <w:rFonts w:ascii="Times New Roman" w:hAnsi="Times New Roman" w:cs="Times New Roman"/>
          <w:kern w:val="0"/>
          <w:sz w:val="22"/>
        </w:rPr>
        <w:t xml:space="preserve"> exports</w:t>
      </w:r>
      <w:r w:rsidR="009D602F" w:rsidRPr="00997E6C">
        <w:rPr>
          <w:rFonts w:ascii="Times New Roman" w:hAnsi="Times New Roman" w:cs="Times New Roman"/>
          <w:kern w:val="0"/>
          <w:sz w:val="22"/>
        </w:rPr>
        <w:t>, or equivalently China’s import</w:t>
      </w:r>
      <w:r w:rsidR="005B59D2" w:rsidRPr="00997E6C">
        <w:rPr>
          <w:rFonts w:ascii="Times New Roman" w:hAnsi="Times New Roman" w:cs="Times New Roman"/>
          <w:kern w:val="0"/>
          <w:sz w:val="22"/>
        </w:rPr>
        <w:t>s</w:t>
      </w:r>
      <w:r w:rsidR="009D602F" w:rsidRPr="00997E6C">
        <w:rPr>
          <w:rFonts w:ascii="Times New Roman" w:hAnsi="Times New Roman" w:cs="Times New Roman"/>
          <w:kern w:val="0"/>
          <w:sz w:val="22"/>
        </w:rPr>
        <w:t xml:space="preserve"> from JK, if </w:t>
      </w:r>
      <w:r w:rsidR="005B59D2" w:rsidRPr="00997E6C">
        <w:rPr>
          <w:rFonts w:ascii="Times New Roman" w:hAnsi="Times New Roman" w:cs="Times New Roman"/>
          <w:kern w:val="0"/>
          <w:sz w:val="22"/>
        </w:rPr>
        <w:t>it</w:t>
      </w:r>
      <w:r w:rsidR="009D602F" w:rsidRPr="00997E6C">
        <w:rPr>
          <w:rFonts w:ascii="Times New Roman" w:hAnsi="Times New Roman" w:cs="Times New Roman"/>
          <w:kern w:val="0"/>
          <w:sz w:val="22"/>
        </w:rPr>
        <w:t xml:space="preserve"> appear</w:t>
      </w:r>
      <w:r w:rsidR="005B59D2" w:rsidRPr="00997E6C">
        <w:rPr>
          <w:rFonts w:ascii="Times New Roman" w:hAnsi="Times New Roman" w:cs="Times New Roman"/>
          <w:kern w:val="0"/>
          <w:sz w:val="22"/>
        </w:rPr>
        <w:t>ed</w:t>
      </w:r>
      <w:r w:rsidR="009D602F" w:rsidRPr="00997E6C">
        <w:rPr>
          <w:rFonts w:ascii="Times New Roman" w:hAnsi="Times New Roman" w:cs="Times New Roman"/>
          <w:kern w:val="0"/>
          <w:sz w:val="22"/>
        </w:rPr>
        <w:t xml:space="preserve"> consistently in the three</w:t>
      </w:r>
      <w:r w:rsidR="005B59D2" w:rsidRPr="00997E6C">
        <w:rPr>
          <w:rFonts w:ascii="Times New Roman" w:hAnsi="Times New Roman" w:cs="Times New Roman"/>
          <w:kern w:val="0"/>
          <w:sz w:val="22"/>
        </w:rPr>
        <w:t>-</w:t>
      </w:r>
      <w:r w:rsidR="009D602F" w:rsidRPr="00997E6C">
        <w:rPr>
          <w:rFonts w:ascii="Times New Roman" w:hAnsi="Times New Roman" w:cs="Times New Roman"/>
          <w:kern w:val="0"/>
          <w:sz w:val="22"/>
        </w:rPr>
        <w:t>variable equation.</w:t>
      </w:r>
      <w:r w:rsidRPr="00997E6C">
        <w:rPr>
          <w:rStyle w:val="a9"/>
          <w:rFonts w:ascii="Times New Roman" w:eastAsia="Gulim" w:hAnsi="Times New Roman" w:cs="Times New Roman"/>
          <w:kern w:val="0"/>
          <w:sz w:val="22"/>
        </w:rPr>
        <w:footnoteReference w:id="10"/>
      </w:r>
    </w:p>
    <w:p w:rsidR="00D42F92" w:rsidRPr="00997E6C" w:rsidRDefault="00D42F92" w:rsidP="00D42F92">
      <w:pPr>
        <w:wordWrap/>
        <w:spacing w:line="360" w:lineRule="auto"/>
        <w:rPr>
          <w:rFonts w:ascii="Times New Roman" w:hAnsi="Times New Roman" w:cs="Times New Roman"/>
          <w:sz w:val="22"/>
        </w:rPr>
      </w:pPr>
      <w:r w:rsidRPr="00997E6C">
        <w:rPr>
          <w:rFonts w:ascii="Times New Roman" w:hAnsi="Times New Roman" w:cs="Times New Roman"/>
          <w:sz w:val="22"/>
        </w:rPr>
        <w:t xml:space="preserve"> The</w:t>
      </w:r>
      <w:r w:rsidR="005B59D2" w:rsidRPr="00997E6C">
        <w:rPr>
          <w:rFonts w:ascii="Times New Roman" w:hAnsi="Times New Roman" w:cs="Times New Roman"/>
          <w:sz w:val="22"/>
        </w:rPr>
        <w:t xml:space="preserve"> data</w:t>
      </w:r>
      <w:r w:rsidRPr="00997E6C">
        <w:rPr>
          <w:rFonts w:ascii="Times New Roman" w:hAnsi="Times New Roman" w:cs="Times New Roman"/>
          <w:sz w:val="22"/>
        </w:rPr>
        <w:t xml:space="preserve"> could </w:t>
      </w:r>
      <w:r w:rsidR="005B59D2" w:rsidRPr="00997E6C">
        <w:rPr>
          <w:rFonts w:ascii="Times New Roman" w:hAnsi="Times New Roman" w:cs="Times New Roman"/>
          <w:sz w:val="22"/>
        </w:rPr>
        <w:t xml:space="preserve">present </w:t>
      </w:r>
      <w:r w:rsidRPr="00997E6C">
        <w:rPr>
          <w:rFonts w:ascii="Times New Roman" w:hAnsi="Times New Roman" w:cs="Times New Roman"/>
          <w:sz w:val="22"/>
        </w:rPr>
        <w:t>several potential problems</w:t>
      </w:r>
      <w:r w:rsidR="005B59D2" w:rsidRPr="00997E6C">
        <w:rPr>
          <w:rFonts w:ascii="Times New Roman" w:hAnsi="Times New Roman" w:cs="Times New Roman"/>
          <w:sz w:val="22"/>
        </w:rPr>
        <w:t>,</w:t>
      </w:r>
      <w:r w:rsidRPr="00997E6C">
        <w:rPr>
          <w:rFonts w:ascii="Times New Roman" w:hAnsi="Times New Roman" w:cs="Times New Roman"/>
          <w:sz w:val="22"/>
        </w:rPr>
        <w:t xml:space="preserve"> such as the number of observations</w:t>
      </w:r>
      <w:r w:rsidR="00923993" w:rsidRPr="00997E6C">
        <w:rPr>
          <w:rFonts w:ascii="Times New Roman" w:hAnsi="Times New Roman" w:cs="Times New Roman"/>
          <w:sz w:val="22"/>
        </w:rPr>
        <w:t xml:space="preserve"> and the</w:t>
      </w:r>
      <w:r w:rsidRPr="00997E6C">
        <w:rPr>
          <w:rFonts w:ascii="Times New Roman" w:hAnsi="Times New Roman" w:cs="Times New Roman"/>
          <w:sz w:val="22"/>
        </w:rPr>
        <w:t xml:space="preserve"> treatment of their seasonality. To enhance </w:t>
      </w:r>
      <w:r w:rsidR="00923993" w:rsidRPr="00997E6C">
        <w:rPr>
          <w:rFonts w:ascii="Times New Roman" w:hAnsi="Times New Roman" w:cs="Times New Roman"/>
          <w:sz w:val="22"/>
        </w:rPr>
        <w:t xml:space="preserve">the </w:t>
      </w:r>
      <w:r w:rsidRPr="00997E6C">
        <w:rPr>
          <w:rFonts w:ascii="Times New Roman" w:hAnsi="Times New Roman" w:cs="Times New Roman"/>
          <w:sz w:val="22"/>
        </w:rPr>
        <w:t xml:space="preserve">robustness of our analysis, we </w:t>
      </w:r>
      <w:r w:rsidR="00923993" w:rsidRPr="00997E6C">
        <w:rPr>
          <w:rFonts w:ascii="Times New Roman" w:hAnsi="Times New Roman" w:cs="Times New Roman"/>
          <w:sz w:val="22"/>
        </w:rPr>
        <w:t xml:space="preserve">therefore </w:t>
      </w:r>
      <w:r w:rsidRPr="00997E6C">
        <w:rPr>
          <w:rFonts w:ascii="Times New Roman" w:hAnsi="Times New Roman" w:cs="Times New Roman"/>
          <w:sz w:val="22"/>
        </w:rPr>
        <w:t>estimated two sets of quarterly models for JK: EXP</w:t>
      </w:r>
      <w:r w:rsidR="00765071" w:rsidRPr="00765071">
        <w:rPr>
          <w:rFonts w:ascii="Times New Roman" w:eastAsia="Malgun Gothic" w:hAnsi="Times New Roman" w:cs="Times New Roman" w:hint="cs"/>
          <w:sz w:val="22"/>
        </w:rPr>
        <w:t>–</w:t>
      </w:r>
      <w:r w:rsidRPr="00997E6C">
        <w:rPr>
          <w:rFonts w:ascii="Times New Roman" w:hAnsi="Times New Roman" w:cs="Times New Roman"/>
          <w:sz w:val="22"/>
        </w:rPr>
        <w:t>BRER</w:t>
      </w:r>
      <w:r w:rsidR="00765071" w:rsidRPr="00765071">
        <w:rPr>
          <w:rFonts w:ascii="Times New Roman" w:eastAsia="Malgun Gothic" w:hAnsi="Times New Roman" w:cs="Times New Roman" w:hint="cs"/>
          <w:sz w:val="22"/>
        </w:rPr>
        <w:t>–</w:t>
      </w:r>
      <w:r w:rsidRPr="00997E6C">
        <w:rPr>
          <w:rFonts w:ascii="Times New Roman" w:hAnsi="Times New Roman" w:cs="Times New Roman"/>
          <w:sz w:val="22"/>
        </w:rPr>
        <w:t>REER</w:t>
      </w:r>
      <w:r w:rsidR="00765071" w:rsidRPr="00765071">
        <w:rPr>
          <w:rFonts w:ascii="Times New Roman" w:eastAsia="Malgun Gothic" w:hAnsi="Times New Roman" w:cs="Times New Roman" w:hint="cs"/>
          <w:sz w:val="22"/>
        </w:rPr>
        <w:t>–</w:t>
      </w:r>
      <w:r w:rsidRPr="00997E6C">
        <w:rPr>
          <w:rFonts w:ascii="Times New Roman" w:hAnsi="Times New Roman" w:cs="Times New Roman"/>
          <w:sz w:val="22"/>
        </w:rPr>
        <w:t>Y (</w:t>
      </w:r>
      <w:r w:rsidR="00923993" w:rsidRPr="00997E6C">
        <w:rPr>
          <w:rFonts w:ascii="Times New Roman" w:hAnsi="Times New Roman" w:cs="Times New Roman"/>
          <w:sz w:val="22"/>
        </w:rPr>
        <w:t xml:space="preserve">the </w:t>
      </w:r>
      <w:r w:rsidRPr="00997E6C">
        <w:rPr>
          <w:rFonts w:ascii="Times New Roman" w:hAnsi="Times New Roman" w:cs="Times New Roman"/>
          <w:sz w:val="22"/>
        </w:rPr>
        <w:t>GDP model, hereafter) and EXP</w:t>
      </w:r>
      <w:r w:rsidR="00765071" w:rsidRPr="00765071">
        <w:rPr>
          <w:rFonts w:ascii="Times New Roman" w:eastAsia="Malgun Gothic" w:hAnsi="Times New Roman" w:cs="Times New Roman" w:hint="cs"/>
          <w:sz w:val="22"/>
        </w:rPr>
        <w:t>–</w:t>
      </w:r>
      <w:r w:rsidRPr="00997E6C">
        <w:rPr>
          <w:rFonts w:ascii="Times New Roman" w:hAnsi="Times New Roman" w:cs="Times New Roman"/>
          <w:sz w:val="22"/>
        </w:rPr>
        <w:t>BRER</w:t>
      </w:r>
      <w:r w:rsidR="00765071" w:rsidRPr="00765071">
        <w:rPr>
          <w:rFonts w:ascii="Times New Roman" w:eastAsia="Malgun Gothic" w:hAnsi="Times New Roman" w:cs="Times New Roman" w:hint="cs"/>
          <w:sz w:val="22"/>
        </w:rPr>
        <w:t>–</w:t>
      </w:r>
      <w:r w:rsidRPr="00997E6C">
        <w:rPr>
          <w:rFonts w:ascii="Times New Roman" w:hAnsi="Times New Roman" w:cs="Times New Roman"/>
          <w:sz w:val="22"/>
        </w:rPr>
        <w:t>REER</w:t>
      </w:r>
      <w:r w:rsidR="00765071" w:rsidRPr="00765071">
        <w:rPr>
          <w:rFonts w:ascii="Times New Roman" w:eastAsia="Malgun Gothic" w:hAnsi="Times New Roman" w:cs="Times New Roman" w:hint="cs"/>
          <w:sz w:val="22"/>
        </w:rPr>
        <w:t>–</w:t>
      </w:r>
      <w:r w:rsidRPr="00997E6C">
        <w:rPr>
          <w:rFonts w:ascii="Times New Roman" w:hAnsi="Times New Roman" w:cs="Times New Roman"/>
          <w:sz w:val="22"/>
        </w:rPr>
        <w:t>OIL (</w:t>
      </w:r>
      <w:r w:rsidR="00923993" w:rsidRPr="00997E6C">
        <w:rPr>
          <w:rFonts w:ascii="Times New Roman" w:hAnsi="Times New Roman" w:cs="Times New Roman"/>
          <w:sz w:val="22"/>
        </w:rPr>
        <w:t xml:space="preserve">the OIL </w:t>
      </w:r>
      <w:r w:rsidRPr="00997E6C">
        <w:rPr>
          <w:rFonts w:ascii="Times New Roman" w:hAnsi="Times New Roman" w:cs="Times New Roman"/>
          <w:sz w:val="22"/>
        </w:rPr>
        <w:t xml:space="preserve">model). The OIL </w:t>
      </w:r>
      <w:r w:rsidR="00923993" w:rsidRPr="00997E6C">
        <w:rPr>
          <w:rFonts w:ascii="Times New Roman" w:hAnsi="Times New Roman" w:cs="Times New Roman"/>
          <w:sz w:val="22"/>
        </w:rPr>
        <w:t xml:space="preserve">model </w:t>
      </w:r>
      <w:r w:rsidRPr="00997E6C">
        <w:rPr>
          <w:rFonts w:ascii="Times New Roman" w:hAnsi="Times New Roman" w:cs="Times New Roman"/>
          <w:sz w:val="22"/>
        </w:rPr>
        <w:t xml:space="preserve">is relatively free from potential problems that could </w:t>
      </w:r>
      <w:r w:rsidRPr="00997E6C">
        <w:rPr>
          <w:rFonts w:ascii="Times New Roman" w:hAnsi="Times New Roman" w:cs="Times New Roman"/>
          <w:sz w:val="22"/>
        </w:rPr>
        <w:lastRenderedPageBreak/>
        <w:t>arise from the GDP</w:t>
      </w:r>
      <w:r w:rsidR="00923993" w:rsidRPr="00997E6C">
        <w:rPr>
          <w:rFonts w:ascii="Times New Roman" w:hAnsi="Times New Roman" w:cs="Times New Roman"/>
          <w:sz w:val="22"/>
        </w:rPr>
        <w:t xml:space="preserve"> model</w:t>
      </w:r>
      <w:r w:rsidR="004B0A74">
        <w:rPr>
          <w:rFonts w:ascii="Times New Roman" w:hAnsi="Times New Roman" w:cs="Times New Roman" w:hint="eastAsia"/>
          <w:sz w:val="22"/>
        </w:rPr>
        <w:t xml:space="preserve"> because of the filtered real GDP data</w:t>
      </w:r>
      <w:r w:rsidRPr="00997E6C">
        <w:rPr>
          <w:rFonts w:ascii="Times New Roman" w:hAnsi="Times New Roman" w:cs="Times New Roman"/>
          <w:sz w:val="22"/>
        </w:rPr>
        <w:t xml:space="preserve">. In addition, we estimated a monthly version of the OIL model </w:t>
      </w:r>
      <w:r w:rsidR="00923993" w:rsidRPr="00997E6C">
        <w:rPr>
          <w:rFonts w:ascii="Times New Roman" w:hAnsi="Times New Roman" w:cs="Times New Roman"/>
          <w:sz w:val="22"/>
        </w:rPr>
        <w:t xml:space="preserve">by </w:t>
      </w:r>
      <w:r w:rsidRPr="00997E6C">
        <w:rPr>
          <w:rFonts w:ascii="Times New Roman" w:hAnsi="Times New Roman" w:cs="Times New Roman"/>
          <w:sz w:val="22"/>
        </w:rPr>
        <w:t>utilizing</w:t>
      </w:r>
      <w:r w:rsidR="00D44AFA" w:rsidRPr="00997E6C">
        <w:rPr>
          <w:rFonts w:ascii="Times New Roman" w:hAnsi="Times New Roman" w:cs="Times New Roman"/>
          <w:sz w:val="22"/>
        </w:rPr>
        <w:t xml:space="preserve"> </w:t>
      </w:r>
      <w:r w:rsidRPr="00997E6C">
        <w:rPr>
          <w:rFonts w:ascii="Times New Roman" w:hAnsi="Times New Roman" w:cs="Times New Roman"/>
          <w:sz w:val="22"/>
        </w:rPr>
        <w:t xml:space="preserve">data </w:t>
      </w:r>
      <w:r w:rsidR="00D44AFA" w:rsidRPr="00997E6C">
        <w:rPr>
          <w:rFonts w:ascii="Times New Roman" w:hAnsi="Times New Roman" w:cs="Times New Roman"/>
          <w:sz w:val="22"/>
        </w:rPr>
        <w:t>on</w:t>
      </w:r>
      <w:r w:rsidRPr="00997E6C">
        <w:rPr>
          <w:rFonts w:ascii="Times New Roman" w:hAnsi="Times New Roman" w:cs="Times New Roman"/>
          <w:sz w:val="22"/>
        </w:rPr>
        <w:t xml:space="preserve"> the oil import series, </w:t>
      </w:r>
      <w:r w:rsidR="00D44AFA" w:rsidRPr="00997E6C">
        <w:rPr>
          <w:rFonts w:ascii="Times New Roman" w:hAnsi="Times New Roman" w:cs="Times New Roman"/>
          <w:sz w:val="22"/>
        </w:rPr>
        <w:t>which allowed us to overcome</w:t>
      </w:r>
      <w:r w:rsidRPr="00997E6C">
        <w:rPr>
          <w:rFonts w:ascii="Times New Roman" w:hAnsi="Times New Roman" w:cs="Times New Roman"/>
          <w:sz w:val="22"/>
        </w:rPr>
        <w:t xml:space="preserve"> the degree</w:t>
      </w:r>
      <w:r w:rsidR="00D44AFA" w:rsidRPr="00997E6C">
        <w:rPr>
          <w:rFonts w:ascii="Times New Roman" w:hAnsi="Times New Roman" w:cs="Times New Roman"/>
          <w:sz w:val="22"/>
        </w:rPr>
        <w:t>s</w:t>
      </w:r>
      <w:r w:rsidRPr="00997E6C">
        <w:rPr>
          <w:rFonts w:ascii="Times New Roman" w:hAnsi="Times New Roman" w:cs="Times New Roman"/>
          <w:sz w:val="22"/>
        </w:rPr>
        <w:t xml:space="preserve"> of freedom issue presented by the number of observations in the quarterly models.</w:t>
      </w:r>
    </w:p>
    <w:p w:rsidR="001066A7" w:rsidRPr="00997E6C" w:rsidRDefault="00D42F92" w:rsidP="00D42F92">
      <w:pPr>
        <w:widowControl/>
        <w:wordWrap/>
        <w:autoSpaceDE/>
        <w:autoSpaceDN/>
        <w:spacing w:after="0" w:line="360" w:lineRule="auto"/>
        <w:rPr>
          <w:rFonts w:ascii="Times New Roman" w:hAnsi="Times New Roman" w:cs="Times New Roman"/>
          <w:sz w:val="22"/>
        </w:rPr>
      </w:pPr>
      <w:r w:rsidRPr="00997E6C">
        <w:rPr>
          <w:rFonts w:ascii="Times New Roman" w:hAnsi="Times New Roman" w:cs="Times New Roman"/>
          <w:sz w:val="22"/>
        </w:rPr>
        <w:t xml:space="preserve"> We followed the general procedure of testing laid out by Hendry and Juselius</w:t>
      </w:r>
      <w:r w:rsidR="00923993" w:rsidRPr="00997E6C">
        <w:rPr>
          <w:rFonts w:ascii="Times New Roman" w:hAnsi="Times New Roman" w:cs="Times New Roman"/>
          <w:sz w:val="22"/>
        </w:rPr>
        <w:t xml:space="preserve"> </w:t>
      </w:r>
      <w:r w:rsidRPr="00997E6C">
        <w:rPr>
          <w:rFonts w:ascii="Times New Roman" w:hAnsi="Times New Roman" w:cs="Times New Roman"/>
          <w:sz w:val="22"/>
        </w:rPr>
        <w:t xml:space="preserve">(2001). As an illustration, we </w:t>
      </w:r>
      <w:r w:rsidR="00D44AFA" w:rsidRPr="00997E6C">
        <w:rPr>
          <w:rFonts w:ascii="Times New Roman" w:hAnsi="Times New Roman" w:cs="Times New Roman"/>
          <w:sz w:val="22"/>
        </w:rPr>
        <w:t xml:space="preserve">next </w:t>
      </w:r>
      <w:r w:rsidRPr="00997E6C">
        <w:rPr>
          <w:rFonts w:ascii="Times New Roman" w:hAnsi="Times New Roman" w:cs="Times New Roman"/>
          <w:sz w:val="22"/>
        </w:rPr>
        <w:t>describe the estimation process of the quarterly OIL model for Korea</w:t>
      </w:r>
      <w:r w:rsidR="0046256E" w:rsidRPr="00997E6C">
        <w:rPr>
          <w:rFonts w:ascii="Times New Roman" w:hAnsi="Times New Roman" w:cs="Times New Roman"/>
          <w:sz w:val="22"/>
        </w:rPr>
        <w:t>.</w:t>
      </w:r>
      <w:r w:rsidR="0040361B" w:rsidRPr="00997E6C">
        <w:rPr>
          <w:rFonts w:ascii="Times New Roman" w:hAnsi="Times New Roman" w:cs="Times New Roman"/>
          <w:sz w:val="22"/>
        </w:rPr>
        <w:t xml:space="preserve"> </w:t>
      </w:r>
      <w:r w:rsidR="0046256E" w:rsidRPr="00997E6C">
        <w:rPr>
          <w:rFonts w:ascii="Times New Roman" w:hAnsi="Times New Roman" w:cs="Times New Roman"/>
          <w:sz w:val="22"/>
        </w:rPr>
        <w:t xml:space="preserve">Before applying the cointegration test, we </w:t>
      </w:r>
      <w:r w:rsidR="00CE7AD3" w:rsidRPr="00997E6C">
        <w:rPr>
          <w:rFonts w:ascii="Times New Roman" w:hAnsi="Times New Roman" w:cs="Times New Roman"/>
          <w:sz w:val="22"/>
        </w:rPr>
        <w:t xml:space="preserve">assessed the properties of </w:t>
      </w:r>
      <w:r w:rsidR="0046256E" w:rsidRPr="00997E6C">
        <w:rPr>
          <w:rFonts w:ascii="Times New Roman" w:hAnsi="Times New Roman" w:cs="Times New Roman"/>
          <w:sz w:val="22"/>
        </w:rPr>
        <w:t xml:space="preserve">data </w:t>
      </w:r>
      <w:r w:rsidR="00CE7AD3" w:rsidRPr="00997E6C">
        <w:rPr>
          <w:rFonts w:ascii="Times New Roman" w:hAnsi="Times New Roman" w:cs="Times New Roman"/>
          <w:sz w:val="22"/>
        </w:rPr>
        <w:t>(e.g.,</w:t>
      </w:r>
      <w:r w:rsidR="0046256E" w:rsidRPr="00997E6C">
        <w:rPr>
          <w:rFonts w:ascii="Times New Roman" w:hAnsi="Times New Roman" w:cs="Times New Roman"/>
          <w:sz w:val="22"/>
        </w:rPr>
        <w:t xml:space="preserve"> outliers and detectible change</w:t>
      </w:r>
      <w:r w:rsidR="00CE7AD3" w:rsidRPr="00997E6C">
        <w:rPr>
          <w:rFonts w:ascii="Times New Roman" w:hAnsi="Times New Roman" w:cs="Times New Roman"/>
          <w:sz w:val="22"/>
        </w:rPr>
        <w:t>s</w:t>
      </w:r>
      <w:r w:rsidR="0046256E" w:rsidRPr="00997E6C">
        <w:rPr>
          <w:rFonts w:ascii="Times New Roman" w:hAnsi="Times New Roman" w:cs="Times New Roman"/>
          <w:sz w:val="22"/>
        </w:rPr>
        <w:t xml:space="preserve"> in variability</w:t>
      </w:r>
      <w:r w:rsidR="00CE7AD3" w:rsidRPr="00997E6C">
        <w:rPr>
          <w:rFonts w:ascii="Times New Roman" w:hAnsi="Times New Roman" w:cs="Times New Roman"/>
          <w:sz w:val="22"/>
        </w:rPr>
        <w:t>)</w:t>
      </w:r>
      <w:r w:rsidR="0046256E" w:rsidRPr="00997E6C">
        <w:rPr>
          <w:rFonts w:ascii="Times New Roman" w:hAnsi="Times New Roman" w:cs="Times New Roman"/>
          <w:sz w:val="22"/>
        </w:rPr>
        <w:t xml:space="preserve"> by examining</w:t>
      </w:r>
      <w:r w:rsidR="00CE7AD3" w:rsidRPr="00997E6C">
        <w:rPr>
          <w:rFonts w:ascii="Times New Roman" w:hAnsi="Times New Roman" w:cs="Times New Roman"/>
          <w:sz w:val="22"/>
        </w:rPr>
        <w:t xml:space="preserve"> the</w:t>
      </w:r>
      <w:r w:rsidR="0046256E" w:rsidRPr="00997E6C">
        <w:rPr>
          <w:rFonts w:ascii="Times New Roman" w:hAnsi="Times New Roman" w:cs="Times New Roman"/>
          <w:sz w:val="22"/>
        </w:rPr>
        <w:t xml:space="preserve"> residuals from an unrestricted VAR of the log-differenced series</w:t>
      </w:r>
      <w:r w:rsidR="004F0378" w:rsidRPr="00997E6C">
        <w:rPr>
          <w:rFonts w:ascii="Times New Roman" w:hAnsi="Times New Roman" w:cs="Times New Roman"/>
          <w:sz w:val="22"/>
        </w:rPr>
        <w:t xml:space="preserve"> in order to take account of notable external</w:t>
      </w:r>
      <w:r w:rsidR="0046256E" w:rsidRPr="00997E6C">
        <w:rPr>
          <w:rFonts w:ascii="Times New Roman" w:hAnsi="Times New Roman" w:cs="Times New Roman"/>
          <w:sz w:val="22"/>
        </w:rPr>
        <w:t xml:space="preserve"> events such as </w:t>
      </w:r>
      <w:r w:rsidR="00AD7EF2" w:rsidRPr="00997E6C">
        <w:rPr>
          <w:rFonts w:ascii="Times New Roman" w:hAnsi="Times New Roman" w:cs="Times New Roman"/>
          <w:sz w:val="22"/>
        </w:rPr>
        <w:t xml:space="preserve">regional and global </w:t>
      </w:r>
      <w:r w:rsidRPr="00997E6C">
        <w:rPr>
          <w:rFonts w:ascii="Times New Roman" w:hAnsi="Times New Roman" w:cs="Times New Roman"/>
          <w:sz w:val="22"/>
        </w:rPr>
        <w:t xml:space="preserve">financial crises, </w:t>
      </w:r>
      <w:r w:rsidR="0046256E" w:rsidRPr="00997E6C">
        <w:rPr>
          <w:rFonts w:ascii="Times New Roman" w:hAnsi="Times New Roman" w:cs="Times New Roman"/>
          <w:sz w:val="22"/>
        </w:rPr>
        <w:t xml:space="preserve">China’s </w:t>
      </w:r>
      <w:r w:rsidRPr="00997E6C">
        <w:rPr>
          <w:rFonts w:ascii="Times New Roman" w:hAnsi="Times New Roman" w:cs="Times New Roman"/>
          <w:sz w:val="22"/>
        </w:rPr>
        <w:t>changin</w:t>
      </w:r>
      <w:r w:rsidR="004F0378" w:rsidRPr="00997E6C">
        <w:rPr>
          <w:rFonts w:ascii="Times New Roman" w:hAnsi="Times New Roman" w:cs="Times New Roman"/>
          <w:sz w:val="22"/>
        </w:rPr>
        <w:t>g</w:t>
      </w:r>
      <w:r w:rsidRPr="00997E6C">
        <w:rPr>
          <w:rFonts w:ascii="Times New Roman" w:hAnsi="Times New Roman" w:cs="Times New Roman"/>
          <w:sz w:val="22"/>
        </w:rPr>
        <w:t xml:space="preserve"> exchange rate policies </w:t>
      </w:r>
      <w:r w:rsidR="004F0378" w:rsidRPr="00997E6C">
        <w:rPr>
          <w:rFonts w:ascii="Times New Roman" w:hAnsi="Times New Roman" w:cs="Times New Roman"/>
          <w:sz w:val="22"/>
        </w:rPr>
        <w:t xml:space="preserve">in </w:t>
      </w:r>
      <w:r w:rsidRPr="00997E6C">
        <w:rPr>
          <w:rFonts w:ascii="Times New Roman" w:hAnsi="Times New Roman" w:cs="Times New Roman"/>
          <w:sz w:val="22"/>
        </w:rPr>
        <w:t>1995 and 2005,</w:t>
      </w:r>
      <w:r w:rsidR="004F0378" w:rsidRPr="00997E6C">
        <w:rPr>
          <w:rFonts w:ascii="Times New Roman" w:hAnsi="Times New Roman" w:cs="Times New Roman"/>
          <w:sz w:val="22"/>
        </w:rPr>
        <w:t xml:space="preserve"> and</w:t>
      </w:r>
      <w:r w:rsidRPr="00997E6C">
        <w:rPr>
          <w:rFonts w:ascii="Times New Roman" w:hAnsi="Times New Roman" w:cs="Times New Roman"/>
          <w:sz w:val="22"/>
        </w:rPr>
        <w:t xml:space="preserve"> joining the WTO. Based on these</w:t>
      </w:r>
      <w:r w:rsidR="004F0378" w:rsidRPr="00997E6C">
        <w:rPr>
          <w:rFonts w:ascii="Times New Roman" w:hAnsi="Times New Roman" w:cs="Times New Roman"/>
          <w:sz w:val="22"/>
        </w:rPr>
        <w:t xml:space="preserve"> analyses</w:t>
      </w:r>
      <w:r w:rsidRPr="00997E6C">
        <w:rPr>
          <w:rFonts w:ascii="Times New Roman" w:hAnsi="Times New Roman" w:cs="Times New Roman"/>
          <w:sz w:val="22"/>
        </w:rPr>
        <w:t>, two types of dummy variables were included in the model estimation</w:t>
      </w:r>
      <w:r w:rsidR="004F0378" w:rsidRPr="00997E6C">
        <w:rPr>
          <w:rFonts w:ascii="Times New Roman" w:hAnsi="Times New Roman" w:cs="Times New Roman"/>
          <w:sz w:val="22"/>
        </w:rPr>
        <w:t>,</w:t>
      </w:r>
      <w:r w:rsidRPr="00997E6C">
        <w:rPr>
          <w:rFonts w:ascii="Times New Roman" w:hAnsi="Times New Roman" w:cs="Times New Roman"/>
          <w:sz w:val="22"/>
        </w:rPr>
        <w:t xml:space="preserve"> each representing</w:t>
      </w:r>
      <w:r w:rsidR="0046256E" w:rsidRPr="00997E6C">
        <w:rPr>
          <w:rFonts w:ascii="Times New Roman" w:hAnsi="Times New Roman" w:cs="Times New Roman"/>
          <w:sz w:val="22"/>
        </w:rPr>
        <w:t xml:space="preserve"> </w:t>
      </w:r>
      <w:r w:rsidRPr="00997E6C">
        <w:rPr>
          <w:rFonts w:ascii="Times New Roman" w:hAnsi="Times New Roman" w:cs="Times New Roman"/>
          <w:sz w:val="22"/>
        </w:rPr>
        <w:t xml:space="preserve">few </w:t>
      </w:r>
      <w:proofErr w:type="gramStart"/>
      <w:r w:rsidRPr="00997E6C">
        <w:rPr>
          <w:rFonts w:ascii="Times New Roman" w:hAnsi="Times New Roman" w:cs="Times New Roman"/>
          <w:sz w:val="22"/>
        </w:rPr>
        <w:t>outlier</w:t>
      </w:r>
      <w:r w:rsidR="004B0A74">
        <w:rPr>
          <w:rFonts w:ascii="Times New Roman" w:hAnsi="Times New Roman" w:cs="Times New Roman" w:hint="eastAsia"/>
          <w:sz w:val="22"/>
        </w:rPr>
        <w:t>s</w:t>
      </w:r>
      <w:r w:rsidRPr="00997E6C">
        <w:rPr>
          <w:rFonts w:ascii="Times New Roman" w:hAnsi="Times New Roman" w:cs="Times New Roman"/>
          <w:sz w:val="22"/>
        </w:rPr>
        <w:t xml:space="preserve">  and</w:t>
      </w:r>
      <w:proofErr w:type="gramEnd"/>
      <w:r w:rsidRPr="00997E6C">
        <w:rPr>
          <w:rFonts w:ascii="Times New Roman" w:hAnsi="Times New Roman" w:cs="Times New Roman"/>
          <w:sz w:val="22"/>
        </w:rPr>
        <w:t xml:space="preserve"> a discrete change in variability. </w:t>
      </w:r>
      <w:r w:rsidR="0080013A" w:rsidRPr="00997E6C">
        <w:rPr>
          <w:rFonts w:ascii="Times New Roman" w:hAnsi="Times New Roman" w:cs="Times New Roman"/>
          <w:sz w:val="22"/>
        </w:rPr>
        <w:t xml:space="preserve">We begin with the Johansen cointegration tests of X, BRER, </w:t>
      </w:r>
      <w:r w:rsidR="0081213B" w:rsidRPr="00997E6C">
        <w:rPr>
          <w:rFonts w:ascii="Times New Roman" w:hAnsi="Times New Roman" w:cs="Times New Roman"/>
          <w:sz w:val="22"/>
        </w:rPr>
        <w:t>REER</w:t>
      </w:r>
      <w:r w:rsidR="004F0378" w:rsidRPr="00997E6C">
        <w:rPr>
          <w:rFonts w:ascii="Times New Roman" w:hAnsi="Times New Roman" w:cs="Times New Roman"/>
          <w:sz w:val="22"/>
        </w:rPr>
        <w:t>,</w:t>
      </w:r>
      <w:r w:rsidR="0081213B" w:rsidRPr="00997E6C">
        <w:rPr>
          <w:rFonts w:ascii="Times New Roman" w:hAnsi="Times New Roman" w:cs="Times New Roman"/>
          <w:sz w:val="22"/>
        </w:rPr>
        <w:t xml:space="preserve"> </w:t>
      </w:r>
      <w:r w:rsidR="0080013A" w:rsidRPr="00997E6C">
        <w:rPr>
          <w:rFonts w:ascii="Times New Roman" w:hAnsi="Times New Roman" w:cs="Times New Roman"/>
          <w:sz w:val="22"/>
        </w:rPr>
        <w:t xml:space="preserve">and Y. The general vector error correction model (VECM) </w:t>
      </w:r>
      <w:r w:rsidR="000B2283" w:rsidRPr="00997E6C">
        <w:rPr>
          <w:rFonts w:ascii="Times New Roman" w:hAnsi="Times New Roman" w:cs="Times New Roman"/>
          <w:sz w:val="22"/>
        </w:rPr>
        <w:t xml:space="preserve">that </w:t>
      </w:r>
      <w:r w:rsidR="004F0378" w:rsidRPr="00997E6C">
        <w:rPr>
          <w:rFonts w:ascii="Times New Roman" w:hAnsi="Times New Roman" w:cs="Times New Roman"/>
          <w:sz w:val="22"/>
        </w:rPr>
        <w:t>provides the</w:t>
      </w:r>
      <w:r w:rsidR="000B2283" w:rsidRPr="00997E6C">
        <w:rPr>
          <w:rFonts w:ascii="Times New Roman" w:hAnsi="Times New Roman" w:cs="Times New Roman"/>
          <w:sz w:val="22"/>
        </w:rPr>
        <w:t xml:space="preserve"> basis </w:t>
      </w:r>
      <w:r w:rsidR="0080013A" w:rsidRPr="00997E6C">
        <w:rPr>
          <w:rFonts w:ascii="Times New Roman" w:hAnsi="Times New Roman" w:cs="Times New Roman"/>
          <w:sz w:val="22"/>
        </w:rPr>
        <w:t xml:space="preserve">for the Johansen test </w:t>
      </w:r>
      <w:proofErr w:type="gramStart"/>
      <w:r w:rsidR="0080013A" w:rsidRPr="00997E6C">
        <w:rPr>
          <w:rFonts w:ascii="Times New Roman" w:hAnsi="Times New Roman" w:cs="Times New Roman"/>
          <w:sz w:val="22"/>
        </w:rPr>
        <w:t>can be written</w:t>
      </w:r>
      <w:proofErr w:type="gramEnd"/>
      <w:r w:rsidR="0080013A" w:rsidRPr="00997E6C">
        <w:rPr>
          <w:rFonts w:ascii="Times New Roman" w:hAnsi="Times New Roman" w:cs="Times New Roman"/>
          <w:sz w:val="22"/>
        </w:rPr>
        <w:t xml:space="preserve"> as </w:t>
      </w:r>
      <w:r w:rsidR="000B2283" w:rsidRPr="00997E6C">
        <w:rPr>
          <w:rFonts w:ascii="Times New Roman" w:hAnsi="Times New Roman" w:cs="Times New Roman"/>
          <w:sz w:val="22"/>
        </w:rPr>
        <w:t>follows</w:t>
      </w:r>
      <w:r w:rsidR="00923993" w:rsidRPr="00997E6C">
        <w:rPr>
          <w:rFonts w:ascii="Times New Roman" w:hAnsi="Times New Roman" w:cs="Times New Roman"/>
          <w:sz w:val="22"/>
        </w:rPr>
        <w:t>:</w:t>
      </w:r>
    </w:p>
    <w:p w:rsidR="009D2250" w:rsidRPr="00997E6C" w:rsidRDefault="00A41DA0" w:rsidP="009D2250">
      <w:pPr>
        <w:wordWrap/>
        <w:spacing w:line="360" w:lineRule="auto"/>
        <w:rPr>
          <w:rFonts w:ascii="Times New Roman" w:hAnsi="Times New Roman" w:cs="Times New Roman"/>
          <w:sz w:val="22"/>
        </w:rPr>
      </w:pPr>
      <m:oMath>
        <m:r>
          <m:rPr>
            <m:sty m:val="bi"/>
          </m:rPr>
          <w:rPr>
            <w:rFonts w:ascii="Times New Roman" w:hAnsi="Times New Roman" w:cs="Times New Roman"/>
            <w:sz w:val="22"/>
          </w:rPr>
          <m:t>∆</m:t>
        </m:r>
        <m:sSub>
          <m:sSubPr>
            <m:ctrlPr>
              <w:rPr>
                <w:rFonts w:ascii="Cambria Math" w:hAnsi="Times New Roman" w:cs="Times New Roman"/>
                <w:b/>
                <w:i/>
                <w:sz w:val="22"/>
              </w:rPr>
            </m:ctrlPr>
          </m:sSubPr>
          <m:e>
            <m:r>
              <m:rPr>
                <m:sty m:val="bi"/>
              </m:rPr>
              <w:rPr>
                <w:rFonts w:ascii="Cambria Math" w:hAnsi="Cambria Math" w:cs="Times New Roman"/>
                <w:sz w:val="22"/>
              </w:rPr>
              <m:t>X</m:t>
            </m:r>
          </m:e>
          <m:sub>
            <m:r>
              <m:rPr>
                <m:sty m:val="bi"/>
              </m:rPr>
              <w:rPr>
                <w:rFonts w:ascii="Cambria Math" w:hAnsi="Cambria Math" w:cs="Times New Roman"/>
                <w:sz w:val="22"/>
              </w:rPr>
              <m:t>t</m:t>
            </m:r>
          </m:sub>
        </m:sSub>
        <m:r>
          <w:rPr>
            <w:rFonts w:ascii="Cambria Math" w:hAnsi="Times New Roman" w:cs="Times New Roman"/>
            <w:sz w:val="22"/>
          </w:rPr>
          <m:t>=</m:t>
        </m:r>
        <m:nary>
          <m:naryPr>
            <m:chr m:val="∑"/>
            <m:limLoc m:val="undOvr"/>
            <m:ctrlPr>
              <w:rPr>
                <w:rFonts w:ascii="Cambria Math" w:hAnsi="Times New Roman" w:cs="Times New Roman"/>
                <w:i/>
                <w:sz w:val="22"/>
              </w:rPr>
            </m:ctrlPr>
          </m:naryPr>
          <m:sub>
            <m:r>
              <w:rPr>
                <w:rFonts w:ascii="Cambria Math" w:hAnsi="Cambria Math" w:cs="Times New Roman"/>
                <w:sz w:val="22"/>
              </w:rPr>
              <m:t>i</m:t>
            </m:r>
            <m:r>
              <w:rPr>
                <w:rFonts w:ascii="Cambria Math" w:hAnsi="Times New Roman" w:cs="Times New Roman"/>
                <w:sz w:val="22"/>
              </w:rPr>
              <m:t>=1</m:t>
            </m:r>
          </m:sub>
          <m:sup>
            <m:r>
              <w:rPr>
                <w:rFonts w:ascii="Cambria Math" w:hAnsi="Cambria Math" w:cs="Times New Roman"/>
                <w:sz w:val="22"/>
              </w:rPr>
              <m:t>k</m:t>
            </m:r>
          </m:sup>
          <m:e>
            <m:r>
              <w:rPr>
                <w:rFonts w:ascii="Cambria Math" w:hAnsi="Times New Roman" w:cs="Times New Roman"/>
                <w:sz w:val="22"/>
              </w:rPr>
              <m:t xml:space="preserve">  </m:t>
            </m:r>
            <m:sSub>
              <m:sSubPr>
                <m:ctrlPr>
                  <w:rPr>
                    <w:rFonts w:ascii="Cambria Math" w:hAnsi="Times New Roman" w:cs="Times New Roman"/>
                    <w:i/>
                    <w:sz w:val="22"/>
                  </w:rPr>
                </m:ctrlPr>
              </m:sSubPr>
              <m:e>
                <m:r>
                  <m:rPr>
                    <m:sty m:val="b"/>
                  </m:rPr>
                  <w:rPr>
                    <w:rFonts w:ascii="Times New Roman" w:eastAsia="Malgun Gothic" w:hAnsi="Times New Roman" w:cs="Times New Roman"/>
                    <w:sz w:val="22"/>
                  </w:rPr>
                  <m:t>Г</m:t>
                </m:r>
              </m:e>
              <m:sub>
                <m:r>
                  <w:rPr>
                    <w:rFonts w:ascii="Cambria Math" w:hAnsi="Cambria Math" w:cs="Times New Roman"/>
                    <w:sz w:val="22"/>
                  </w:rPr>
                  <m:t>i</m:t>
                </m:r>
              </m:sub>
            </m:sSub>
            <m:sSub>
              <m:sSubPr>
                <m:ctrlPr>
                  <w:rPr>
                    <w:rFonts w:ascii="Cambria Math" w:hAnsi="Times New Roman" w:cs="Times New Roman"/>
                    <w:i/>
                    <w:sz w:val="22"/>
                  </w:rPr>
                </m:ctrlPr>
              </m:sSubPr>
              <m:e>
                <m:r>
                  <m:rPr>
                    <m:sty m:val="bi"/>
                  </m:rPr>
                  <w:rPr>
                    <w:rFonts w:ascii="Times New Roman" w:hAnsi="Times New Roman" w:cs="Times New Roman"/>
                    <w:sz w:val="22"/>
                  </w:rPr>
                  <m:t>∆</m:t>
                </m:r>
                <m:r>
                  <m:rPr>
                    <m:sty m:val="bi"/>
                  </m:rPr>
                  <w:rPr>
                    <w:rFonts w:ascii="Cambria Math" w:hAnsi="Cambria Math" w:cs="Times New Roman"/>
                    <w:sz w:val="22"/>
                  </w:rPr>
                  <m:t>X</m:t>
                </m:r>
              </m:e>
              <m:sub>
                <m:r>
                  <w:rPr>
                    <w:rFonts w:ascii="Cambria Math" w:hAnsi="Cambria Math" w:cs="Times New Roman"/>
                    <w:sz w:val="22"/>
                  </w:rPr>
                  <m:t>t</m:t>
                </m:r>
                <m:r>
                  <w:rPr>
                    <w:rFonts w:ascii="Times New Roman" w:hAnsi="Times New Roman" w:cs="Times New Roman"/>
                    <w:sz w:val="22"/>
                  </w:rPr>
                  <m:t>-</m:t>
                </m:r>
                <m:r>
                  <w:rPr>
                    <w:rFonts w:ascii="Cambria Math" w:hAnsi="Cambria Math" w:cs="Times New Roman"/>
                    <w:sz w:val="22"/>
                  </w:rPr>
                  <m:t>i</m:t>
                </m:r>
              </m:sub>
            </m:sSub>
          </m:e>
        </m:nary>
        <m:r>
          <w:rPr>
            <w:rFonts w:ascii="Cambria Math" w:hAnsi="Times New Roman" w:cs="Times New Roman"/>
            <w:sz w:val="22"/>
          </w:rPr>
          <m:t xml:space="preserve">+  </m:t>
        </m:r>
        <m:r>
          <m:rPr>
            <m:sty m:val="b"/>
          </m:rPr>
          <w:rPr>
            <w:rFonts w:ascii="Cambria Math" w:hAnsi="Cambria Math" w:cs="Times New Roman"/>
            <w:sz w:val="22"/>
          </w:rPr>
          <m:t>Π</m:t>
        </m:r>
        <m:r>
          <w:rPr>
            <w:rFonts w:ascii="Cambria Math" w:hAnsi="Times New Roman" w:cs="Times New Roman"/>
            <w:sz w:val="22"/>
          </w:rPr>
          <m:t xml:space="preserve"> </m:t>
        </m:r>
        <m:sSub>
          <m:sSubPr>
            <m:ctrlPr>
              <w:rPr>
                <w:rFonts w:ascii="Cambria Math" w:hAnsi="Times New Roman" w:cs="Times New Roman"/>
                <w:b/>
                <w:i/>
                <w:sz w:val="22"/>
              </w:rPr>
            </m:ctrlPr>
          </m:sSubPr>
          <m:e>
            <m:r>
              <m:rPr>
                <m:sty m:val="bi"/>
              </m:rPr>
              <w:rPr>
                <w:rFonts w:ascii="Cambria Math" w:hAnsi="Cambria Math" w:cs="Times New Roman"/>
                <w:sz w:val="22"/>
              </w:rPr>
              <m:t>X</m:t>
            </m:r>
          </m:e>
          <m:sub>
            <m:r>
              <w:rPr>
                <w:rFonts w:ascii="Cambria Math" w:hAnsi="Cambria Math" w:cs="Times New Roman"/>
                <w:sz w:val="22"/>
              </w:rPr>
              <m:t>t</m:t>
            </m:r>
            <m:r>
              <w:rPr>
                <w:rFonts w:ascii="Times New Roman" w:hAnsi="Times New Roman" w:cs="Times New Roman"/>
                <w:sz w:val="22"/>
              </w:rPr>
              <m:t>-</m:t>
            </m:r>
            <m:r>
              <w:rPr>
                <w:rFonts w:ascii="Cambria Math" w:hAnsi="Times New Roman" w:cs="Times New Roman"/>
                <w:sz w:val="22"/>
              </w:rPr>
              <m:t>1</m:t>
            </m:r>
          </m:sub>
        </m:sSub>
        <m:r>
          <w:rPr>
            <w:rFonts w:ascii="Cambria Math" w:hAnsi="Times New Roman" w:cs="Times New Roman"/>
            <w:sz w:val="22"/>
          </w:rPr>
          <m:t xml:space="preserve">  +</m:t>
        </m:r>
        <m:r>
          <m:rPr>
            <m:sty m:val="bi"/>
          </m:rPr>
          <w:rPr>
            <w:rFonts w:ascii="Cambria Math" w:hAnsi="Cambria Math" w:cs="Times New Roman"/>
            <w:sz w:val="22"/>
          </w:rPr>
          <m:t>μ</m:t>
        </m:r>
        <m:r>
          <m:rPr>
            <m:sty m:val="bi"/>
          </m:rPr>
          <w:rPr>
            <w:rFonts w:ascii="Cambria Math" w:hAnsi="Times New Roman" w:cs="Times New Roman"/>
            <w:sz w:val="22"/>
          </w:rPr>
          <m:t xml:space="preserve"> </m:t>
        </m:r>
        <m:r>
          <w:rPr>
            <w:rFonts w:ascii="Cambria Math" w:hAnsi="Times New Roman" w:cs="Times New Roman"/>
            <w:sz w:val="22"/>
          </w:rPr>
          <m:t>+</m:t>
        </m:r>
        <m:r>
          <m:rPr>
            <m:sty m:val="b"/>
          </m:rPr>
          <w:rPr>
            <w:rFonts w:ascii="Cambria Math" w:hAnsi="Cambria Math" w:cs="Times New Roman"/>
            <w:sz w:val="22"/>
          </w:rPr>
          <m:t>ψ</m:t>
        </m:r>
        <m:r>
          <m:rPr>
            <m:sty m:val="b"/>
          </m:rPr>
          <w:rPr>
            <w:rFonts w:ascii="Cambria Math" w:hAnsi="Times New Roman" w:cs="Times New Roman"/>
            <w:sz w:val="22"/>
          </w:rPr>
          <m:t>D</m:t>
        </m:r>
        <m:r>
          <w:rPr>
            <w:rFonts w:ascii="Cambria Math" w:hAnsi="Times New Roman" w:cs="Times New Roman"/>
            <w:sz w:val="22"/>
          </w:rPr>
          <m:t xml:space="preserve"> +</m:t>
        </m:r>
        <m:sSub>
          <m:sSubPr>
            <m:ctrlPr>
              <w:rPr>
                <w:rFonts w:ascii="Cambria Math" w:hAnsi="Times New Roman" w:cs="Times New Roman"/>
                <w:i/>
                <w:sz w:val="22"/>
              </w:rPr>
            </m:ctrlPr>
          </m:sSubPr>
          <m:e>
            <m:r>
              <w:rPr>
                <w:rFonts w:ascii="Cambria Math" w:hAnsi="Cambria Math" w:cs="Times New Roman"/>
                <w:sz w:val="22"/>
              </w:rPr>
              <m:t>ϵ</m:t>
            </m:r>
          </m:e>
          <m:sub>
            <m:r>
              <w:rPr>
                <w:rFonts w:ascii="Cambria Math" w:hAnsi="Cambria Math" w:cs="Times New Roman"/>
                <w:sz w:val="22"/>
              </w:rPr>
              <m:t>t</m:t>
            </m:r>
          </m:sub>
        </m:sSub>
        <m:r>
          <w:rPr>
            <w:rFonts w:ascii="Cambria Math" w:hAnsi="Times New Roman" w:cs="Times New Roman"/>
            <w:sz w:val="22"/>
          </w:rPr>
          <m:t xml:space="preserve">    </m:t>
        </m:r>
      </m:oMath>
      <w:r w:rsidR="00814F5A" w:rsidRPr="00997E6C">
        <w:rPr>
          <w:rFonts w:ascii="Times New Roman" w:hAnsi="Times New Roman" w:cs="Times New Roman"/>
          <w:sz w:val="22"/>
        </w:rPr>
        <w:t xml:space="preserve">                   (3).</w:t>
      </w:r>
    </w:p>
    <w:p w:rsidR="009F7673" w:rsidRPr="00997E6C" w:rsidRDefault="009A38AA" w:rsidP="009D2250">
      <w:pPr>
        <w:wordWrap/>
        <w:spacing w:line="360" w:lineRule="auto"/>
        <w:rPr>
          <w:rFonts w:ascii="Times New Roman" w:hAnsi="Times New Roman" w:cs="Times New Roman"/>
          <w:sz w:val="22"/>
        </w:rPr>
      </w:pPr>
      <w:r w:rsidRPr="00997E6C">
        <w:rPr>
          <w:rFonts w:ascii="Times New Roman" w:hAnsi="Times New Roman" w:cs="Times New Roman"/>
          <w:sz w:val="22"/>
        </w:rPr>
        <w:t xml:space="preserve">Here, </w:t>
      </w:r>
      <w:r w:rsidR="009D2250" w:rsidRPr="00997E6C">
        <w:rPr>
          <w:rFonts w:ascii="Times New Roman" w:hAnsi="Times New Roman" w:cs="Times New Roman"/>
          <w:b/>
          <w:sz w:val="22"/>
        </w:rPr>
        <w:t>X</w:t>
      </w:r>
      <w:r w:rsidR="009D2250" w:rsidRPr="00997E6C">
        <w:rPr>
          <w:rFonts w:ascii="Times New Roman" w:hAnsi="Times New Roman" w:cs="Times New Roman"/>
          <w:sz w:val="22"/>
        </w:rPr>
        <w:t xml:space="preserve"> denotes the vector</w:t>
      </w:r>
      <w:r w:rsidR="004F0378" w:rsidRPr="00997E6C">
        <w:rPr>
          <w:rFonts w:ascii="Times New Roman" w:hAnsi="Times New Roman" w:cs="Times New Roman"/>
          <w:sz w:val="22"/>
        </w:rPr>
        <w:t>s</w:t>
      </w:r>
      <w:r w:rsidR="009D2250" w:rsidRPr="00997E6C">
        <w:rPr>
          <w:rFonts w:ascii="Times New Roman" w:hAnsi="Times New Roman" w:cs="Times New Roman"/>
          <w:sz w:val="22"/>
        </w:rPr>
        <w:t xml:space="preserve"> of EXP, BRER, and Y</w:t>
      </w:r>
      <w:r w:rsidR="00923993" w:rsidRPr="00997E6C">
        <w:rPr>
          <w:rFonts w:ascii="Times New Roman" w:hAnsi="Times New Roman" w:cs="Times New Roman"/>
          <w:sz w:val="22"/>
        </w:rPr>
        <w:t xml:space="preserve"> </w:t>
      </w:r>
      <w:r w:rsidR="004A4547" w:rsidRPr="00997E6C">
        <w:rPr>
          <w:rFonts w:ascii="Times New Roman" w:hAnsi="Times New Roman" w:cs="Times New Roman"/>
          <w:sz w:val="22"/>
        </w:rPr>
        <w:t xml:space="preserve">(or </w:t>
      </w:r>
      <w:r w:rsidR="000B2283" w:rsidRPr="00997E6C">
        <w:rPr>
          <w:rFonts w:ascii="Times New Roman" w:hAnsi="Times New Roman" w:cs="Times New Roman"/>
          <w:sz w:val="22"/>
        </w:rPr>
        <w:t>OIL</w:t>
      </w:r>
      <w:r w:rsidR="004A4547" w:rsidRPr="00997E6C">
        <w:rPr>
          <w:rFonts w:ascii="Times New Roman" w:hAnsi="Times New Roman" w:cs="Times New Roman"/>
          <w:sz w:val="22"/>
        </w:rPr>
        <w:t>)</w:t>
      </w:r>
      <w:r w:rsidRPr="00997E6C">
        <w:rPr>
          <w:rFonts w:ascii="Times New Roman" w:hAnsi="Times New Roman" w:cs="Times New Roman"/>
          <w:sz w:val="22"/>
        </w:rPr>
        <w:t xml:space="preserve">; </w:t>
      </w:r>
      <w:r w:rsidRPr="00997E6C">
        <w:rPr>
          <w:rFonts w:ascii="Malgun Gothic" w:eastAsia="Malgun Gothic" w:hAnsi="Malgun Gothic" w:cs="Times New Roman"/>
          <w:sz w:val="22"/>
        </w:rPr>
        <w:t>Δ</w:t>
      </w:r>
      <w:r w:rsidRPr="00997E6C">
        <w:rPr>
          <w:rFonts w:ascii="Times New Roman" w:hAnsi="Times New Roman" w:cs="Times New Roman"/>
          <w:sz w:val="22"/>
        </w:rPr>
        <w:t xml:space="preserve"> </w:t>
      </w:r>
      <w:r w:rsidR="00814F5A" w:rsidRPr="00997E6C">
        <w:rPr>
          <w:rFonts w:ascii="Times New Roman" w:hAnsi="Times New Roman" w:cs="Times New Roman"/>
          <w:sz w:val="22"/>
        </w:rPr>
        <w:t>represents the</w:t>
      </w:r>
      <w:r w:rsidRPr="00997E6C">
        <w:rPr>
          <w:rFonts w:ascii="Times New Roman" w:hAnsi="Times New Roman" w:cs="Times New Roman"/>
          <w:sz w:val="22"/>
        </w:rPr>
        <w:t xml:space="preserve"> first</w:t>
      </w:r>
      <w:r w:rsidR="004F0378" w:rsidRPr="00997E6C">
        <w:rPr>
          <w:rFonts w:ascii="Times New Roman" w:hAnsi="Times New Roman" w:cs="Times New Roman"/>
          <w:sz w:val="22"/>
        </w:rPr>
        <w:t>-</w:t>
      </w:r>
      <w:r w:rsidRPr="00997E6C">
        <w:rPr>
          <w:rFonts w:ascii="Times New Roman" w:hAnsi="Times New Roman" w:cs="Times New Roman"/>
          <w:sz w:val="22"/>
        </w:rPr>
        <w:t xml:space="preserve">difference operator; </w:t>
      </w:r>
      <w:r w:rsidR="004A4547" w:rsidRPr="00997E6C">
        <w:rPr>
          <w:rFonts w:ascii="Times New Roman" w:hAnsi="Times New Roman" w:cs="Times New Roman"/>
          <w:b/>
          <w:sz w:val="22"/>
        </w:rPr>
        <w:t>Γ</w:t>
      </w:r>
      <w:r w:rsidR="009A704C" w:rsidRPr="00997E6C">
        <w:rPr>
          <w:rFonts w:ascii="Times New Roman" w:hAnsi="Times New Roman" w:cs="Times New Roman"/>
          <w:sz w:val="22"/>
        </w:rPr>
        <w:t xml:space="preserve">, </w:t>
      </w:r>
      <w:r w:rsidR="004A4547" w:rsidRPr="00997E6C">
        <w:rPr>
          <w:rFonts w:ascii="Times New Roman" w:eastAsia="Malgun Gothic" w:hAnsi="Times New Roman" w:cs="Times New Roman"/>
          <w:b/>
          <w:sz w:val="22"/>
        </w:rPr>
        <w:t>Π</w:t>
      </w:r>
      <w:r w:rsidR="009A704C" w:rsidRPr="00997E6C">
        <w:rPr>
          <w:rFonts w:ascii="Times New Roman" w:hAnsi="Times New Roman" w:cs="Times New Roman"/>
          <w:sz w:val="22"/>
        </w:rPr>
        <w:t>, and</w:t>
      </w:r>
      <w:r w:rsidR="009A704C" w:rsidRPr="00997E6C">
        <w:rPr>
          <w:rFonts w:ascii="Times New Roman" w:hAnsi="Times New Roman" w:cs="Times New Roman"/>
          <w:b/>
          <w:sz w:val="22"/>
        </w:rPr>
        <w:t xml:space="preserve"> Ψ</w:t>
      </w:r>
      <w:r w:rsidR="009A704C" w:rsidRPr="00997E6C">
        <w:rPr>
          <w:rFonts w:ascii="Times New Roman" w:hAnsi="Times New Roman" w:cs="Times New Roman"/>
          <w:sz w:val="22"/>
        </w:rPr>
        <w:t xml:space="preserve"> </w:t>
      </w:r>
      <w:r w:rsidR="004A4547" w:rsidRPr="00997E6C">
        <w:rPr>
          <w:rFonts w:ascii="Times New Roman" w:hAnsi="Times New Roman" w:cs="Times New Roman"/>
          <w:sz w:val="22"/>
        </w:rPr>
        <w:t xml:space="preserve">are coefficient matrices; </w:t>
      </w:r>
      <w:r w:rsidRPr="00997E6C">
        <w:rPr>
          <w:rFonts w:ascii="Times New Roman" w:eastAsia="Malgun Gothic" w:hAnsi="Times New Roman" w:cs="Times New Roman"/>
          <w:b/>
          <w:sz w:val="22"/>
        </w:rPr>
        <w:t>μ</w:t>
      </w:r>
      <w:r w:rsidR="004A4547" w:rsidRPr="00997E6C">
        <w:rPr>
          <w:rFonts w:ascii="Times New Roman" w:eastAsia="Malgun Gothic" w:hAnsi="Times New Roman" w:cs="Times New Roman"/>
          <w:b/>
          <w:sz w:val="22"/>
        </w:rPr>
        <w:t>,</w:t>
      </w:r>
      <w:r w:rsidR="009D2250" w:rsidRPr="00997E6C">
        <w:rPr>
          <w:rFonts w:ascii="Times New Roman" w:hAnsi="Times New Roman" w:cs="Times New Roman"/>
          <w:sz w:val="22"/>
        </w:rPr>
        <w:t xml:space="preserve"> </w:t>
      </w:r>
      <w:r w:rsidRPr="00997E6C">
        <w:rPr>
          <w:rFonts w:ascii="Times New Roman" w:hAnsi="Times New Roman" w:cs="Times New Roman"/>
          <w:sz w:val="22"/>
        </w:rPr>
        <w:t xml:space="preserve">constant terms; </w:t>
      </w:r>
      <w:r w:rsidRPr="00997E6C">
        <w:rPr>
          <w:rFonts w:ascii="Times New Roman" w:hAnsi="Times New Roman" w:cs="Times New Roman"/>
          <w:b/>
          <w:sz w:val="22"/>
        </w:rPr>
        <w:t>D</w:t>
      </w:r>
      <w:r w:rsidRPr="00997E6C">
        <w:rPr>
          <w:rFonts w:ascii="Times New Roman" w:hAnsi="Times New Roman" w:cs="Times New Roman"/>
          <w:sz w:val="22"/>
        </w:rPr>
        <w:t xml:space="preserve"> denotes dummy variables; and </w:t>
      </w:r>
      <w:r w:rsidRPr="00997E6C">
        <w:rPr>
          <w:rFonts w:ascii="Times New Roman" w:eastAsia="Malgun Gothic" w:hAnsi="Times New Roman" w:cs="Times New Roman"/>
          <w:b/>
          <w:sz w:val="22"/>
        </w:rPr>
        <w:t>ε</w:t>
      </w:r>
      <w:r w:rsidRPr="00997E6C">
        <w:rPr>
          <w:rFonts w:ascii="Times New Roman" w:hAnsi="Times New Roman" w:cs="Times New Roman"/>
          <w:sz w:val="22"/>
        </w:rPr>
        <w:t xml:space="preserve"> denote</w:t>
      </w:r>
      <w:r w:rsidR="004F0378" w:rsidRPr="00997E6C">
        <w:rPr>
          <w:rFonts w:ascii="Times New Roman" w:hAnsi="Times New Roman" w:cs="Times New Roman"/>
          <w:sz w:val="22"/>
        </w:rPr>
        <w:t>s</w:t>
      </w:r>
      <w:r w:rsidRPr="00997E6C">
        <w:rPr>
          <w:rFonts w:ascii="Times New Roman" w:hAnsi="Times New Roman" w:cs="Times New Roman"/>
          <w:sz w:val="22"/>
        </w:rPr>
        <w:t xml:space="preserve"> normally distributed mean zero error terms. The Johansen test </w:t>
      </w:r>
      <w:r w:rsidR="004F0378" w:rsidRPr="00997E6C">
        <w:rPr>
          <w:rFonts w:ascii="Times New Roman" w:hAnsi="Times New Roman" w:cs="Times New Roman"/>
          <w:sz w:val="22"/>
        </w:rPr>
        <w:t>concerns</w:t>
      </w:r>
      <w:r w:rsidRPr="00997E6C">
        <w:rPr>
          <w:rFonts w:ascii="Times New Roman" w:hAnsi="Times New Roman" w:cs="Times New Roman"/>
          <w:sz w:val="22"/>
        </w:rPr>
        <w:t xml:space="preserve"> </w:t>
      </w:r>
      <w:r w:rsidR="004B0A74">
        <w:rPr>
          <w:rFonts w:ascii="Times New Roman" w:hAnsi="Times New Roman" w:cs="Times New Roman" w:hint="eastAsia"/>
          <w:sz w:val="22"/>
        </w:rPr>
        <w:t xml:space="preserve">the </w:t>
      </w:r>
      <w:r w:rsidRPr="00997E6C">
        <w:rPr>
          <w:rFonts w:ascii="Times New Roman" w:hAnsi="Times New Roman" w:cs="Times New Roman"/>
          <w:sz w:val="22"/>
        </w:rPr>
        <w:t xml:space="preserve">rank of </w:t>
      </w:r>
      <w:r w:rsidR="004F0378" w:rsidRPr="00997E6C">
        <w:rPr>
          <w:rFonts w:ascii="Times New Roman" w:hAnsi="Times New Roman" w:cs="Times New Roman"/>
          <w:sz w:val="22"/>
        </w:rPr>
        <w:t xml:space="preserve">the </w:t>
      </w:r>
      <w:r w:rsidRPr="00997E6C">
        <w:rPr>
          <w:rFonts w:ascii="Times New Roman" w:eastAsia="Malgun Gothic" w:hAnsi="Times New Roman" w:cs="Times New Roman"/>
          <w:b/>
          <w:sz w:val="22"/>
        </w:rPr>
        <w:t>Π</w:t>
      </w:r>
      <w:r w:rsidRPr="00997E6C">
        <w:rPr>
          <w:rFonts w:ascii="Times New Roman" w:hAnsi="Times New Roman" w:cs="Times New Roman"/>
          <w:sz w:val="22"/>
        </w:rPr>
        <w:t xml:space="preserve"> matrix, which determines the number of stationary relationships among </w:t>
      </w:r>
      <w:r w:rsidRPr="00997E6C">
        <w:rPr>
          <w:rFonts w:ascii="Times New Roman" w:hAnsi="Times New Roman" w:cs="Times New Roman"/>
          <w:b/>
          <w:sz w:val="22"/>
        </w:rPr>
        <w:t>X</w:t>
      </w:r>
      <w:r w:rsidRPr="00997E6C">
        <w:rPr>
          <w:rFonts w:ascii="Times New Roman" w:hAnsi="Times New Roman" w:cs="Times New Roman"/>
          <w:sz w:val="22"/>
        </w:rPr>
        <w:t>.</w:t>
      </w:r>
    </w:p>
    <w:p w:rsidR="00401359" w:rsidRPr="00997E6C" w:rsidRDefault="00401359" w:rsidP="009D2250">
      <w:pPr>
        <w:wordWrap/>
        <w:spacing w:line="360" w:lineRule="auto"/>
        <w:rPr>
          <w:rFonts w:ascii="Times New Roman" w:eastAsia="Malgun Gothic" w:hAnsi="Times New Roman" w:cs="Times New Roman"/>
          <w:sz w:val="22"/>
        </w:rPr>
      </w:pPr>
      <w:r w:rsidRPr="00997E6C">
        <w:rPr>
          <w:rFonts w:eastAsia="Malgun Gothic" w:cstheme="minorHAnsi"/>
          <w:sz w:val="22"/>
        </w:rPr>
        <w:t xml:space="preserve">3. </w:t>
      </w:r>
      <w:r w:rsidR="00765071" w:rsidRPr="00765071">
        <w:rPr>
          <w:rFonts w:ascii="Times New Roman" w:eastAsia="Malgun Gothic" w:hAnsi="Times New Roman" w:cs="Times New Roman"/>
          <w:sz w:val="22"/>
        </w:rPr>
        <w:t>Results</w:t>
      </w:r>
    </w:p>
    <w:p w:rsidR="00B253BC" w:rsidRPr="00997E6C" w:rsidRDefault="00A00DF0" w:rsidP="009D2250">
      <w:pPr>
        <w:wordWrap/>
        <w:spacing w:line="360" w:lineRule="auto"/>
        <w:rPr>
          <w:rFonts w:ascii="Times New Roman" w:hAnsi="Times New Roman" w:cs="Times New Roman"/>
          <w:sz w:val="22"/>
        </w:rPr>
      </w:pPr>
      <w:r w:rsidRPr="00997E6C">
        <w:rPr>
          <w:rFonts w:ascii="Times New Roman" w:hAnsi="Times New Roman" w:cs="Times New Roman"/>
          <w:sz w:val="22"/>
        </w:rPr>
        <w:t xml:space="preserve"> </w:t>
      </w:r>
      <w:r w:rsidR="00401359" w:rsidRPr="00997E6C">
        <w:rPr>
          <w:rFonts w:ascii="Times New Roman" w:hAnsi="Times New Roman" w:cs="Times New Roman"/>
          <w:sz w:val="22"/>
        </w:rPr>
        <w:t xml:space="preserve">We first describe the estimation procedure using Korea’s OIL model as an example. </w:t>
      </w:r>
      <w:r w:rsidRPr="00997E6C">
        <w:rPr>
          <w:rFonts w:ascii="Times New Roman" w:hAnsi="Times New Roman" w:cs="Times New Roman"/>
          <w:sz w:val="22"/>
        </w:rPr>
        <w:t xml:space="preserve">First, the </w:t>
      </w:r>
      <w:r w:rsidR="00923993" w:rsidRPr="00997E6C">
        <w:rPr>
          <w:rFonts w:ascii="Times New Roman" w:hAnsi="Times New Roman" w:cs="Times New Roman"/>
          <w:sz w:val="22"/>
        </w:rPr>
        <w:t>ADF</w:t>
      </w:r>
      <w:r w:rsidRPr="00997E6C">
        <w:rPr>
          <w:rFonts w:ascii="Times New Roman" w:hAnsi="Times New Roman" w:cs="Times New Roman"/>
          <w:sz w:val="22"/>
        </w:rPr>
        <w:t xml:space="preserve"> unit root test </w:t>
      </w:r>
      <w:proofErr w:type="gramStart"/>
      <w:r w:rsidRPr="00997E6C">
        <w:rPr>
          <w:rFonts w:ascii="Times New Roman" w:hAnsi="Times New Roman" w:cs="Times New Roman"/>
          <w:sz w:val="22"/>
        </w:rPr>
        <w:t>was applied</w:t>
      </w:r>
      <w:proofErr w:type="gramEnd"/>
      <w:r w:rsidRPr="00997E6C">
        <w:rPr>
          <w:rFonts w:ascii="Times New Roman" w:hAnsi="Times New Roman" w:cs="Times New Roman"/>
          <w:sz w:val="22"/>
        </w:rPr>
        <w:t xml:space="preserve"> to the log level as well as </w:t>
      </w:r>
      <w:r w:rsidR="00B1780E" w:rsidRPr="00997E6C">
        <w:rPr>
          <w:rFonts w:ascii="Times New Roman" w:hAnsi="Times New Roman" w:cs="Times New Roman"/>
          <w:sz w:val="22"/>
        </w:rPr>
        <w:t xml:space="preserve">to the </w:t>
      </w:r>
      <w:r w:rsidRPr="00997E6C">
        <w:rPr>
          <w:rFonts w:ascii="Times New Roman" w:hAnsi="Times New Roman" w:cs="Times New Roman"/>
          <w:sz w:val="22"/>
        </w:rPr>
        <w:t>log</w:t>
      </w:r>
      <w:r w:rsidR="00B1780E" w:rsidRPr="00997E6C">
        <w:rPr>
          <w:rFonts w:ascii="Times New Roman" w:hAnsi="Times New Roman" w:cs="Times New Roman"/>
          <w:sz w:val="22"/>
        </w:rPr>
        <w:t>-</w:t>
      </w:r>
      <w:r w:rsidRPr="00997E6C">
        <w:rPr>
          <w:rFonts w:ascii="Times New Roman" w:hAnsi="Times New Roman" w:cs="Times New Roman"/>
          <w:sz w:val="22"/>
        </w:rPr>
        <w:t xml:space="preserve">differenced series of EXP, BRER, REER, and OIL. The result shown in &lt;Table </w:t>
      </w:r>
      <w:r w:rsidR="00361C29">
        <w:rPr>
          <w:rFonts w:ascii="Times New Roman" w:hAnsi="Times New Roman" w:cs="Times New Roman" w:hint="eastAsia"/>
          <w:sz w:val="22"/>
        </w:rPr>
        <w:t>3</w:t>
      </w:r>
      <w:r w:rsidRPr="00997E6C">
        <w:rPr>
          <w:rFonts w:ascii="Times New Roman" w:hAnsi="Times New Roman" w:cs="Times New Roman"/>
          <w:sz w:val="22"/>
        </w:rPr>
        <w:t>&gt; indicate</w:t>
      </w:r>
      <w:r w:rsidR="00B1780E" w:rsidRPr="00997E6C">
        <w:rPr>
          <w:rFonts w:ascii="Times New Roman" w:hAnsi="Times New Roman" w:cs="Times New Roman"/>
          <w:sz w:val="22"/>
        </w:rPr>
        <w:t>s that the</w:t>
      </w:r>
      <w:r w:rsidRPr="00997E6C">
        <w:rPr>
          <w:rFonts w:ascii="Times New Roman" w:hAnsi="Times New Roman" w:cs="Times New Roman"/>
          <w:sz w:val="22"/>
        </w:rPr>
        <w:t xml:space="preserve"> </w:t>
      </w:r>
      <w:proofErr w:type="gramStart"/>
      <w:r w:rsidRPr="00997E6C">
        <w:rPr>
          <w:rFonts w:ascii="Times New Roman" w:hAnsi="Times New Roman" w:cs="Times New Roman"/>
          <w:sz w:val="22"/>
        </w:rPr>
        <w:t>I(</w:t>
      </w:r>
      <w:proofErr w:type="gramEnd"/>
      <w:r w:rsidRPr="00997E6C">
        <w:rPr>
          <w:rFonts w:ascii="Times New Roman" w:hAnsi="Times New Roman" w:cs="Times New Roman"/>
          <w:sz w:val="22"/>
        </w:rPr>
        <w:t>1) process fit</w:t>
      </w:r>
      <w:r w:rsidR="00B1780E" w:rsidRPr="00997E6C">
        <w:rPr>
          <w:rFonts w:ascii="Times New Roman" w:hAnsi="Times New Roman" w:cs="Times New Roman"/>
          <w:sz w:val="22"/>
        </w:rPr>
        <w:t xml:space="preserve"> the</w:t>
      </w:r>
      <w:r w:rsidRPr="00997E6C">
        <w:rPr>
          <w:rFonts w:ascii="Times New Roman" w:hAnsi="Times New Roman" w:cs="Times New Roman"/>
          <w:sz w:val="22"/>
        </w:rPr>
        <w:t xml:space="preserve"> </w:t>
      </w:r>
      <w:r w:rsidR="001B6454" w:rsidRPr="00997E6C">
        <w:rPr>
          <w:rFonts w:ascii="Times New Roman" w:hAnsi="Times New Roman" w:cs="Times New Roman"/>
          <w:sz w:val="22"/>
        </w:rPr>
        <w:t xml:space="preserve">data series well, even though it </w:t>
      </w:r>
      <w:r w:rsidR="00B1780E" w:rsidRPr="00997E6C">
        <w:rPr>
          <w:rFonts w:ascii="Times New Roman" w:hAnsi="Times New Roman" w:cs="Times New Roman"/>
          <w:sz w:val="22"/>
        </w:rPr>
        <w:t xml:space="preserve">was </w:t>
      </w:r>
      <w:r w:rsidR="001B6454" w:rsidRPr="00997E6C">
        <w:rPr>
          <w:rFonts w:ascii="Times New Roman" w:hAnsi="Times New Roman" w:cs="Times New Roman"/>
          <w:sz w:val="22"/>
        </w:rPr>
        <w:t xml:space="preserve">somewhat ambiguous for the OIL series despite a clearly visible trend. The ADF </w:t>
      </w:r>
      <w:r w:rsidR="001B6454" w:rsidRPr="00997E6C">
        <w:rPr>
          <w:rFonts w:ascii="Times New Roman" w:hAnsi="Times New Roman" w:cs="Times New Roman"/>
          <w:sz w:val="22"/>
        </w:rPr>
        <w:lastRenderedPageBreak/>
        <w:t xml:space="preserve">test of OIL for the sample that excludes </w:t>
      </w:r>
      <w:r w:rsidR="00B1780E" w:rsidRPr="00997E6C">
        <w:rPr>
          <w:rFonts w:ascii="Times New Roman" w:hAnsi="Times New Roman" w:cs="Times New Roman"/>
          <w:sz w:val="22"/>
        </w:rPr>
        <w:t xml:space="preserve">the </w:t>
      </w:r>
      <w:r w:rsidR="00DC0BC9" w:rsidRPr="00997E6C">
        <w:rPr>
          <w:rFonts w:ascii="Times New Roman" w:hAnsi="Times New Roman" w:cs="Times New Roman"/>
          <w:sz w:val="22"/>
        </w:rPr>
        <w:t xml:space="preserve">unusual </w:t>
      </w:r>
      <w:r w:rsidR="001B6454" w:rsidRPr="00997E6C">
        <w:rPr>
          <w:rFonts w:ascii="Times New Roman" w:hAnsi="Times New Roman" w:cs="Times New Roman"/>
          <w:sz w:val="22"/>
        </w:rPr>
        <w:t>volatil</w:t>
      </w:r>
      <w:r w:rsidR="00B1780E" w:rsidRPr="00997E6C">
        <w:rPr>
          <w:rFonts w:ascii="Times New Roman" w:hAnsi="Times New Roman" w:cs="Times New Roman"/>
          <w:sz w:val="22"/>
        </w:rPr>
        <w:t>ity in the</w:t>
      </w:r>
      <w:r w:rsidR="001B6454" w:rsidRPr="00997E6C">
        <w:rPr>
          <w:rFonts w:ascii="Times New Roman" w:hAnsi="Times New Roman" w:cs="Times New Roman"/>
          <w:sz w:val="22"/>
        </w:rPr>
        <w:t xml:space="preserve"> </w:t>
      </w:r>
      <w:r w:rsidR="00DC0BC9" w:rsidRPr="00997E6C">
        <w:rPr>
          <w:rFonts w:ascii="Times New Roman" w:hAnsi="Times New Roman" w:cs="Times New Roman"/>
          <w:sz w:val="22"/>
        </w:rPr>
        <w:t>early 1990s confirm</w:t>
      </w:r>
      <w:r w:rsidR="00B1780E" w:rsidRPr="00997E6C">
        <w:rPr>
          <w:rFonts w:ascii="Times New Roman" w:hAnsi="Times New Roman" w:cs="Times New Roman"/>
          <w:sz w:val="22"/>
        </w:rPr>
        <w:t>ed</w:t>
      </w:r>
      <w:r w:rsidR="00DC0BC9" w:rsidRPr="00997E6C">
        <w:rPr>
          <w:rFonts w:ascii="Times New Roman" w:hAnsi="Times New Roman" w:cs="Times New Roman"/>
          <w:sz w:val="22"/>
        </w:rPr>
        <w:t xml:space="preserve"> that the OIL</w:t>
      </w:r>
      <w:r w:rsidR="00B1780E" w:rsidRPr="00997E6C">
        <w:rPr>
          <w:rFonts w:ascii="Times New Roman" w:hAnsi="Times New Roman" w:cs="Times New Roman"/>
          <w:sz w:val="22"/>
        </w:rPr>
        <w:t xml:space="preserve"> series</w:t>
      </w:r>
      <w:r w:rsidR="00DC0BC9" w:rsidRPr="00997E6C">
        <w:rPr>
          <w:rFonts w:ascii="Times New Roman" w:hAnsi="Times New Roman" w:cs="Times New Roman"/>
          <w:sz w:val="22"/>
        </w:rPr>
        <w:t xml:space="preserve"> is indeed</w:t>
      </w:r>
      <w:r w:rsidR="00B1780E" w:rsidRPr="00997E6C">
        <w:rPr>
          <w:rFonts w:ascii="Times New Roman" w:hAnsi="Times New Roman" w:cs="Times New Roman"/>
          <w:sz w:val="22"/>
        </w:rPr>
        <w:t xml:space="preserve"> a</w:t>
      </w:r>
      <w:r w:rsidR="00A45712">
        <w:rPr>
          <w:rFonts w:ascii="Times New Roman" w:hAnsi="Times New Roman" w:cs="Times New Roman"/>
          <w:sz w:val="22"/>
        </w:rPr>
        <w:t>n</w:t>
      </w:r>
      <w:r w:rsidR="00DC0BC9" w:rsidRPr="00997E6C">
        <w:rPr>
          <w:rFonts w:ascii="Times New Roman" w:hAnsi="Times New Roman" w:cs="Times New Roman"/>
          <w:sz w:val="22"/>
        </w:rPr>
        <w:t xml:space="preserve"> </w:t>
      </w:r>
      <w:proofErr w:type="gramStart"/>
      <w:r w:rsidR="00DC0BC9" w:rsidRPr="00997E6C">
        <w:rPr>
          <w:rFonts w:ascii="Times New Roman" w:hAnsi="Times New Roman" w:cs="Times New Roman"/>
          <w:sz w:val="22"/>
        </w:rPr>
        <w:t>I(</w:t>
      </w:r>
      <w:proofErr w:type="gramEnd"/>
      <w:r w:rsidR="00DC0BC9" w:rsidRPr="00997E6C">
        <w:rPr>
          <w:rFonts w:ascii="Times New Roman" w:hAnsi="Times New Roman" w:cs="Times New Roman"/>
          <w:sz w:val="22"/>
        </w:rPr>
        <w:t xml:space="preserve">1) process. </w:t>
      </w:r>
      <w:r w:rsidR="00B1780E" w:rsidRPr="00997E6C">
        <w:rPr>
          <w:rFonts w:ascii="Times New Roman" w:hAnsi="Times New Roman" w:cs="Times New Roman"/>
          <w:sz w:val="22"/>
        </w:rPr>
        <w:t>However, t</w:t>
      </w:r>
      <w:r w:rsidR="000B2283" w:rsidRPr="00997E6C">
        <w:rPr>
          <w:rFonts w:ascii="Times New Roman" w:hAnsi="Times New Roman" w:cs="Times New Roman"/>
          <w:sz w:val="22"/>
        </w:rPr>
        <w:t>here were o</w:t>
      </w:r>
      <w:r w:rsidR="00DC0BC9" w:rsidRPr="00997E6C">
        <w:rPr>
          <w:rFonts w:ascii="Times New Roman" w:hAnsi="Times New Roman" w:cs="Times New Roman"/>
          <w:sz w:val="22"/>
        </w:rPr>
        <w:t>utliers</w:t>
      </w:r>
      <w:r w:rsidR="000B2283" w:rsidRPr="00997E6C">
        <w:rPr>
          <w:rFonts w:ascii="Times New Roman" w:hAnsi="Times New Roman" w:cs="Times New Roman"/>
          <w:sz w:val="22"/>
        </w:rPr>
        <w:t xml:space="preserve"> </w:t>
      </w:r>
      <w:r w:rsidR="00B1780E" w:rsidRPr="00997E6C">
        <w:rPr>
          <w:rFonts w:ascii="Times New Roman" w:hAnsi="Times New Roman" w:cs="Times New Roman"/>
          <w:sz w:val="22"/>
        </w:rPr>
        <w:t xml:space="preserve">in </w:t>
      </w:r>
      <w:r w:rsidR="00DC0BC9" w:rsidRPr="00997E6C">
        <w:rPr>
          <w:rFonts w:ascii="Times New Roman" w:hAnsi="Times New Roman" w:cs="Times New Roman"/>
          <w:sz w:val="22"/>
        </w:rPr>
        <w:t>the late 1990s and the 2008</w:t>
      </w:r>
      <w:r w:rsidR="00B1780E" w:rsidRPr="00997E6C">
        <w:rPr>
          <w:rFonts w:ascii="Times New Roman" w:hAnsi="Times New Roman" w:cs="Times New Roman"/>
          <w:sz w:val="22"/>
        </w:rPr>
        <w:t>–</w:t>
      </w:r>
      <w:r w:rsidR="00DC0BC9" w:rsidRPr="00997E6C">
        <w:rPr>
          <w:rFonts w:ascii="Times New Roman" w:hAnsi="Times New Roman" w:cs="Times New Roman"/>
          <w:sz w:val="22"/>
        </w:rPr>
        <w:t xml:space="preserve">2009 periods, both </w:t>
      </w:r>
      <w:r w:rsidR="007528BC" w:rsidRPr="00997E6C">
        <w:rPr>
          <w:rFonts w:ascii="Times New Roman" w:hAnsi="Times New Roman" w:cs="Times New Roman"/>
          <w:sz w:val="22"/>
        </w:rPr>
        <w:t xml:space="preserve">of </w:t>
      </w:r>
      <w:r w:rsidR="00DC0BC9" w:rsidRPr="00997E6C">
        <w:rPr>
          <w:rFonts w:ascii="Times New Roman" w:hAnsi="Times New Roman" w:cs="Times New Roman"/>
          <w:sz w:val="22"/>
        </w:rPr>
        <w:t>which</w:t>
      </w:r>
      <w:r w:rsidR="007528BC" w:rsidRPr="00997E6C">
        <w:rPr>
          <w:rFonts w:ascii="Times New Roman" w:hAnsi="Times New Roman" w:cs="Times New Roman"/>
          <w:sz w:val="22"/>
        </w:rPr>
        <w:t xml:space="preserve"> </w:t>
      </w:r>
      <w:r w:rsidR="00B1780E" w:rsidRPr="00997E6C">
        <w:rPr>
          <w:rFonts w:ascii="Times New Roman" w:hAnsi="Times New Roman" w:cs="Times New Roman"/>
          <w:sz w:val="22"/>
        </w:rPr>
        <w:t>coincided with</w:t>
      </w:r>
      <w:r w:rsidR="007528BC" w:rsidRPr="00997E6C">
        <w:rPr>
          <w:rFonts w:ascii="Times New Roman" w:hAnsi="Times New Roman" w:cs="Times New Roman"/>
          <w:sz w:val="22"/>
        </w:rPr>
        <w:t xml:space="preserve"> large</w:t>
      </w:r>
      <w:r w:rsidR="00B1780E" w:rsidRPr="00997E6C">
        <w:rPr>
          <w:rFonts w:ascii="Times New Roman" w:hAnsi="Times New Roman" w:cs="Times New Roman"/>
          <w:sz w:val="22"/>
        </w:rPr>
        <w:t>-</w:t>
      </w:r>
      <w:r w:rsidR="007528BC" w:rsidRPr="00997E6C">
        <w:rPr>
          <w:rFonts w:ascii="Times New Roman" w:hAnsi="Times New Roman" w:cs="Times New Roman"/>
          <w:sz w:val="22"/>
        </w:rPr>
        <w:t xml:space="preserve">scale economic crises. In addition, </w:t>
      </w:r>
      <w:r w:rsidR="00923993" w:rsidRPr="00997E6C">
        <w:rPr>
          <w:rFonts w:ascii="Times New Roman" w:hAnsi="Times New Roman" w:cs="Times New Roman"/>
          <w:sz w:val="22"/>
        </w:rPr>
        <w:t xml:space="preserve">the </w:t>
      </w:r>
      <w:r w:rsidR="007528BC" w:rsidRPr="00997E6C">
        <w:rPr>
          <w:rFonts w:ascii="Times New Roman" w:hAnsi="Times New Roman" w:cs="Times New Roman"/>
          <w:sz w:val="22"/>
        </w:rPr>
        <w:t xml:space="preserve">OIL residual showed </w:t>
      </w:r>
      <w:proofErr w:type="gramStart"/>
      <w:r w:rsidR="007528BC" w:rsidRPr="00997E6C">
        <w:rPr>
          <w:rFonts w:ascii="Times New Roman" w:hAnsi="Times New Roman" w:cs="Times New Roman"/>
          <w:sz w:val="22"/>
        </w:rPr>
        <w:t>more pronounced variability</w:t>
      </w:r>
      <w:proofErr w:type="gramEnd"/>
      <w:r w:rsidR="007528BC" w:rsidRPr="00997E6C">
        <w:rPr>
          <w:rFonts w:ascii="Times New Roman" w:hAnsi="Times New Roman" w:cs="Times New Roman"/>
          <w:sz w:val="22"/>
        </w:rPr>
        <w:t xml:space="preserve"> in the first half of the sample period of 1994</w:t>
      </w:r>
      <w:r w:rsidR="00B1780E" w:rsidRPr="00997E6C">
        <w:rPr>
          <w:rFonts w:ascii="Times New Roman" w:hAnsi="Times New Roman" w:cs="Times New Roman"/>
          <w:sz w:val="22"/>
        </w:rPr>
        <w:t>–</w:t>
      </w:r>
      <w:r w:rsidR="007528BC" w:rsidRPr="00997E6C">
        <w:rPr>
          <w:rFonts w:ascii="Times New Roman" w:hAnsi="Times New Roman" w:cs="Times New Roman"/>
          <w:sz w:val="22"/>
        </w:rPr>
        <w:t>2010. Previous researche</w:t>
      </w:r>
      <w:r w:rsidR="00B1780E" w:rsidRPr="00997E6C">
        <w:rPr>
          <w:rFonts w:ascii="Times New Roman" w:hAnsi="Times New Roman" w:cs="Times New Roman"/>
          <w:sz w:val="22"/>
        </w:rPr>
        <w:t>r</w:t>
      </w:r>
      <w:r w:rsidR="007528BC" w:rsidRPr="00997E6C">
        <w:rPr>
          <w:rFonts w:ascii="Times New Roman" w:hAnsi="Times New Roman" w:cs="Times New Roman"/>
          <w:sz w:val="22"/>
        </w:rPr>
        <w:t xml:space="preserve">s have pointed </w:t>
      </w:r>
      <w:r w:rsidR="00B1780E" w:rsidRPr="00997E6C">
        <w:rPr>
          <w:rFonts w:ascii="Times New Roman" w:hAnsi="Times New Roman" w:cs="Times New Roman"/>
          <w:sz w:val="22"/>
        </w:rPr>
        <w:t>out</w:t>
      </w:r>
      <w:r w:rsidR="007528BC" w:rsidRPr="00997E6C">
        <w:rPr>
          <w:rFonts w:ascii="Times New Roman" w:hAnsi="Times New Roman" w:cs="Times New Roman"/>
          <w:sz w:val="22"/>
        </w:rPr>
        <w:t xml:space="preserve"> the possibility </w:t>
      </w:r>
      <w:r w:rsidR="000852A7" w:rsidRPr="00997E6C">
        <w:rPr>
          <w:rFonts w:ascii="Times New Roman" w:hAnsi="Times New Roman" w:cs="Times New Roman"/>
          <w:sz w:val="22"/>
        </w:rPr>
        <w:t xml:space="preserve">that </w:t>
      </w:r>
      <w:r w:rsidR="007528BC" w:rsidRPr="00997E6C">
        <w:rPr>
          <w:rFonts w:ascii="Times New Roman" w:hAnsi="Times New Roman" w:cs="Times New Roman"/>
          <w:sz w:val="22"/>
        </w:rPr>
        <w:t xml:space="preserve">China’s </w:t>
      </w:r>
      <w:r w:rsidR="000852A7" w:rsidRPr="00997E6C">
        <w:rPr>
          <w:rFonts w:ascii="Times New Roman" w:hAnsi="Times New Roman" w:cs="Times New Roman"/>
          <w:sz w:val="22"/>
        </w:rPr>
        <w:t xml:space="preserve">accession to </w:t>
      </w:r>
      <w:r w:rsidR="007528BC" w:rsidRPr="00997E6C">
        <w:rPr>
          <w:rFonts w:ascii="Times New Roman" w:hAnsi="Times New Roman" w:cs="Times New Roman"/>
          <w:sz w:val="22"/>
        </w:rPr>
        <w:t xml:space="preserve">the WTO in 2001 </w:t>
      </w:r>
      <w:r w:rsidR="000852A7" w:rsidRPr="00997E6C">
        <w:rPr>
          <w:rFonts w:ascii="Times New Roman" w:hAnsi="Times New Roman" w:cs="Times New Roman"/>
          <w:sz w:val="22"/>
        </w:rPr>
        <w:t>had a</w:t>
      </w:r>
      <w:r w:rsidR="007528BC" w:rsidRPr="00997E6C">
        <w:rPr>
          <w:rFonts w:ascii="Times New Roman" w:hAnsi="Times New Roman" w:cs="Times New Roman"/>
          <w:sz w:val="22"/>
        </w:rPr>
        <w:t xml:space="preserve"> non-negligible </w:t>
      </w:r>
      <w:r w:rsidR="003B5369" w:rsidRPr="00997E6C">
        <w:rPr>
          <w:rFonts w:ascii="Times New Roman" w:hAnsi="Times New Roman" w:cs="Times New Roman"/>
          <w:sz w:val="22"/>
        </w:rPr>
        <w:t xml:space="preserve">permanent </w:t>
      </w:r>
      <w:r w:rsidR="007528BC" w:rsidRPr="00997E6C">
        <w:rPr>
          <w:rFonts w:ascii="Times New Roman" w:hAnsi="Times New Roman" w:cs="Times New Roman"/>
          <w:sz w:val="22"/>
        </w:rPr>
        <w:t xml:space="preserve">impact on </w:t>
      </w:r>
      <w:r w:rsidR="000852A7" w:rsidRPr="00997E6C">
        <w:rPr>
          <w:rFonts w:ascii="Times New Roman" w:hAnsi="Times New Roman" w:cs="Times New Roman"/>
          <w:sz w:val="22"/>
        </w:rPr>
        <w:t xml:space="preserve">its </w:t>
      </w:r>
      <w:r w:rsidR="007528BC" w:rsidRPr="00997E6C">
        <w:rPr>
          <w:rFonts w:ascii="Times New Roman" w:hAnsi="Times New Roman" w:cs="Times New Roman"/>
          <w:sz w:val="22"/>
        </w:rPr>
        <w:t xml:space="preserve">related economic data. </w:t>
      </w:r>
      <w:r w:rsidR="000852A7" w:rsidRPr="00997E6C">
        <w:rPr>
          <w:rFonts w:ascii="Times New Roman" w:hAnsi="Times New Roman" w:cs="Times New Roman"/>
          <w:sz w:val="22"/>
        </w:rPr>
        <w:t>Given this finding</w:t>
      </w:r>
      <w:r w:rsidR="007528BC" w:rsidRPr="00997E6C">
        <w:rPr>
          <w:rFonts w:ascii="Times New Roman" w:hAnsi="Times New Roman" w:cs="Times New Roman"/>
          <w:sz w:val="22"/>
        </w:rPr>
        <w:t>, we introduce</w:t>
      </w:r>
      <w:r w:rsidR="000852A7" w:rsidRPr="00997E6C">
        <w:rPr>
          <w:rFonts w:ascii="Times New Roman" w:hAnsi="Times New Roman" w:cs="Times New Roman"/>
          <w:sz w:val="22"/>
        </w:rPr>
        <w:t>d</w:t>
      </w:r>
      <w:r w:rsidR="007528BC" w:rsidRPr="00997E6C">
        <w:rPr>
          <w:rFonts w:ascii="Times New Roman" w:hAnsi="Times New Roman" w:cs="Times New Roman"/>
          <w:sz w:val="22"/>
        </w:rPr>
        <w:t xml:space="preserve"> a </w:t>
      </w:r>
      <w:r w:rsidR="003B5369" w:rsidRPr="00997E6C">
        <w:rPr>
          <w:rFonts w:ascii="Times New Roman" w:hAnsi="Times New Roman" w:cs="Times New Roman"/>
          <w:sz w:val="22"/>
        </w:rPr>
        <w:t xml:space="preserve">step </w:t>
      </w:r>
      <w:r w:rsidR="007528BC" w:rsidRPr="00997E6C">
        <w:rPr>
          <w:rFonts w:ascii="Times New Roman" w:hAnsi="Times New Roman" w:cs="Times New Roman"/>
          <w:sz w:val="22"/>
        </w:rPr>
        <w:t>dummy</w:t>
      </w:r>
      <w:r w:rsidR="003B5369" w:rsidRPr="00997E6C">
        <w:rPr>
          <w:rFonts w:ascii="Times New Roman" w:hAnsi="Times New Roman" w:cs="Times New Roman"/>
          <w:sz w:val="22"/>
        </w:rPr>
        <w:t xml:space="preserve"> variable (</w:t>
      </w:r>
      <w:proofErr w:type="gramStart"/>
      <w:r w:rsidR="003B5369" w:rsidRPr="00997E6C">
        <w:rPr>
          <w:rFonts w:ascii="Times New Roman" w:hAnsi="Times New Roman" w:cs="Times New Roman"/>
          <w:sz w:val="22"/>
        </w:rPr>
        <w:t>1</w:t>
      </w:r>
      <w:proofErr w:type="gramEnd"/>
      <w:r w:rsidR="003B5369" w:rsidRPr="00997E6C">
        <w:rPr>
          <w:rFonts w:ascii="Times New Roman" w:hAnsi="Times New Roman" w:cs="Times New Roman"/>
          <w:sz w:val="22"/>
        </w:rPr>
        <w:t>, for 1994</w:t>
      </w:r>
      <w:r w:rsidR="005F765D" w:rsidRPr="00997E6C">
        <w:rPr>
          <w:rFonts w:ascii="Times New Roman" w:hAnsi="Times New Roman" w:cs="Times New Roman"/>
          <w:sz w:val="22"/>
        </w:rPr>
        <w:t>~</w:t>
      </w:r>
      <w:r w:rsidR="003B5369" w:rsidRPr="00997E6C">
        <w:rPr>
          <w:rFonts w:ascii="Times New Roman" w:hAnsi="Times New Roman" w:cs="Times New Roman"/>
          <w:sz w:val="22"/>
        </w:rPr>
        <w:t>2001, and 0 for 2002</w:t>
      </w:r>
      <w:r w:rsidR="005F765D" w:rsidRPr="00997E6C">
        <w:rPr>
          <w:rFonts w:ascii="Times New Roman" w:hAnsi="Times New Roman" w:cs="Times New Roman"/>
          <w:sz w:val="22"/>
        </w:rPr>
        <w:t>~</w:t>
      </w:r>
      <w:r w:rsidR="003B5369" w:rsidRPr="00997E6C">
        <w:rPr>
          <w:rFonts w:ascii="Times New Roman" w:hAnsi="Times New Roman" w:cs="Times New Roman"/>
          <w:sz w:val="22"/>
        </w:rPr>
        <w:t>2010).</w:t>
      </w:r>
    </w:p>
    <w:p w:rsidR="00E75B6C" w:rsidRPr="00997E6C" w:rsidRDefault="00B253BC" w:rsidP="009D2250">
      <w:pPr>
        <w:wordWrap/>
        <w:spacing w:line="360" w:lineRule="auto"/>
        <w:rPr>
          <w:rFonts w:eastAsia="Malgun Gothic" w:cstheme="minorHAnsi"/>
          <w:sz w:val="22"/>
        </w:rPr>
      </w:pPr>
      <w:r w:rsidRPr="00997E6C">
        <w:rPr>
          <w:rFonts w:ascii="Times New Roman" w:hAnsi="Times New Roman" w:cs="Times New Roman"/>
          <w:sz w:val="22"/>
        </w:rPr>
        <w:t xml:space="preserve"> These along with </w:t>
      </w:r>
      <w:r w:rsidR="00420C26" w:rsidRPr="00997E6C">
        <w:rPr>
          <w:rFonts w:ascii="Times New Roman" w:hAnsi="Times New Roman" w:cs="Times New Roman"/>
          <w:sz w:val="22"/>
        </w:rPr>
        <w:t xml:space="preserve">the </w:t>
      </w:r>
      <w:r w:rsidRPr="00997E6C">
        <w:rPr>
          <w:rFonts w:ascii="Times New Roman" w:hAnsi="Times New Roman" w:cs="Times New Roman"/>
          <w:sz w:val="22"/>
        </w:rPr>
        <w:t>seasonal dummies</w:t>
      </w:r>
      <w:r w:rsidR="00224D83" w:rsidRPr="00997E6C">
        <w:rPr>
          <w:rFonts w:ascii="Times New Roman" w:hAnsi="Times New Roman" w:cs="Times New Roman"/>
          <w:sz w:val="22"/>
        </w:rPr>
        <w:t xml:space="preserve"> and a constant term</w:t>
      </w:r>
      <w:r w:rsidRPr="00997E6C">
        <w:rPr>
          <w:rFonts w:ascii="Times New Roman" w:hAnsi="Times New Roman" w:cs="Times New Roman"/>
          <w:sz w:val="22"/>
        </w:rPr>
        <w:t xml:space="preserve"> determine</w:t>
      </w:r>
      <w:r w:rsidR="000852A7" w:rsidRPr="00997E6C">
        <w:rPr>
          <w:rFonts w:ascii="Times New Roman" w:hAnsi="Times New Roman" w:cs="Times New Roman"/>
          <w:sz w:val="22"/>
        </w:rPr>
        <w:t>d</w:t>
      </w:r>
      <w:r w:rsidRPr="00997E6C">
        <w:rPr>
          <w:rFonts w:ascii="Times New Roman" w:hAnsi="Times New Roman" w:cs="Times New Roman"/>
          <w:sz w:val="22"/>
        </w:rPr>
        <w:t xml:space="preserve"> the makeup of </w:t>
      </w:r>
      <w:r w:rsidRPr="00997E6C">
        <w:rPr>
          <w:rFonts w:ascii="Times New Roman" w:hAnsi="Times New Roman" w:cs="Times New Roman"/>
          <w:b/>
          <w:sz w:val="22"/>
        </w:rPr>
        <w:t>Ψ</w:t>
      </w:r>
      <w:r w:rsidRPr="00997E6C">
        <w:rPr>
          <w:rFonts w:ascii="Times New Roman" w:hAnsi="Times New Roman" w:cs="Times New Roman"/>
          <w:sz w:val="22"/>
        </w:rPr>
        <w:t xml:space="preserve"> and </w:t>
      </w:r>
      <w:r w:rsidRPr="00997E6C">
        <w:rPr>
          <w:rFonts w:ascii="Times New Roman" w:eastAsia="Malgun Gothic" w:hAnsi="Times New Roman" w:cs="Times New Roman"/>
          <w:b/>
          <w:sz w:val="22"/>
        </w:rPr>
        <w:t xml:space="preserve">μ </w:t>
      </w:r>
      <w:r w:rsidRPr="00997E6C">
        <w:rPr>
          <w:rFonts w:ascii="Times New Roman" w:eastAsia="Malgun Gothic" w:hAnsi="Times New Roman" w:cs="Times New Roman"/>
          <w:sz w:val="22"/>
        </w:rPr>
        <w:t>of (3).</w:t>
      </w:r>
      <w:r w:rsidRPr="00997E6C">
        <w:rPr>
          <w:rFonts w:eastAsia="Malgun Gothic" w:cstheme="minorHAnsi"/>
          <w:sz w:val="22"/>
        </w:rPr>
        <w:t xml:space="preserve"> We relied on various lag order selection criteria to determine </w:t>
      </w:r>
      <w:r w:rsidRPr="00997E6C">
        <w:rPr>
          <w:rFonts w:eastAsia="Malgun Gothic" w:cstheme="minorHAnsi"/>
          <w:i/>
          <w:sz w:val="22"/>
        </w:rPr>
        <w:t>k</w:t>
      </w:r>
      <w:r w:rsidRPr="00997E6C">
        <w:rPr>
          <w:rFonts w:eastAsia="Malgun Gothic" w:cstheme="minorHAnsi"/>
          <w:sz w:val="22"/>
        </w:rPr>
        <w:t xml:space="preserve"> in (3). However, suggested lag lengths usually differ across different </w:t>
      </w:r>
      <w:r w:rsidR="00E930BA" w:rsidRPr="00997E6C">
        <w:rPr>
          <w:rFonts w:eastAsia="Malgun Gothic" w:cstheme="minorHAnsi"/>
          <w:sz w:val="22"/>
        </w:rPr>
        <w:t xml:space="preserve">indicators. </w:t>
      </w:r>
      <w:r w:rsidR="00420C26" w:rsidRPr="00997E6C">
        <w:rPr>
          <w:rFonts w:eastAsia="Malgun Gothic" w:cstheme="minorHAnsi"/>
          <w:sz w:val="22"/>
        </w:rPr>
        <w:t>The r</w:t>
      </w:r>
      <w:r w:rsidR="00E930BA" w:rsidRPr="00997E6C">
        <w:rPr>
          <w:rFonts w:eastAsia="Malgun Gothic" w:cstheme="minorHAnsi"/>
          <w:sz w:val="22"/>
        </w:rPr>
        <w:t xml:space="preserve">esults of </w:t>
      </w:r>
      <w:r w:rsidR="00E61A9F" w:rsidRPr="00997E6C">
        <w:rPr>
          <w:rFonts w:eastAsia="Malgun Gothic" w:cstheme="minorHAnsi"/>
          <w:sz w:val="22"/>
        </w:rPr>
        <w:t xml:space="preserve">the </w:t>
      </w:r>
      <w:r w:rsidR="00E930BA" w:rsidRPr="00997E6C">
        <w:rPr>
          <w:rFonts w:eastAsia="Malgun Gothic" w:cstheme="minorHAnsi"/>
          <w:sz w:val="22"/>
        </w:rPr>
        <w:t>normal distribution test</w:t>
      </w:r>
      <w:r w:rsidR="00E61A9F" w:rsidRPr="00997E6C">
        <w:rPr>
          <w:rFonts w:eastAsia="Malgun Gothic" w:cstheme="minorHAnsi"/>
          <w:sz w:val="22"/>
        </w:rPr>
        <w:t>s</w:t>
      </w:r>
      <w:r w:rsidR="00E930BA" w:rsidRPr="00997E6C">
        <w:rPr>
          <w:rFonts w:eastAsia="Malgun Gothic" w:cstheme="minorHAnsi"/>
          <w:sz w:val="22"/>
        </w:rPr>
        <w:t xml:space="preserve"> of model residuals tend</w:t>
      </w:r>
      <w:r w:rsidR="00420C26" w:rsidRPr="00997E6C">
        <w:rPr>
          <w:rFonts w:eastAsia="Malgun Gothic" w:cstheme="minorHAnsi"/>
          <w:sz w:val="22"/>
        </w:rPr>
        <w:t>ed</w:t>
      </w:r>
      <w:r w:rsidR="00E930BA" w:rsidRPr="00997E6C">
        <w:rPr>
          <w:rFonts w:eastAsia="Malgun Gothic" w:cstheme="minorHAnsi"/>
          <w:sz w:val="22"/>
        </w:rPr>
        <w:t xml:space="preserve"> to improve with longer lags, and in the OIL model we chose </w:t>
      </w:r>
      <w:r w:rsidR="00E930BA" w:rsidRPr="00B13C86">
        <w:rPr>
          <w:rFonts w:eastAsia="Malgun Gothic" w:cstheme="minorHAnsi"/>
          <w:i/>
          <w:sz w:val="22"/>
        </w:rPr>
        <w:t>k</w:t>
      </w:r>
      <w:r w:rsidR="00E930BA" w:rsidRPr="00997E6C">
        <w:rPr>
          <w:rFonts w:eastAsia="Malgun Gothic" w:cstheme="minorHAnsi"/>
          <w:sz w:val="22"/>
        </w:rPr>
        <w:t>=</w:t>
      </w:r>
      <w:r w:rsidR="00843AAF" w:rsidRPr="00997E6C">
        <w:rPr>
          <w:rFonts w:eastAsia="Malgun Gothic" w:cstheme="minorHAnsi"/>
          <w:sz w:val="22"/>
        </w:rPr>
        <w:t>4, following the Akaike information criterion</w:t>
      </w:r>
      <w:r w:rsidR="00420C26" w:rsidRPr="00997E6C">
        <w:rPr>
          <w:rFonts w:eastAsia="Malgun Gothic" w:cstheme="minorHAnsi"/>
          <w:sz w:val="22"/>
        </w:rPr>
        <w:t xml:space="preserve"> (AIC)</w:t>
      </w:r>
      <w:r w:rsidR="00E930BA" w:rsidRPr="00997E6C">
        <w:rPr>
          <w:rFonts w:eastAsia="Malgun Gothic" w:cstheme="minorHAnsi"/>
          <w:sz w:val="22"/>
        </w:rPr>
        <w:t xml:space="preserve">. </w:t>
      </w:r>
      <w:r w:rsidR="00E61A9F" w:rsidRPr="00997E6C">
        <w:rPr>
          <w:rFonts w:eastAsia="Malgun Gothic" w:cstheme="minorHAnsi"/>
          <w:sz w:val="22"/>
        </w:rPr>
        <w:t xml:space="preserve">Regarding the deterministic trend specification in the cointegration relations, we chose the specification with no linear trend but </w:t>
      </w:r>
      <w:r w:rsidR="00420C26" w:rsidRPr="00997E6C">
        <w:rPr>
          <w:rFonts w:eastAsia="Malgun Gothic" w:cstheme="minorHAnsi"/>
          <w:sz w:val="22"/>
        </w:rPr>
        <w:t xml:space="preserve">with an </w:t>
      </w:r>
      <w:r w:rsidR="00E61A9F" w:rsidRPr="00997E6C">
        <w:rPr>
          <w:rFonts w:eastAsia="Malgun Gothic" w:cstheme="minorHAnsi"/>
          <w:sz w:val="22"/>
        </w:rPr>
        <w:t>intercept (i.e., Case 3 of Johansen, 199</w:t>
      </w:r>
      <w:r w:rsidR="00B13C86">
        <w:rPr>
          <w:rFonts w:cstheme="minorHAnsi" w:hint="eastAsia"/>
          <w:sz w:val="22"/>
        </w:rPr>
        <w:t>1</w:t>
      </w:r>
      <w:r w:rsidR="00E61A9F" w:rsidRPr="00997E6C">
        <w:rPr>
          <w:rFonts w:eastAsia="Malgun Gothic" w:cstheme="minorHAnsi"/>
          <w:sz w:val="22"/>
        </w:rPr>
        <w:t>).</w:t>
      </w:r>
      <w:r w:rsidR="005616FF" w:rsidRPr="00997E6C">
        <w:rPr>
          <w:rStyle w:val="a9"/>
          <w:rFonts w:eastAsia="Malgun Gothic" w:cstheme="minorHAnsi"/>
          <w:sz w:val="22"/>
        </w:rPr>
        <w:footnoteReference w:id="11"/>
      </w:r>
    </w:p>
    <w:p w:rsidR="00005320" w:rsidRPr="00997E6C" w:rsidRDefault="005616FF" w:rsidP="009D2250">
      <w:pPr>
        <w:wordWrap/>
        <w:spacing w:line="360" w:lineRule="auto"/>
        <w:rPr>
          <w:rFonts w:eastAsia="Malgun Gothic" w:cstheme="minorHAnsi"/>
          <w:sz w:val="22"/>
        </w:rPr>
      </w:pPr>
      <w:r w:rsidRPr="00997E6C">
        <w:rPr>
          <w:rFonts w:eastAsia="Malgun Gothic" w:cstheme="minorHAnsi"/>
          <w:sz w:val="22"/>
        </w:rPr>
        <w:t xml:space="preserve"> </w:t>
      </w:r>
      <w:r w:rsidR="00C3237E" w:rsidRPr="00997E6C">
        <w:rPr>
          <w:rFonts w:eastAsia="Malgun Gothic" w:cstheme="minorHAnsi"/>
          <w:sz w:val="22"/>
        </w:rPr>
        <w:t>The error correction terms (</w:t>
      </w:r>
      <w:r w:rsidR="00C3237E" w:rsidRPr="00997E6C">
        <w:rPr>
          <w:rFonts w:eastAsia="Malgun Gothic" w:cstheme="minorHAnsi"/>
          <w:b/>
          <w:sz w:val="22"/>
        </w:rPr>
        <w:t>Π</w:t>
      </w:r>
      <w:r w:rsidR="00C3237E" w:rsidRPr="00997E6C">
        <w:rPr>
          <w:rFonts w:eastAsia="Malgun Gothic" w:cstheme="minorHAnsi"/>
          <w:sz w:val="22"/>
        </w:rPr>
        <w:t xml:space="preserve">) of (3) were all significant except for REER. </w:t>
      </w:r>
      <w:r w:rsidR="00420C26" w:rsidRPr="00997E6C">
        <w:rPr>
          <w:rFonts w:eastAsia="Malgun Gothic" w:cstheme="minorHAnsi"/>
          <w:sz w:val="22"/>
        </w:rPr>
        <w:t>The e</w:t>
      </w:r>
      <w:r w:rsidR="00726984" w:rsidRPr="00997E6C">
        <w:rPr>
          <w:rFonts w:eastAsia="Malgun Gothic" w:cstheme="minorHAnsi"/>
          <w:sz w:val="22"/>
        </w:rPr>
        <w:t xml:space="preserve">xogenous dummy variable </w:t>
      </w:r>
      <w:r w:rsidR="00C3237E" w:rsidRPr="00997E6C">
        <w:rPr>
          <w:rFonts w:eastAsia="Malgun Gothic" w:cstheme="minorHAnsi"/>
          <w:sz w:val="22"/>
        </w:rPr>
        <w:t xml:space="preserve">DUM1 was significant at </w:t>
      </w:r>
      <w:r w:rsidR="00420C26" w:rsidRPr="00997E6C">
        <w:rPr>
          <w:rFonts w:eastAsia="Malgun Gothic" w:cstheme="minorHAnsi"/>
          <w:sz w:val="22"/>
        </w:rPr>
        <w:t xml:space="preserve">the </w:t>
      </w:r>
      <w:r w:rsidR="00C3237E" w:rsidRPr="00997E6C">
        <w:rPr>
          <w:rFonts w:eastAsia="Malgun Gothic" w:cstheme="minorHAnsi"/>
          <w:sz w:val="22"/>
        </w:rPr>
        <w:t xml:space="preserve">10% level in </w:t>
      </w:r>
      <w:r w:rsidR="00420C26" w:rsidRPr="00997E6C">
        <w:rPr>
          <w:rFonts w:eastAsia="Malgun Gothic" w:cstheme="minorHAnsi"/>
          <w:sz w:val="22"/>
        </w:rPr>
        <w:t xml:space="preserve">all </w:t>
      </w:r>
      <w:r w:rsidR="00C3237E" w:rsidRPr="00997E6C">
        <w:rPr>
          <w:rFonts w:eastAsia="Malgun Gothic" w:cstheme="minorHAnsi"/>
          <w:sz w:val="22"/>
        </w:rPr>
        <w:t>three equations</w:t>
      </w:r>
      <w:r w:rsidR="00843AAF" w:rsidRPr="00997E6C">
        <w:rPr>
          <w:rFonts w:eastAsia="Malgun Gothic" w:cstheme="minorHAnsi"/>
          <w:sz w:val="22"/>
        </w:rPr>
        <w:t>, whereas</w:t>
      </w:r>
      <w:r w:rsidR="00C3237E" w:rsidRPr="00997E6C">
        <w:rPr>
          <w:rFonts w:eastAsia="Malgun Gothic" w:cstheme="minorHAnsi"/>
          <w:sz w:val="22"/>
        </w:rPr>
        <w:t xml:space="preserve"> DUM2 and </w:t>
      </w:r>
      <w:r w:rsidR="00E04CC8" w:rsidRPr="00997E6C">
        <w:rPr>
          <w:rFonts w:eastAsia="Malgun Gothic" w:cstheme="minorHAnsi"/>
          <w:sz w:val="22"/>
        </w:rPr>
        <w:t xml:space="preserve">the </w:t>
      </w:r>
      <w:r w:rsidR="00C3237E" w:rsidRPr="00997E6C">
        <w:rPr>
          <w:rFonts w:eastAsia="Malgun Gothic" w:cstheme="minorHAnsi"/>
          <w:sz w:val="22"/>
        </w:rPr>
        <w:t>seasonal dummies were not significant</w:t>
      </w:r>
      <w:r w:rsidR="00843AAF" w:rsidRPr="00997E6C">
        <w:rPr>
          <w:rFonts w:eastAsia="Malgun Gothic" w:cstheme="minorHAnsi"/>
          <w:sz w:val="22"/>
        </w:rPr>
        <w:t xml:space="preserve">. </w:t>
      </w:r>
      <w:r w:rsidR="00E04CC8" w:rsidRPr="00997E6C">
        <w:rPr>
          <w:rFonts w:eastAsia="Malgun Gothic" w:cstheme="minorHAnsi"/>
          <w:sz w:val="22"/>
        </w:rPr>
        <w:t>However,</w:t>
      </w:r>
      <w:r w:rsidR="00C3237E" w:rsidRPr="00997E6C">
        <w:rPr>
          <w:rFonts w:eastAsia="Malgun Gothic" w:cstheme="minorHAnsi"/>
          <w:sz w:val="22"/>
        </w:rPr>
        <w:t xml:space="preserve"> </w:t>
      </w:r>
      <w:r w:rsidR="00843AAF" w:rsidRPr="00997E6C">
        <w:rPr>
          <w:rFonts w:eastAsia="Malgun Gothic" w:cstheme="minorHAnsi"/>
          <w:sz w:val="22"/>
        </w:rPr>
        <w:t xml:space="preserve">the </w:t>
      </w:r>
      <w:r w:rsidR="00C3237E" w:rsidRPr="00997E6C">
        <w:rPr>
          <w:rFonts w:eastAsia="Malgun Gothic" w:cstheme="minorHAnsi"/>
          <w:sz w:val="22"/>
        </w:rPr>
        <w:t xml:space="preserve">inclusion </w:t>
      </w:r>
      <w:r w:rsidR="00843AAF" w:rsidRPr="00997E6C">
        <w:rPr>
          <w:rFonts w:eastAsia="Malgun Gothic" w:cstheme="minorHAnsi"/>
          <w:sz w:val="22"/>
        </w:rPr>
        <w:t xml:space="preserve">of the latter two </w:t>
      </w:r>
      <w:r w:rsidR="007D6A9F" w:rsidRPr="00997E6C">
        <w:rPr>
          <w:rFonts w:eastAsia="Malgun Gothic" w:cstheme="minorHAnsi"/>
          <w:sz w:val="22"/>
        </w:rPr>
        <w:t>provided</w:t>
      </w:r>
      <w:r w:rsidR="00C3237E" w:rsidRPr="00997E6C">
        <w:rPr>
          <w:rFonts w:eastAsia="Malgun Gothic" w:cstheme="minorHAnsi"/>
          <w:sz w:val="22"/>
        </w:rPr>
        <w:t xml:space="preserve"> more stable residuals. </w:t>
      </w:r>
      <w:r w:rsidR="0069346E" w:rsidRPr="00997E6C">
        <w:rPr>
          <w:rFonts w:eastAsia="Malgun Gothic" w:cstheme="minorHAnsi"/>
          <w:sz w:val="22"/>
        </w:rPr>
        <w:t>The cointeg</w:t>
      </w:r>
      <w:r w:rsidR="00D22542" w:rsidRPr="00997E6C">
        <w:rPr>
          <w:rFonts w:eastAsia="Malgun Gothic" w:cstheme="minorHAnsi"/>
          <w:sz w:val="22"/>
        </w:rPr>
        <w:t xml:space="preserve">ration </w:t>
      </w:r>
      <w:r w:rsidR="007D6A9F" w:rsidRPr="00997E6C">
        <w:rPr>
          <w:rFonts w:eastAsia="Malgun Gothic" w:cstheme="minorHAnsi"/>
          <w:sz w:val="22"/>
        </w:rPr>
        <w:t>and</w:t>
      </w:r>
      <w:r w:rsidR="00D22542" w:rsidRPr="00997E6C">
        <w:rPr>
          <w:rFonts w:eastAsia="Malgun Gothic" w:cstheme="minorHAnsi"/>
          <w:sz w:val="22"/>
        </w:rPr>
        <w:t xml:space="preserve"> residual series of (3) </w:t>
      </w:r>
      <w:proofErr w:type="gramStart"/>
      <w:r w:rsidR="00D22542" w:rsidRPr="00997E6C">
        <w:rPr>
          <w:rFonts w:eastAsia="Malgun Gothic" w:cstheme="minorHAnsi"/>
          <w:sz w:val="22"/>
        </w:rPr>
        <w:t>are shown</w:t>
      </w:r>
      <w:proofErr w:type="gramEnd"/>
      <w:r w:rsidR="00D22542" w:rsidRPr="00997E6C">
        <w:rPr>
          <w:rFonts w:eastAsia="Malgun Gothic" w:cstheme="minorHAnsi"/>
          <w:sz w:val="22"/>
        </w:rPr>
        <w:t xml:space="preserve"> in &lt;figure </w:t>
      </w:r>
      <w:r w:rsidR="00B13C86">
        <w:rPr>
          <w:rFonts w:cstheme="minorHAnsi" w:hint="eastAsia"/>
          <w:sz w:val="22"/>
        </w:rPr>
        <w:t>4</w:t>
      </w:r>
      <w:r w:rsidR="00D22542" w:rsidRPr="00997E6C">
        <w:rPr>
          <w:rFonts w:eastAsia="Malgun Gothic" w:cstheme="minorHAnsi"/>
          <w:sz w:val="22"/>
        </w:rPr>
        <w:t xml:space="preserve">&gt;. All four residuals series appear white noise; </w:t>
      </w:r>
      <w:r w:rsidR="00B13C86">
        <w:rPr>
          <w:rFonts w:cstheme="minorHAnsi" w:hint="eastAsia"/>
          <w:sz w:val="22"/>
        </w:rPr>
        <w:t>indeed</w:t>
      </w:r>
      <w:r w:rsidR="007D6A9F" w:rsidRPr="00997E6C">
        <w:rPr>
          <w:rFonts w:eastAsia="Malgun Gothic" w:cstheme="minorHAnsi"/>
          <w:sz w:val="22"/>
        </w:rPr>
        <w:t xml:space="preserve"> </w:t>
      </w:r>
      <w:r w:rsidR="00D22542" w:rsidRPr="00997E6C">
        <w:rPr>
          <w:rFonts w:eastAsia="Malgun Gothic" w:cstheme="minorHAnsi"/>
          <w:sz w:val="22"/>
        </w:rPr>
        <w:t>various tests fail</w:t>
      </w:r>
      <w:r w:rsidR="007D6A9F" w:rsidRPr="00997E6C">
        <w:rPr>
          <w:rFonts w:eastAsia="Malgun Gothic" w:cstheme="minorHAnsi"/>
          <w:sz w:val="22"/>
        </w:rPr>
        <w:t>ed</w:t>
      </w:r>
      <w:r w:rsidR="00D22542" w:rsidRPr="00997E6C">
        <w:rPr>
          <w:rFonts w:eastAsia="Malgun Gothic" w:cstheme="minorHAnsi"/>
          <w:sz w:val="22"/>
        </w:rPr>
        <w:t xml:space="preserve"> to reject</w:t>
      </w:r>
      <w:r w:rsidR="007D6A9F" w:rsidRPr="00997E6C">
        <w:rPr>
          <w:rFonts w:eastAsia="Malgun Gothic" w:cstheme="minorHAnsi"/>
          <w:sz w:val="22"/>
        </w:rPr>
        <w:t xml:space="preserve"> the</w:t>
      </w:r>
      <w:r w:rsidR="00D22542" w:rsidRPr="00997E6C">
        <w:rPr>
          <w:rFonts w:eastAsia="Malgun Gothic" w:cstheme="minorHAnsi"/>
          <w:sz w:val="22"/>
        </w:rPr>
        <w:t xml:space="preserve"> normality hypothesis and autocorrelation plots indicate</w:t>
      </w:r>
      <w:r w:rsidR="007D6A9F" w:rsidRPr="00997E6C">
        <w:rPr>
          <w:rFonts w:eastAsia="Malgun Gothic" w:cstheme="minorHAnsi"/>
          <w:sz w:val="22"/>
        </w:rPr>
        <w:t>d</w:t>
      </w:r>
      <w:r w:rsidR="00D22542" w:rsidRPr="00997E6C">
        <w:rPr>
          <w:rFonts w:eastAsia="Malgun Gothic" w:cstheme="minorHAnsi"/>
          <w:sz w:val="22"/>
        </w:rPr>
        <w:t xml:space="preserve"> no significant serial correlations. The cointegration series also </w:t>
      </w:r>
      <w:r w:rsidR="007D6A9F" w:rsidRPr="00997E6C">
        <w:rPr>
          <w:rFonts w:eastAsia="Malgun Gothic" w:cstheme="minorHAnsi"/>
          <w:sz w:val="22"/>
        </w:rPr>
        <w:t>seemed to be</w:t>
      </w:r>
      <w:r w:rsidR="00D22542" w:rsidRPr="00997E6C">
        <w:rPr>
          <w:rFonts w:eastAsia="Malgun Gothic" w:cstheme="minorHAnsi"/>
          <w:sz w:val="22"/>
        </w:rPr>
        <w:t xml:space="preserve"> stationary with an </w:t>
      </w:r>
      <w:proofErr w:type="gramStart"/>
      <w:r w:rsidR="00D22542" w:rsidRPr="00997E6C">
        <w:rPr>
          <w:rFonts w:eastAsia="Malgun Gothic" w:cstheme="minorHAnsi"/>
          <w:sz w:val="22"/>
        </w:rPr>
        <w:t>AR(</w:t>
      </w:r>
      <w:proofErr w:type="gramEnd"/>
      <w:r w:rsidR="00D22542" w:rsidRPr="00997E6C">
        <w:rPr>
          <w:rFonts w:eastAsia="Malgun Gothic" w:cstheme="minorHAnsi"/>
          <w:sz w:val="22"/>
        </w:rPr>
        <w:t xml:space="preserve">1) coefficient of 0.63. </w:t>
      </w:r>
      <w:r w:rsidR="007D6A9F" w:rsidRPr="00997E6C">
        <w:rPr>
          <w:rFonts w:eastAsia="Malgun Gothic" w:cstheme="minorHAnsi"/>
          <w:sz w:val="22"/>
        </w:rPr>
        <w:t>The e</w:t>
      </w:r>
      <w:r w:rsidR="00C3237E" w:rsidRPr="00997E6C">
        <w:rPr>
          <w:rFonts w:eastAsia="Malgun Gothic" w:cstheme="minorHAnsi"/>
          <w:sz w:val="22"/>
        </w:rPr>
        <w:t xml:space="preserve">stimation results of the monthly OIL model </w:t>
      </w:r>
      <w:r w:rsidR="00C3237E" w:rsidRPr="00997E6C">
        <w:rPr>
          <w:rFonts w:eastAsia="Malgun Gothic" w:cstheme="minorHAnsi"/>
          <w:sz w:val="22"/>
        </w:rPr>
        <w:lastRenderedPageBreak/>
        <w:t xml:space="preserve">for Korea </w:t>
      </w:r>
      <w:proofErr w:type="gramStart"/>
      <w:r w:rsidR="00C3237E" w:rsidRPr="00997E6C">
        <w:rPr>
          <w:rFonts w:eastAsia="Malgun Gothic" w:cstheme="minorHAnsi"/>
          <w:sz w:val="22"/>
        </w:rPr>
        <w:t>is shown</w:t>
      </w:r>
      <w:proofErr w:type="gramEnd"/>
      <w:r w:rsidR="00C3237E" w:rsidRPr="00997E6C">
        <w:rPr>
          <w:rFonts w:eastAsia="Malgun Gothic" w:cstheme="minorHAnsi"/>
          <w:sz w:val="22"/>
        </w:rPr>
        <w:t xml:space="preserve"> in &lt;Table </w:t>
      </w:r>
      <w:r w:rsidR="00967E81" w:rsidRPr="00997E6C">
        <w:rPr>
          <w:rFonts w:eastAsia="Malgun Gothic" w:cstheme="minorHAnsi"/>
          <w:sz w:val="22"/>
        </w:rPr>
        <w:t>2</w:t>
      </w:r>
      <w:r w:rsidR="00C3237E" w:rsidRPr="00997E6C">
        <w:rPr>
          <w:rFonts w:eastAsia="Malgun Gothic" w:cstheme="minorHAnsi"/>
          <w:sz w:val="22"/>
        </w:rPr>
        <w:t>&gt;.</w:t>
      </w:r>
      <w:r w:rsidR="00D22542" w:rsidRPr="00997E6C">
        <w:rPr>
          <w:rFonts w:eastAsia="Malgun Gothic" w:cstheme="minorHAnsi"/>
          <w:sz w:val="22"/>
        </w:rPr>
        <w:t xml:space="preserve"> </w:t>
      </w:r>
      <w:r w:rsidR="007D6A9F" w:rsidRPr="00997E6C">
        <w:rPr>
          <w:rFonts w:eastAsia="Malgun Gothic" w:cstheme="minorHAnsi"/>
          <w:sz w:val="22"/>
        </w:rPr>
        <w:t>These r</w:t>
      </w:r>
      <w:r w:rsidR="00843AAF" w:rsidRPr="00997E6C">
        <w:rPr>
          <w:rFonts w:eastAsia="Malgun Gothic" w:cstheme="minorHAnsi"/>
          <w:sz w:val="22"/>
        </w:rPr>
        <w:t xml:space="preserve">esults were similar to those of the quarterly </w:t>
      </w:r>
      <w:r w:rsidR="007D6A9F" w:rsidRPr="00997E6C">
        <w:rPr>
          <w:rFonts w:eastAsia="Malgun Gothic" w:cstheme="minorHAnsi"/>
          <w:sz w:val="22"/>
        </w:rPr>
        <w:t xml:space="preserve">OIL model </w:t>
      </w:r>
      <w:r w:rsidR="00843AAF" w:rsidRPr="00997E6C">
        <w:rPr>
          <w:rFonts w:eastAsia="Malgun Gothic" w:cstheme="minorHAnsi"/>
          <w:sz w:val="22"/>
        </w:rPr>
        <w:t xml:space="preserve">with the exception of the </w:t>
      </w:r>
      <w:r w:rsidR="002362B8" w:rsidRPr="00997E6C">
        <w:rPr>
          <w:rFonts w:eastAsia="Malgun Gothic" w:cstheme="minorHAnsi"/>
          <w:sz w:val="22"/>
        </w:rPr>
        <w:t>large</w:t>
      </w:r>
      <w:r w:rsidR="00843AAF" w:rsidRPr="00997E6C">
        <w:rPr>
          <w:rFonts w:eastAsia="Malgun Gothic" w:cstheme="minorHAnsi"/>
          <w:sz w:val="22"/>
        </w:rPr>
        <w:t xml:space="preserve"> kurtosis problem for the residuals of the BRER equation.</w:t>
      </w:r>
    </w:p>
    <w:p w:rsidR="00164E58" w:rsidRPr="00997E6C" w:rsidRDefault="00843AAF" w:rsidP="00843AAF">
      <w:pPr>
        <w:widowControl/>
        <w:wordWrap/>
        <w:autoSpaceDE/>
        <w:autoSpaceDN/>
        <w:spacing w:after="0" w:line="360" w:lineRule="auto"/>
        <w:rPr>
          <w:rFonts w:eastAsia="Malgun Gothic" w:cstheme="minorHAnsi"/>
          <w:sz w:val="22"/>
        </w:rPr>
      </w:pPr>
      <w:r w:rsidRPr="00997E6C">
        <w:rPr>
          <w:rFonts w:eastAsia="Malgun Gothic" w:cstheme="minorHAnsi"/>
          <w:sz w:val="22"/>
        </w:rPr>
        <w:t xml:space="preserve"> </w:t>
      </w:r>
      <w:r w:rsidR="00AD7EF2" w:rsidRPr="00997E6C">
        <w:rPr>
          <w:rFonts w:eastAsia="Malgun Gothic" w:cstheme="minorHAnsi"/>
          <w:sz w:val="22"/>
        </w:rPr>
        <w:t xml:space="preserve">The same </w:t>
      </w:r>
      <w:r w:rsidR="003B6122" w:rsidRPr="00997E6C">
        <w:rPr>
          <w:rFonts w:eastAsia="Malgun Gothic" w:cstheme="minorHAnsi"/>
          <w:sz w:val="22"/>
        </w:rPr>
        <w:t xml:space="preserve">estimation </w:t>
      </w:r>
      <w:r w:rsidR="00AD7EF2" w:rsidRPr="00997E6C">
        <w:rPr>
          <w:rFonts w:eastAsia="Malgun Gothic" w:cstheme="minorHAnsi"/>
          <w:sz w:val="22"/>
        </w:rPr>
        <w:t xml:space="preserve">steps </w:t>
      </w:r>
      <w:proofErr w:type="gramStart"/>
      <w:r w:rsidR="00AD7EF2" w:rsidRPr="00997E6C">
        <w:rPr>
          <w:rFonts w:eastAsia="Malgun Gothic" w:cstheme="minorHAnsi"/>
          <w:sz w:val="22"/>
        </w:rPr>
        <w:t>were repeated</w:t>
      </w:r>
      <w:proofErr w:type="gramEnd"/>
      <w:r w:rsidR="00AD7EF2" w:rsidRPr="00997E6C">
        <w:rPr>
          <w:rFonts w:eastAsia="Malgun Gothic" w:cstheme="minorHAnsi"/>
          <w:sz w:val="22"/>
        </w:rPr>
        <w:t xml:space="preserve"> for the different quarterly and monthly models and their results </w:t>
      </w:r>
      <w:r w:rsidR="00401359" w:rsidRPr="00997E6C">
        <w:rPr>
          <w:rFonts w:eastAsia="Malgun Gothic" w:cstheme="minorHAnsi"/>
          <w:sz w:val="22"/>
        </w:rPr>
        <w:t xml:space="preserve">for </w:t>
      </w:r>
      <w:r w:rsidR="007D6A9F" w:rsidRPr="00997E6C">
        <w:rPr>
          <w:rFonts w:eastAsia="Malgun Gothic" w:cstheme="minorHAnsi"/>
          <w:sz w:val="22"/>
        </w:rPr>
        <w:t>JK</w:t>
      </w:r>
      <w:r w:rsidR="00401359" w:rsidRPr="00997E6C">
        <w:rPr>
          <w:rFonts w:eastAsia="Malgun Gothic" w:cstheme="minorHAnsi"/>
          <w:sz w:val="22"/>
        </w:rPr>
        <w:t xml:space="preserve"> are shown in &lt;Table </w:t>
      </w:r>
      <w:r w:rsidR="00361C29">
        <w:rPr>
          <w:rFonts w:cstheme="minorHAnsi" w:hint="eastAsia"/>
          <w:sz w:val="22"/>
        </w:rPr>
        <w:t>4</w:t>
      </w:r>
      <w:r w:rsidR="00401359" w:rsidRPr="00997E6C">
        <w:rPr>
          <w:rFonts w:eastAsia="Malgun Gothic" w:cstheme="minorHAnsi"/>
          <w:sz w:val="22"/>
        </w:rPr>
        <w:t xml:space="preserve">&gt; and &lt;Table </w:t>
      </w:r>
      <w:r w:rsidR="00361C29">
        <w:rPr>
          <w:rFonts w:cstheme="minorHAnsi" w:hint="eastAsia"/>
          <w:sz w:val="22"/>
        </w:rPr>
        <w:t>5</w:t>
      </w:r>
      <w:r w:rsidR="00401359" w:rsidRPr="00997E6C">
        <w:rPr>
          <w:rFonts w:eastAsia="Malgun Gothic" w:cstheme="minorHAnsi"/>
          <w:sz w:val="22"/>
        </w:rPr>
        <w:t>&gt;</w:t>
      </w:r>
      <w:r w:rsidR="007D6A9F" w:rsidRPr="00997E6C">
        <w:rPr>
          <w:rFonts w:eastAsia="Malgun Gothic" w:cstheme="minorHAnsi"/>
          <w:sz w:val="22"/>
        </w:rPr>
        <w:t>, respectively</w:t>
      </w:r>
      <w:r w:rsidR="00401359" w:rsidRPr="00997E6C">
        <w:rPr>
          <w:rFonts w:eastAsia="Malgun Gothic" w:cstheme="minorHAnsi"/>
          <w:sz w:val="22"/>
        </w:rPr>
        <w:t>.</w:t>
      </w:r>
      <w:r w:rsidRPr="00997E6C">
        <w:rPr>
          <w:rFonts w:eastAsia="Malgun Gothic" w:cstheme="minorHAnsi"/>
          <w:sz w:val="22"/>
        </w:rPr>
        <w:t xml:space="preserve"> </w:t>
      </w:r>
      <w:r w:rsidR="00E23D42" w:rsidRPr="00997E6C">
        <w:rPr>
          <w:rFonts w:eastAsia="Malgun Gothic" w:cstheme="minorHAnsi"/>
          <w:sz w:val="22"/>
        </w:rPr>
        <w:t xml:space="preserve">In all cases, the goodness of fit of the model was judged based </w:t>
      </w:r>
      <w:r w:rsidR="00401359" w:rsidRPr="00997E6C">
        <w:rPr>
          <w:rFonts w:eastAsia="Malgun Gothic" w:cstheme="minorHAnsi"/>
          <w:sz w:val="22"/>
        </w:rPr>
        <w:t>o</w:t>
      </w:r>
      <w:r w:rsidR="00E23D42" w:rsidRPr="00997E6C">
        <w:rPr>
          <w:rFonts w:eastAsia="Malgun Gothic" w:cstheme="minorHAnsi"/>
          <w:sz w:val="22"/>
        </w:rPr>
        <w:t xml:space="preserve">n two properties. </w:t>
      </w:r>
      <w:r w:rsidR="00F778F8" w:rsidRPr="00997E6C">
        <w:rPr>
          <w:rFonts w:eastAsia="Malgun Gothic" w:cstheme="minorHAnsi"/>
          <w:sz w:val="22"/>
        </w:rPr>
        <w:t>The first wa</w:t>
      </w:r>
      <w:r w:rsidR="00E23D42" w:rsidRPr="00997E6C">
        <w:rPr>
          <w:rFonts w:eastAsia="Malgun Gothic" w:cstheme="minorHAnsi"/>
          <w:sz w:val="22"/>
        </w:rPr>
        <w:t xml:space="preserve">s whether the normal distribution assumption about the residual terms of (3) </w:t>
      </w:r>
      <w:proofErr w:type="gramStart"/>
      <w:r w:rsidR="00E23D42" w:rsidRPr="00997E6C">
        <w:rPr>
          <w:rFonts w:eastAsia="Malgun Gothic" w:cstheme="minorHAnsi"/>
          <w:sz w:val="22"/>
        </w:rPr>
        <w:t>ha</w:t>
      </w:r>
      <w:r w:rsidR="007D6A9F" w:rsidRPr="00997E6C">
        <w:rPr>
          <w:rFonts w:eastAsia="Malgun Gothic" w:cstheme="minorHAnsi"/>
          <w:sz w:val="22"/>
        </w:rPr>
        <w:t>d</w:t>
      </w:r>
      <w:r w:rsidR="00E23D42" w:rsidRPr="00997E6C">
        <w:rPr>
          <w:rFonts w:eastAsia="Malgun Gothic" w:cstheme="minorHAnsi"/>
          <w:sz w:val="22"/>
        </w:rPr>
        <w:t xml:space="preserve"> been met</w:t>
      </w:r>
      <w:proofErr w:type="gramEnd"/>
      <w:r w:rsidR="00F778F8" w:rsidRPr="00997E6C">
        <w:rPr>
          <w:rFonts w:eastAsia="Malgun Gothic" w:cstheme="minorHAnsi"/>
          <w:sz w:val="22"/>
        </w:rPr>
        <w:t xml:space="preserve">; several formal normality distribution tests such as </w:t>
      </w:r>
      <w:proofErr w:type="spellStart"/>
      <w:r w:rsidR="00F778F8" w:rsidRPr="00997E6C">
        <w:rPr>
          <w:rFonts w:eastAsia="Malgun Gothic" w:cstheme="minorHAnsi"/>
          <w:sz w:val="22"/>
        </w:rPr>
        <w:t>Jarque</w:t>
      </w:r>
      <w:r w:rsidR="007D6A9F" w:rsidRPr="00997E6C">
        <w:rPr>
          <w:rFonts w:eastAsia="Malgun Gothic" w:cstheme="minorHAnsi"/>
          <w:sz w:val="22"/>
        </w:rPr>
        <w:t>–</w:t>
      </w:r>
      <w:r w:rsidR="00F778F8" w:rsidRPr="00997E6C">
        <w:rPr>
          <w:rFonts w:eastAsia="Malgun Gothic" w:cstheme="minorHAnsi"/>
          <w:sz w:val="22"/>
        </w:rPr>
        <w:t>Bera</w:t>
      </w:r>
      <w:proofErr w:type="spellEnd"/>
      <w:r w:rsidR="00F778F8" w:rsidRPr="00997E6C">
        <w:rPr>
          <w:rFonts w:eastAsia="Malgun Gothic" w:cstheme="minorHAnsi"/>
          <w:sz w:val="22"/>
        </w:rPr>
        <w:t xml:space="preserve"> and Anderson</w:t>
      </w:r>
      <w:r w:rsidR="007D6A9F" w:rsidRPr="00997E6C">
        <w:rPr>
          <w:rFonts w:eastAsia="Malgun Gothic" w:cstheme="minorHAnsi"/>
          <w:sz w:val="22"/>
        </w:rPr>
        <w:t>–</w:t>
      </w:r>
      <w:r w:rsidR="00F778F8" w:rsidRPr="00997E6C">
        <w:rPr>
          <w:rFonts w:eastAsia="Malgun Gothic" w:cstheme="minorHAnsi"/>
          <w:sz w:val="22"/>
        </w:rPr>
        <w:t>Darling were employed</w:t>
      </w:r>
      <w:r w:rsidR="007D6A9F" w:rsidRPr="00997E6C">
        <w:rPr>
          <w:rFonts w:eastAsia="Malgun Gothic" w:cstheme="minorHAnsi"/>
          <w:sz w:val="22"/>
        </w:rPr>
        <w:t xml:space="preserve"> for this purpose</w:t>
      </w:r>
      <w:r w:rsidR="00E23D42" w:rsidRPr="00997E6C">
        <w:rPr>
          <w:rFonts w:eastAsia="Malgun Gothic" w:cstheme="minorHAnsi"/>
          <w:sz w:val="22"/>
        </w:rPr>
        <w:t xml:space="preserve">. </w:t>
      </w:r>
      <w:r w:rsidR="00F778F8" w:rsidRPr="00997E6C">
        <w:rPr>
          <w:rFonts w:eastAsia="Malgun Gothic" w:cstheme="minorHAnsi"/>
          <w:sz w:val="22"/>
        </w:rPr>
        <w:t xml:space="preserve">These tests were very sensitive to </w:t>
      </w:r>
      <w:r w:rsidR="007D6A9F" w:rsidRPr="00997E6C">
        <w:rPr>
          <w:rFonts w:eastAsia="Malgun Gothic" w:cstheme="minorHAnsi"/>
          <w:sz w:val="22"/>
        </w:rPr>
        <w:t xml:space="preserve">the </w:t>
      </w:r>
      <w:r w:rsidR="00F778F8" w:rsidRPr="00997E6C">
        <w:rPr>
          <w:rFonts w:eastAsia="Malgun Gothic" w:cstheme="minorHAnsi"/>
          <w:sz w:val="22"/>
        </w:rPr>
        <w:t xml:space="preserve">kurtosis values of </w:t>
      </w:r>
      <w:r w:rsidR="007D6A9F" w:rsidRPr="00997E6C">
        <w:rPr>
          <w:rFonts w:eastAsia="Malgun Gothic" w:cstheme="minorHAnsi"/>
          <w:sz w:val="22"/>
        </w:rPr>
        <w:t xml:space="preserve">the </w:t>
      </w:r>
      <w:r w:rsidR="00F778F8" w:rsidRPr="00997E6C">
        <w:rPr>
          <w:rFonts w:eastAsia="Malgun Gothic" w:cstheme="minorHAnsi"/>
          <w:sz w:val="22"/>
        </w:rPr>
        <w:t xml:space="preserve">residuals and in some cases, </w:t>
      </w:r>
      <w:r w:rsidR="007D6A9F" w:rsidRPr="00997E6C">
        <w:rPr>
          <w:rFonts w:eastAsia="Malgun Gothic" w:cstheme="minorHAnsi"/>
          <w:sz w:val="22"/>
        </w:rPr>
        <w:t xml:space="preserve">a </w:t>
      </w:r>
      <w:r w:rsidR="00F778F8" w:rsidRPr="00997E6C">
        <w:rPr>
          <w:rFonts w:eastAsia="Malgun Gothic" w:cstheme="minorHAnsi"/>
          <w:sz w:val="22"/>
        </w:rPr>
        <w:t xml:space="preserve">very small number of outliers caused the kurtosis values to rise and </w:t>
      </w:r>
      <w:r w:rsidR="007D6A9F" w:rsidRPr="00997E6C">
        <w:rPr>
          <w:rFonts w:eastAsia="Malgun Gothic" w:cstheme="minorHAnsi"/>
          <w:sz w:val="22"/>
        </w:rPr>
        <w:t>lead to the</w:t>
      </w:r>
      <w:r w:rsidR="00F778F8" w:rsidRPr="00997E6C">
        <w:rPr>
          <w:rFonts w:eastAsia="Malgun Gothic" w:cstheme="minorHAnsi"/>
          <w:sz w:val="22"/>
        </w:rPr>
        <w:t xml:space="preserve"> rejection of the normal distribution assumption for an equation.</w:t>
      </w:r>
      <w:r w:rsidR="003B6122" w:rsidRPr="00997E6C">
        <w:rPr>
          <w:rStyle w:val="a9"/>
          <w:rFonts w:eastAsia="Malgun Gothic" w:cstheme="minorHAnsi"/>
          <w:sz w:val="22"/>
        </w:rPr>
        <w:footnoteReference w:id="12"/>
      </w:r>
      <w:r w:rsidR="00F778F8" w:rsidRPr="00997E6C">
        <w:rPr>
          <w:rFonts w:eastAsia="Malgun Gothic" w:cstheme="minorHAnsi"/>
          <w:sz w:val="22"/>
        </w:rPr>
        <w:t xml:space="preserve"> </w:t>
      </w:r>
      <w:r w:rsidR="00E23D42" w:rsidRPr="00997E6C">
        <w:rPr>
          <w:rFonts w:eastAsia="Malgun Gothic" w:cstheme="minorHAnsi"/>
          <w:sz w:val="22"/>
        </w:rPr>
        <w:t>T</w:t>
      </w:r>
      <w:r w:rsidR="00F778F8" w:rsidRPr="00997E6C">
        <w:rPr>
          <w:rFonts w:eastAsia="Malgun Gothic" w:cstheme="minorHAnsi"/>
          <w:sz w:val="22"/>
        </w:rPr>
        <w:t xml:space="preserve">he second criterion was </w:t>
      </w:r>
      <w:r w:rsidR="007D6A9F" w:rsidRPr="00997E6C">
        <w:rPr>
          <w:rFonts w:eastAsia="Malgun Gothic" w:cstheme="minorHAnsi"/>
          <w:sz w:val="22"/>
        </w:rPr>
        <w:t xml:space="preserve">the </w:t>
      </w:r>
      <w:r w:rsidR="00F778F8" w:rsidRPr="00997E6C">
        <w:rPr>
          <w:rFonts w:eastAsia="Malgun Gothic" w:cstheme="minorHAnsi"/>
          <w:sz w:val="22"/>
        </w:rPr>
        <w:t xml:space="preserve">removal of the stochastic trend in cointegration relation residuals. </w:t>
      </w:r>
      <w:r w:rsidR="003B6122" w:rsidRPr="00997E6C">
        <w:rPr>
          <w:rFonts w:eastAsia="Malgun Gothic" w:cstheme="minorHAnsi"/>
          <w:sz w:val="22"/>
        </w:rPr>
        <w:t>For this</w:t>
      </w:r>
      <w:r w:rsidR="007D6A9F" w:rsidRPr="00997E6C">
        <w:rPr>
          <w:rFonts w:eastAsia="Malgun Gothic" w:cstheme="minorHAnsi"/>
          <w:sz w:val="22"/>
        </w:rPr>
        <w:t xml:space="preserve"> purpose,</w:t>
      </w:r>
      <w:r w:rsidR="003B6122" w:rsidRPr="00997E6C">
        <w:rPr>
          <w:rFonts w:eastAsia="Malgun Gothic" w:cstheme="minorHAnsi"/>
          <w:sz w:val="22"/>
        </w:rPr>
        <w:t xml:space="preserve"> autocorrelation functions were examined and the ADF unit root test was applied if </w:t>
      </w:r>
      <w:r w:rsidR="00334967" w:rsidRPr="00997E6C">
        <w:rPr>
          <w:rFonts w:eastAsia="Malgun Gothic" w:cstheme="minorHAnsi"/>
          <w:sz w:val="22"/>
        </w:rPr>
        <w:t xml:space="preserve">the </w:t>
      </w:r>
      <w:proofErr w:type="gramStart"/>
      <w:r w:rsidR="003B6122" w:rsidRPr="00997E6C">
        <w:rPr>
          <w:rFonts w:eastAsia="Malgun Gothic" w:cstheme="minorHAnsi"/>
          <w:sz w:val="22"/>
        </w:rPr>
        <w:t>AR(</w:t>
      </w:r>
      <w:proofErr w:type="gramEnd"/>
      <w:r w:rsidR="003B6122" w:rsidRPr="00997E6C">
        <w:rPr>
          <w:rFonts w:eastAsia="Malgun Gothic" w:cstheme="minorHAnsi"/>
          <w:sz w:val="22"/>
        </w:rPr>
        <w:t xml:space="preserve">1) coefficient </w:t>
      </w:r>
      <w:r w:rsidR="00334967" w:rsidRPr="00997E6C">
        <w:rPr>
          <w:rFonts w:eastAsia="Malgun Gothic" w:cstheme="minorHAnsi"/>
          <w:sz w:val="22"/>
        </w:rPr>
        <w:t xml:space="preserve">seemed to be </w:t>
      </w:r>
      <w:r w:rsidR="003B6122" w:rsidRPr="00997E6C">
        <w:rPr>
          <w:rFonts w:eastAsia="Malgun Gothic" w:cstheme="minorHAnsi"/>
          <w:sz w:val="22"/>
        </w:rPr>
        <w:t>large. All the cases reported here satisfied this criterion.</w:t>
      </w:r>
    </w:p>
    <w:p w:rsidR="00401359" w:rsidRPr="00997E6C" w:rsidRDefault="005616FF" w:rsidP="00401359">
      <w:pPr>
        <w:widowControl/>
        <w:wordWrap/>
        <w:autoSpaceDE/>
        <w:autoSpaceDN/>
        <w:spacing w:after="0" w:line="360" w:lineRule="auto"/>
        <w:rPr>
          <w:rFonts w:ascii="Times New Roman" w:hAnsi="Times New Roman" w:cs="Times New Roman"/>
          <w:color w:val="000000"/>
          <w:kern w:val="0"/>
          <w:sz w:val="22"/>
        </w:rPr>
      </w:pPr>
      <w:r w:rsidRPr="00997E6C">
        <w:rPr>
          <w:rFonts w:eastAsia="Malgun Gothic" w:cstheme="minorHAnsi"/>
          <w:sz w:val="22"/>
        </w:rPr>
        <w:t xml:space="preserve"> </w:t>
      </w:r>
      <w:r w:rsidR="00361C29">
        <w:rPr>
          <w:rFonts w:cstheme="minorHAnsi" w:hint="eastAsia"/>
          <w:sz w:val="22"/>
        </w:rPr>
        <w:t>S</w:t>
      </w:r>
      <w:r w:rsidR="00401359" w:rsidRPr="00997E6C">
        <w:rPr>
          <w:rFonts w:ascii="Times New Roman" w:eastAsia="Gulim" w:hAnsi="Times New Roman" w:cs="Times New Roman"/>
          <w:color w:val="000000"/>
          <w:kern w:val="0"/>
          <w:sz w:val="22"/>
        </w:rPr>
        <w:t xml:space="preserve">everal patterns </w:t>
      </w:r>
      <w:r w:rsidR="00361C29">
        <w:rPr>
          <w:rFonts w:ascii="Times New Roman" w:hAnsi="Times New Roman" w:cs="Times New Roman" w:hint="eastAsia"/>
          <w:color w:val="000000"/>
          <w:kern w:val="0"/>
          <w:sz w:val="22"/>
        </w:rPr>
        <w:t xml:space="preserve">seen in the two tables </w:t>
      </w:r>
      <w:r w:rsidR="00401359" w:rsidRPr="00997E6C">
        <w:rPr>
          <w:rFonts w:ascii="Times New Roman" w:eastAsia="Gulim" w:hAnsi="Times New Roman" w:cs="Times New Roman"/>
          <w:color w:val="000000"/>
          <w:kern w:val="0"/>
          <w:sz w:val="22"/>
        </w:rPr>
        <w:t xml:space="preserve">are noteworthy. First, </w:t>
      </w:r>
      <w:r w:rsidR="00401359" w:rsidRPr="00997E6C">
        <w:rPr>
          <w:rFonts w:ascii="Times New Roman" w:hAnsi="Times New Roman" w:cs="Times New Roman"/>
          <w:color w:val="000000"/>
          <w:kern w:val="0"/>
          <w:sz w:val="22"/>
        </w:rPr>
        <w:t xml:space="preserve">in most cases, </w:t>
      </w:r>
      <w:r w:rsidR="00401359" w:rsidRPr="00997E6C">
        <w:rPr>
          <w:rFonts w:ascii="Times New Roman" w:eastAsia="Gulim" w:hAnsi="Times New Roman" w:cs="Times New Roman"/>
          <w:color w:val="000000"/>
          <w:kern w:val="0"/>
          <w:sz w:val="22"/>
        </w:rPr>
        <w:t xml:space="preserve">the estimates have the expected signs based on economic theories and previous studies of China’s processing imports. </w:t>
      </w:r>
      <w:r w:rsidR="00401359" w:rsidRPr="00997E6C">
        <w:rPr>
          <w:rFonts w:ascii="Times New Roman" w:hAnsi="Times New Roman" w:cs="Times New Roman"/>
          <w:color w:val="000000"/>
          <w:kern w:val="0"/>
          <w:sz w:val="22"/>
        </w:rPr>
        <w:t>An</w:t>
      </w:r>
      <w:r w:rsidR="00401359" w:rsidRPr="00997E6C">
        <w:rPr>
          <w:rFonts w:ascii="Times New Roman" w:eastAsia="Gulim" w:hAnsi="Times New Roman" w:cs="Times New Roman"/>
          <w:color w:val="000000"/>
          <w:kern w:val="0"/>
          <w:sz w:val="22"/>
        </w:rPr>
        <w:t xml:space="preserve"> appreciation of </w:t>
      </w:r>
      <w:r w:rsidR="00D66894" w:rsidRPr="00D66894">
        <w:rPr>
          <w:rFonts w:ascii="Times New Roman" w:hAnsi="Times New Roman" w:cs="Times New Roman" w:hint="eastAsia"/>
          <w:color w:val="000000"/>
          <w:kern w:val="0"/>
          <w:sz w:val="22"/>
        </w:rPr>
        <w:t>bilateral</w:t>
      </w:r>
      <w:r w:rsidR="00D66894">
        <w:rPr>
          <w:rFonts w:ascii="Times New Roman" w:hAnsi="Times New Roman" w:cs="Times New Roman" w:hint="eastAsia"/>
          <w:i/>
          <w:color w:val="000000"/>
          <w:kern w:val="0"/>
          <w:sz w:val="22"/>
        </w:rPr>
        <w:t xml:space="preserve"> </w:t>
      </w:r>
      <w:r w:rsidR="00401359" w:rsidRPr="00997E6C">
        <w:rPr>
          <w:rFonts w:ascii="Times New Roman" w:eastAsia="Gulim" w:hAnsi="Times New Roman" w:cs="Times New Roman"/>
          <w:color w:val="000000"/>
          <w:kern w:val="0"/>
          <w:sz w:val="22"/>
        </w:rPr>
        <w:t xml:space="preserve">RMB real exchange rates </w:t>
      </w:r>
      <w:proofErr w:type="spellStart"/>
      <w:r w:rsidR="00D66894">
        <w:rPr>
          <w:rFonts w:ascii="Times New Roman" w:hAnsi="Times New Roman" w:cs="Times New Roman" w:hint="eastAsia"/>
          <w:color w:val="000000"/>
          <w:kern w:val="0"/>
          <w:sz w:val="22"/>
        </w:rPr>
        <w:t>vis</w:t>
      </w:r>
      <w:proofErr w:type="spellEnd"/>
      <w:r w:rsidR="00D66894">
        <w:rPr>
          <w:rFonts w:ascii="Times New Roman" w:hAnsi="Times New Roman" w:cs="Times New Roman" w:hint="eastAsia"/>
          <w:color w:val="000000"/>
          <w:kern w:val="0"/>
          <w:sz w:val="22"/>
        </w:rPr>
        <w:t>-a-</w:t>
      </w:r>
      <w:proofErr w:type="spellStart"/>
      <w:r w:rsidR="00D66894">
        <w:rPr>
          <w:rFonts w:ascii="Times New Roman" w:hAnsi="Times New Roman" w:cs="Times New Roman" w:hint="eastAsia"/>
          <w:color w:val="000000"/>
          <w:kern w:val="0"/>
          <w:sz w:val="22"/>
        </w:rPr>
        <w:t>vis</w:t>
      </w:r>
      <w:proofErr w:type="spellEnd"/>
      <w:r w:rsidR="00401359" w:rsidRPr="00997E6C">
        <w:rPr>
          <w:rFonts w:ascii="Times New Roman" w:eastAsia="Gulim" w:hAnsi="Times New Roman" w:cs="Times New Roman"/>
          <w:color w:val="000000"/>
          <w:kern w:val="0"/>
          <w:sz w:val="22"/>
        </w:rPr>
        <w:t xml:space="preserve"> yen and won boosts JK exports to China (</w:t>
      </w:r>
      <w:r w:rsidR="00401359" w:rsidRPr="00997E6C">
        <w:rPr>
          <w:rFonts w:ascii="Times New Roman" w:eastAsia="Gulim" w:hAnsi="Times New Roman" w:cs="Times New Roman"/>
          <w:i/>
          <w:color w:val="000000"/>
          <w:kern w:val="0"/>
          <w:sz w:val="22"/>
        </w:rPr>
        <w:t>BRER</w:t>
      </w:r>
      <w:r w:rsidR="00401359" w:rsidRPr="00997E6C">
        <w:rPr>
          <w:rFonts w:ascii="Times New Roman" w:eastAsia="Gulim" w:hAnsi="Times New Roman" w:cs="Times New Roman"/>
          <w:color w:val="000000"/>
          <w:kern w:val="0"/>
          <w:sz w:val="22"/>
        </w:rPr>
        <w:t xml:space="preserve"> </w:t>
      </w:r>
      <w:r w:rsidR="00401359" w:rsidRPr="00997E6C">
        <w:rPr>
          <w:rFonts w:ascii="Times New Roman" w:hAnsi="Times New Roman" w:cs="Times New Roman"/>
          <w:color w:val="000000"/>
          <w:kern w:val="0"/>
          <w:sz w:val="22"/>
        </w:rPr>
        <w:t>has</w:t>
      </w:r>
      <w:r w:rsidR="00401359" w:rsidRPr="00997E6C">
        <w:rPr>
          <w:rFonts w:ascii="Times New Roman" w:eastAsia="Gulim" w:hAnsi="Times New Roman" w:cs="Times New Roman"/>
          <w:color w:val="000000"/>
          <w:kern w:val="0"/>
          <w:sz w:val="22"/>
        </w:rPr>
        <w:t xml:space="preserve"> a plus sign), while an appreciation of </w:t>
      </w:r>
      <w:r w:rsidR="00401359" w:rsidRPr="00997E6C">
        <w:rPr>
          <w:rFonts w:ascii="Times New Roman" w:eastAsia="Gulim" w:hAnsi="Times New Roman" w:cs="Times New Roman"/>
          <w:i/>
          <w:color w:val="000000"/>
          <w:kern w:val="0"/>
          <w:sz w:val="22"/>
        </w:rPr>
        <w:t>RMB REER</w:t>
      </w:r>
      <w:r w:rsidR="00401359" w:rsidRPr="00997E6C">
        <w:rPr>
          <w:rFonts w:ascii="Times New Roman" w:eastAsia="Gulim" w:hAnsi="Times New Roman" w:cs="Times New Roman"/>
          <w:color w:val="000000"/>
          <w:kern w:val="0"/>
          <w:sz w:val="22"/>
        </w:rPr>
        <w:t xml:space="preserve"> dampens JK exports to China (both types of </w:t>
      </w:r>
      <w:r w:rsidR="00401359" w:rsidRPr="00997E6C">
        <w:rPr>
          <w:rFonts w:ascii="Times New Roman" w:eastAsia="Gulim" w:hAnsi="Times New Roman" w:cs="Times New Roman"/>
          <w:i/>
          <w:color w:val="000000"/>
          <w:kern w:val="0"/>
          <w:sz w:val="22"/>
        </w:rPr>
        <w:t>REER</w:t>
      </w:r>
      <w:r w:rsidR="00401359" w:rsidRPr="00997E6C">
        <w:rPr>
          <w:rFonts w:ascii="Times New Roman" w:eastAsia="Gulim" w:hAnsi="Times New Roman" w:cs="Times New Roman"/>
          <w:color w:val="000000"/>
          <w:kern w:val="0"/>
          <w:sz w:val="22"/>
        </w:rPr>
        <w:t xml:space="preserve"> appear with a minus sign). Moreover, an increase in China’s real GDP </w:t>
      </w:r>
      <w:r w:rsidR="00401359" w:rsidRPr="00997E6C">
        <w:rPr>
          <w:rFonts w:ascii="Times New Roman" w:hAnsi="Times New Roman" w:cs="Times New Roman"/>
          <w:color w:val="000000"/>
          <w:kern w:val="0"/>
          <w:sz w:val="22"/>
        </w:rPr>
        <w:t xml:space="preserve">as well as oil imports </w:t>
      </w:r>
      <w:r w:rsidR="00401359" w:rsidRPr="00997E6C">
        <w:rPr>
          <w:rFonts w:ascii="Times New Roman" w:eastAsia="Gulim" w:hAnsi="Times New Roman" w:cs="Times New Roman"/>
          <w:color w:val="000000"/>
          <w:kern w:val="0"/>
          <w:sz w:val="22"/>
        </w:rPr>
        <w:t>boosts JK exports to China (</w:t>
      </w:r>
      <w:r w:rsidR="00401359" w:rsidRPr="00997E6C">
        <w:rPr>
          <w:rFonts w:ascii="Times New Roman" w:eastAsia="Gulim" w:hAnsi="Times New Roman" w:cs="Times New Roman"/>
          <w:i/>
          <w:color w:val="000000"/>
          <w:kern w:val="0"/>
          <w:sz w:val="22"/>
        </w:rPr>
        <w:t>Y</w:t>
      </w:r>
      <w:r w:rsidR="00401359" w:rsidRPr="00997E6C">
        <w:rPr>
          <w:rFonts w:ascii="Times New Roman" w:eastAsia="Gulim" w:hAnsi="Times New Roman" w:cs="Times New Roman"/>
          <w:color w:val="000000"/>
          <w:kern w:val="0"/>
          <w:sz w:val="22"/>
        </w:rPr>
        <w:t xml:space="preserve"> appears with a plus sign), with </w:t>
      </w:r>
      <w:r w:rsidR="00E8610B" w:rsidRPr="00997E6C">
        <w:rPr>
          <w:rFonts w:ascii="Times New Roman" w:hAnsi="Times New Roman" w:cs="Times New Roman"/>
          <w:color w:val="000000"/>
          <w:kern w:val="0"/>
          <w:sz w:val="22"/>
        </w:rPr>
        <w:t>the</w:t>
      </w:r>
      <w:r w:rsidR="00E8610B" w:rsidRPr="00997E6C">
        <w:rPr>
          <w:rFonts w:ascii="Times New Roman" w:eastAsia="Gulim" w:hAnsi="Times New Roman" w:cs="Times New Roman"/>
          <w:color w:val="000000"/>
          <w:kern w:val="0"/>
          <w:sz w:val="22"/>
        </w:rPr>
        <w:t xml:space="preserve"> </w:t>
      </w:r>
      <w:r w:rsidR="00401359" w:rsidRPr="00997E6C">
        <w:rPr>
          <w:rFonts w:ascii="Times New Roman" w:eastAsia="Gulim" w:hAnsi="Times New Roman" w:cs="Times New Roman"/>
          <w:color w:val="000000"/>
          <w:kern w:val="0"/>
          <w:sz w:val="22"/>
        </w:rPr>
        <w:t xml:space="preserve">exception of </w:t>
      </w:r>
      <w:r w:rsidR="00401359" w:rsidRPr="00997E6C">
        <w:rPr>
          <w:rFonts w:ascii="Times New Roman" w:hAnsi="Times New Roman" w:cs="Times New Roman"/>
          <w:color w:val="000000"/>
          <w:kern w:val="0"/>
          <w:sz w:val="22"/>
        </w:rPr>
        <w:t>Japan</w:t>
      </w:r>
      <w:r w:rsidR="00401359" w:rsidRPr="00997E6C">
        <w:rPr>
          <w:rFonts w:ascii="Times New Roman" w:eastAsia="Gulim" w:hAnsi="Times New Roman" w:cs="Times New Roman"/>
          <w:color w:val="000000"/>
          <w:kern w:val="0"/>
          <w:sz w:val="22"/>
        </w:rPr>
        <w:t>’s</w:t>
      </w:r>
      <w:r w:rsidR="00401359" w:rsidRPr="00997E6C">
        <w:rPr>
          <w:rFonts w:ascii="Times New Roman" w:hAnsi="Times New Roman" w:cs="Times New Roman"/>
          <w:color w:val="000000"/>
          <w:kern w:val="0"/>
          <w:sz w:val="22"/>
        </w:rPr>
        <w:t xml:space="preserve"> quarterly </w:t>
      </w:r>
      <w:r w:rsidR="00D44AFA" w:rsidRPr="00997E6C">
        <w:rPr>
          <w:rFonts w:ascii="Times New Roman" w:hAnsi="Times New Roman" w:cs="Times New Roman"/>
          <w:color w:val="000000"/>
          <w:kern w:val="0"/>
          <w:sz w:val="22"/>
        </w:rPr>
        <w:t xml:space="preserve">GDP </w:t>
      </w:r>
      <w:r w:rsidR="00401359" w:rsidRPr="00997E6C">
        <w:rPr>
          <w:rFonts w:ascii="Times New Roman" w:hAnsi="Times New Roman" w:cs="Times New Roman"/>
          <w:color w:val="000000"/>
          <w:kern w:val="0"/>
          <w:sz w:val="22"/>
        </w:rPr>
        <w:t>model</w:t>
      </w:r>
      <w:r w:rsidR="00401359" w:rsidRPr="00997E6C">
        <w:rPr>
          <w:rFonts w:ascii="Times New Roman" w:eastAsia="Gulim" w:hAnsi="Times New Roman" w:cs="Times New Roman"/>
          <w:color w:val="000000"/>
          <w:kern w:val="0"/>
          <w:sz w:val="22"/>
        </w:rPr>
        <w:t>.</w:t>
      </w:r>
      <w:r w:rsidR="00401359" w:rsidRPr="00997E6C">
        <w:rPr>
          <w:rFonts w:ascii="Times New Roman" w:hAnsi="Times New Roman" w:cs="Times New Roman"/>
          <w:color w:val="000000"/>
          <w:kern w:val="0"/>
          <w:sz w:val="22"/>
        </w:rPr>
        <w:t xml:space="preserve"> In Japan’s export </w:t>
      </w:r>
      <w:proofErr w:type="gramStart"/>
      <w:r w:rsidR="00401359" w:rsidRPr="00997E6C">
        <w:rPr>
          <w:rFonts w:ascii="Times New Roman" w:hAnsi="Times New Roman" w:cs="Times New Roman"/>
          <w:color w:val="000000"/>
          <w:kern w:val="0"/>
          <w:sz w:val="22"/>
        </w:rPr>
        <w:t>equations,</w:t>
      </w:r>
      <w:proofErr w:type="gramEnd"/>
      <w:r w:rsidR="00401359" w:rsidRPr="00997E6C">
        <w:rPr>
          <w:rFonts w:ascii="Times New Roman" w:hAnsi="Times New Roman" w:cs="Times New Roman"/>
          <w:color w:val="000000"/>
          <w:kern w:val="0"/>
          <w:sz w:val="22"/>
        </w:rPr>
        <w:t xml:space="preserve"> China’s oil import series </w:t>
      </w:r>
      <w:r w:rsidR="00E8610B" w:rsidRPr="00997E6C">
        <w:rPr>
          <w:rFonts w:ascii="Times New Roman" w:hAnsi="Times New Roman" w:cs="Times New Roman"/>
          <w:color w:val="000000"/>
          <w:kern w:val="0"/>
          <w:sz w:val="22"/>
        </w:rPr>
        <w:t xml:space="preserve">seem to be </w:t>
      </w:r>
      <w:r w:rsidR="00401359" w:rsidRPr="00997E6C">
        <w:rPr>
          <w:rFonts w:ascii="Times New Roman" w:hAnsi="Times New Roman" w:cs="Times New Roman"/>
          <w:color w:val="000000"/>
          <w:kern w:val="0"/>
          <w:sz w:val="22"/>
        </w:rPr>
        <w:t>more significant</w:t>
      </w:r>
      <w:r w:rsidR="00E8610B" w:rsidRPr="00997E6C">
        <w:rPr>
          <w:rFonts w:ascii="Times New Roman" w:hAnsi="Times New Roman" w:cs="Times New Roman"/>
          <w:color w:val="000000"/>
          <w:kern w:val="0"/>
          <w:sz w:val="22"/>
        </w:rPr>
        <w:t>,</w:t>
      </w:r>
      <w:r w:rsidR="00401359" w:rsidRPr="00997E6C">
        <w:rPr>
          <w:rFonts w:ascii="Times New Roman" w:hAnsi="Times New Roman" w:cs="Times New Roman"/>
          <w:color w:val="000000"/>
          <w:kern w:val="0"/>
          <w:sz w:val="22"/>
        </w:rPr>
        <w:t xml:space="preserve"> conforming to prior expectations about an index of real income/activity in an export equation, whereas there is no difference between the two variables in Korea’s case.</w:t>
      </w:r>
    </w:p>
    <w:p w:rsidR="00401359" w:rsidRPr="00997E6C" w:rsidRDefault="00401359" w:rsidP="00401359">
      <w:pPr>
        <w:widowControl/>
        <w:wordWrap/>
        <w:autoSpaceDE/>
        <w:autoSpaceDN/>
        <w:spacing w:after="0" w:line="360" w:lineRule="auto"/>
        <w:rPr>
          <w:rFonts w:ascii="Times New Roman" w:hAnsi="Times New Roman" w:cs="Times New Roman"/>
          <w:color w:val="000000"/>
          <w:kern w:val="0"/>
          <w:sz w:val="22"/>
        </w:rPr>
      </w:pPr>
      <w:r w:rsidRPr="00997E6C">
        <w:rPr>
          <w:rFonts w:ascii="Times New Roman" w:eastAsia="Gulim" w:hAnsi="Times New Roman" w:cs="Times New Roman"/>
          <w:color w:val="000000"/>
          <w:kern w:val="0"/>
          <w:sz w:val="22"/>
        </w:rPr>
        <w:t xml:space="preserve"> Second, </w:t>
      </w:r>
      <w:r w:rsidRPr="00997E6C">
        <w:rPr>
          <w:rFonts w:ascii="Times New Roman" w:eastAsia="Gulim" w:hAnsi="Times New Roman" w:cs="Times New Roman"/>
          <w:i/>
          <w:color w:val="000000"/>
          <w:kern w:val="0"/>
          <w:sz w:val="22"/>
        </w:rPr>
        <w:t>RMB REER</w:t>
      </w:r>
      <w:r w:rsidRPr="00997E6C">
        <w:rPr>
          <w:rFonts w:ascii="Times New Roman" w:eastAsia="Gulim" w:hAnsi="Times New Roman" w:cs="Times New Roman"/>
          <w:color w:val="000000"/>
          <w:kern w:val="0"/>
          <w:sz w:val="22"/>
        </w:rPr>
        <w:t xml:space="preserve"> ha</w:t>
      </w:r>
      <w:r w:rsidRPr="00997E6C">
        <w:rPr>
          <w:rFonts w:ascii="Times New Roman" w:hAnsi="Times New Roman" w:cs="Times New Roman"/>
          <w:color w:val="000000"/>
          <w:kern w:val="0"/>
          <w:sz w:val="22"/>
        </w:rPr>
        <w:t>s</w:t>
      </w:r>
      <w:r w:rsidRPr="00997E6C">
        <w:rPr>
          <w:rFonts w:ascii="Times New Roman" w:eastAsia="Gulim" w:hAnsi="Times New Roman" w:cs="Times New Roman"/>
          <w:color w:val="000000"/>
          <w:kern w:val="0"/>
          <w:sz w:val="22"/>
        </w:rPr>
        <w:t xml:space="preserve"> a far stronger influence on JK’s exports compared with the two bilateral exchange rates. On average, the coefficients are two to three times larger than those of the latter. </w:t>
      </w:r>
      <w:r w:rsidRPr="00997E6C">
        <w:rPr>
          <w:rFonts w:ascii="Times New Roman" w:hAnsi="Times New Roman" w:cs="Times New Roman"/>
          <w:color w:val="000000"/>
          <w:kern w:val="0"/>
          <w:sz w:val="22"/>
        </w:rPr>
        <w:lastRenderedPageBreak/>
        <w:t xml:space="preserve">However, the relative prominence </w:t>
      </w:r>
      <w:r w:rsidR="00E8610B" w:rsidRPr="00997E6C">
        <w:rPr>
          <w:rFonts w:ascii="Times New Roman" w:hAnsi="Times New Roman" w:cs="Times New Roman"/>
          <w:color w:val="000000"/>
          <w:kern w:val="0"/>
          <w:sz w:val="22"/>
        </w:rPr>
        <w:t>is</w:t>
      </w:r>
      <w:r w:rsidRPr="00997E6C">
        <w:rPr>
          <w:rFonts w:ascii="Times New Roman" w:hAnsi="Times New Roman" w:cs="Times New Roman"/>
          <w:color w:val="000000"/>
          <w:kern w:val="0"/>
          <w:sz w:val="22"/>
        </w:rPr>
        <w:t xml:space="preserve"> more visible in Korea</w:t>
      </w:r>
      <w:r w:rsidR="002034D2" w:rsidRPr="00997E6C">
        <w:rPr>
          <w:rFonts w:ascii="Times New Roman" w:hAnsi="Times New Roman" w:cs="Times New Roman"/>
          <w:color w:val="000000"/>
          <w:kern w:val="0"/>
          <w:sz w:val="22"/>
        </w:rPr>
        <w:t>’s</w:t>
      </w:r>
      <w:r w:rsidRPr="00997E6C">
        <w:rPr>
          <w:rFonts w:ascii="Times New Roman" w:hAnsi="Times New Roman" w:cs="Times New Roman"/>
          <w:color w:val="000000"/>
          <w:kern w:val="0"/>
          <w:sz w:val="22"/>
        </w:rPr>
        <w:t xml:space="preserve"> cases than</w:t>
      </w:r>
      <w:r w:rsidR="00E8610B" w:rsidRPr="00997E6C">
        <w:rPr>
          <w:rFonts w:ascii="Times New Roman" w:hAnsi="Times New Roman" w:cs="Times New Roman"/>
          <w:color w:val="000000"/>
          <w:kern w:val="0"/>
          <w:sz w:val="22"/>
        </w:rPr>
        <w:t xml:space="preserve"> it is in those of</w:t>
      </w:r>
      <w:r w:rsidRPr="00997E6C">
        <w:rPr>
          <w:rFonts w:ascii="Times New Roman" w:hAnsi="Times New Roman" w:cs="Times New Roman"/>
          <w:color w:val="000000"/>
          <w:kern w:val="0"/>
          <w:sz w:val="22"/>
        </w:rPr>
        <w:t xml:space="preserve"> Japan. </w:t>
      </w:r>
      <w:r w:rsidR="003E4FEA" w:rsidRPr="00997E6C">
        <w:rPr>
          <w:rFonts w:ascii="Times New Roman" w:hAnsi="Times New Roman" w:cs="Times New Roman"/>
          <w:color w:val="000000"/>
          <w:kern w:val="0"/>
          <w:sz w:val="22"/>
        </w:rPr>
        <w:t>In particular</w:t>
      </w:r>
      <w:r w:rsidRPr="00997E6C">
        <w:rPr>
          <w:rFonts w:ascii="Times New Roman" w:hAnsi="Times New Roman" w:cs="Times New Roman"/>
          <w:color w:val="000000"/>
          <w:kern w:val="0"/>
          <w:sz w:val="22"/>
        </w:rPr>
        <w:t xml:space="preserve">, REER </w:t>
      </w:r>
      <w:r w:rsidR="00E8610B" w:rsidRPr="00997E6C">
        <w:rPr>
          <w:rFonts w:ascii="Times New Roman" w:hAnsi="Times New Roman" w:cs="Times New Roman"/>
          <w:color w:val="000000"/>
          <w:kern w:val="0"/>
          <w:sz w:val="22"/>
        </w:rPr>
        <w:t xml:space="preserve">is </w:t>
      </w:r>
      <w:r w:rsidRPr="00997E6C">
        <w:rPr>
          <w:rFonts w:ascii="Times New Roman" w:hAnsi="Times New Roman" w:cs="Times New Roman"/>
          <w:color w:val="000000"/>
          <w:kern w:val="0"/>
          <w:sz w:val="22"/>
        </w:rPr>
        <w:t xml:space="preserve">not significant in the monthly OIL model of Japan. </w:t>
      </w:r>
      <w:r w:rsidRPr="00997E6C">
        <w:rPr>
          <w:rFonts w:ascii="Times New Roman" w:eastAsia="Gulim" w:hAnsi="Times New Roman" w:cs="Times New Roman"/>
          <w:color w:val="000000"/>
          <w:kern w:val="0"/>
          <w:sz w:val="22"/>
        </w:rPr>
        <w:t xml:space="preserve">As JK exports to China are, by definition, equivalent to China’s imports, this clear negative relationship between </w:t>
      </w:r>
      <w:r w:rsidRPr="00997E6C">
        <w:rPr>
          <w:rFonts w:ascii="Times New Roman" w:eastAsia="Gulim" w:hAnsi="Times New Roman" w:cs="Times New Roman"/>
          <w:i/>
          <w:color w:val="000000"/>
          <w:kern w:val="0"/>
          <w:sz w:val="22"/>
        </w:rPr>
        <w:t>RMB REER</w:t>
      </w:r>
      <w:r w:rsidRPr="00997E6C">
        <w:rPr>
          <w:rFonts w:ascii="Times New Roman" w:eastAsia="Gulim" w:hAnsi="Times New Roman" w:cs="Times New Roman"/>
          <w:color w:val="000000"/>
          <w:kern w:val="0"/>
          <w:sz w:val="22"/>
        </w:rPr>
        <w:t xml:space="preserve"> and China’s imports seems to clarify the ambiguity regarding the effects of the former on the latter. However, </w:t>
      </w:r>
      <w:r w:rsidRPr="00997E6C">
        <w:rPr>
          <w:rFonts w:ascii="Times New Roman" w:eastAsia="Gulim" w:hAnsi="Times New Roman" w:cs="Times New Roman"/>
          <w:i/>
          <w:color w:val="000000"/>
          <w:kern w:val="0"/>
          <w:sz w:val="22"/>
        </w:rPr>
        <w:t>BRER</w:t>
      </w:r>
      <w:r w:rsidRPr="00997E6C">
        <w:rPr>
          <w:rFonts w:ascii="Times New Roman" w:eastAsia="Gulim" w:hAnsi="Times New Roman" w:cs="Times New Roman"/>
          <w:color w:val="000000"/>
          <w:kern w:val="0"/>
          <w:sz w:val="22"/>
        </w:rPr>
        <w:t xml:space="preserve"> still determine</w:t>
      </w:r>
      <w:r w:rsidR="00CC0091" w:rsidRPr="00997E6C">
        <w:rPr>
          <w:rFonts w:ascii="Times New Roman" w:eastAsia="Gulim" w:hAnsi="Times New Roman" w:cs="Times New Roman"/>
          <w:color w:val="000000"/>
          <w:kern w:val="0"/>
          <w:sz w:val="22"/>
        </w:rPr>
        <w:t>s</w:t>
      </w:r>
      <w:r w:rsidRPr="00997E6C">
        <w:rPr>
          <w:rFonts w:ascii="Times New Roman" w:eastAsia="Gulim" w:hAnsi="Times New Roman" w:cs="Times New Roman"/>
          <w:color w:val="000000"/>
          <w:kern w:val="0"/>
          <w:sz w:val="22"/>
        </w:rPr>
        <w:t xml:space="preserve"> the bilateral exports of JK, as</w:t>
      </w:r>
      <w:r w:rsidR="00D66894">
        <w:rPr>
          <w:rFonts w:ascii="Times New Roman" w:hAnsi="Times New Roman" w:cs="Times New Roman" w:hint="eastAsia"/>
          <w:color w:val="000000"/>
          <w:kern w:val="0"/>
          <w:sz w:val="22"/>
        </w:rPr>
        <w:t xml:space="preserve"> to </w:t>
      </w:r>
      <w:proofErr w:type="gramStart"/>
      <w:r w:rsidR="00D66894">
        <w:rPr>
          <w:rFonts w:ascii="Times New Roman" w:hAnsi="Times New Roman" w:cs="Times New Roman" w:hint="eastAsia"/>
          <w:color w:val="000000"/>
          <w:kern w:val="0"/>
          <w:sz w:val="22"/>
        </w:rPr>
        <w:t xml:space="preserve">be </w:t>
      </w:r>
      <w:r w:rsidRPr="00997E6C">
        <w:rPr>
          <w:rFonts w:ascii="Times New Roman" w:eastAsia="Gulim" w:hAnsi="Times New Roman" w:cs="Times New Roman"/>
          <w:color w:val="000000"/>
          <w:kern w:val="0"/>
          <w:sz w:val="22"/>
        </w:rPr>
        <w:t>discussed</w:t>
      </w:r>
      <w:proofErr w:type="gramEnd"/>
      <w:r w:rsidRPr="00997E6C">
        <w:rPr>
          <w:rFonts w:ascii="Times New Roman" w:eastAsia="Gulim" w:hAnsi="Times New Roman" w:cs="Times New Roman"/>
          <w:color w:val="000000"/>
          <w:kern w:val="0"/>
          <w:sz w:val="22"/>
        </w:rPr>
        <w:t xml:space="preserve"> in section IV.</w:t>
      </w:r>
      <w:r w:rsidRPr="00997E6C">
        <w:rPr>
          <w:rFonts w:ascii="Times New Roman" w:hAnsi="Times New Roman" w:cs="Times New Roman"/>
          <w:color w:val="000000"/>
          <w:kern w:val="0"/>
          <w:sz w:val="22"/>
        </w:rPr>
        <w:t xml:space="preserve"> </w:t>
      </w:r>
      <w:proofErr w:type="gramStart"/>
      <w:r w:rsidRPr="00997E6C">
        <w:rPr>
          <w:rFonts w:ascii="Times New Roman" w:hAnsi="Times New Roman" w:cs="Times New Roman"/>
          <w:color w:val="000000"/>
          <w:kern w:val="0"/>
          <w:sz w:val="22"/>
        </w:rPr>
        <w:t xml:space="preserve">This point is also supported </w:t>
      </w:r>
      <w:r w:rsidR="00CC0091" w:rsidRPr="00997E6C">
        <w:rPr>
          <w:rFonts w:ascii="Times New Roman" w:hAnsi="Times New Roman" w:cs="Times New Roman"/>
          <w:color w:val="000000"/>
          <w:kern w:val="0"/>
          <w:sz w:val="22"/>
        </w:rPr>
        <w:t xml:space="preserve">by </w:t>
      </w:r>
      <w:r w:rsidRPr="00997E6C">
        <w:rPr>
          <w:rFonts w:ascii="Times New Roman" w:hAnsi="Times New Roman" w:cs="Times New Roman"/>
          <w:color w:val="000000"/>
          <w:kern w:val="0"/>
          <w:sz w:val="22"/>
        </w:rPr>
        <w:t>the three</w:t>
      </w:r>
      <w:r w:rsidR="00CC0091" w:rsidRPr="00997E6C">
        <w:rPr>
          <w:rFonts w:ascii="Times New Roman" w:hAnsi="Times New Roman" w:cs="Times New Roman"/>
          <w:color w:val="000000"/>
          <w:kern w:val="0"/>
          <w:sz w:val="22"/>
        </w:rPr>
        <w:t>-</w:t>
      </w:r>
      <w:r w:rsidRPr="00997E6C">
        <w:rPr>
          <w:rFonts w:ascii="Times New Roman" w:hAnsi="Times New Roman" w:cs="Times New Roman"/>
          <w:color w:val="000000"/>
          <w:kern w:val="0"/>
          <w:sz w:val="22"/>
        </w:rPr>
        <w:t xml:space="preserve">variable cointegration relations involving the export series of JK, as REER was found to be part of the relation </w:t>
      </w:r>
      <w:r w:rsidR="00CC0091" w:rsidRPr="00997E6C">
        <w:rPr>
          <w:rFonts w:ascii="Times New Roman" w:hAnsi="Times New Roman" w:cs="Times New Roman"/>
          <w:color w:val="000000"/>
          <w:kern w:val="0"/>
          <w:sz w:val="22"/>
        </w:rPr>
        <w:t>rather than</w:t>
      </w:r>
      <w:r w:rsidRPr="00997E6C">
        <w:rPr>
          <w:rFonts w:ascii="Times New Roman" w:hAnsi="Times New Roman" w:cs="Times New Roman"/>
          <w:color w:val="000000"/>
          <w:kern w:val="0"/>
          <w:sz w:val="22"/>
        </w:rPr>
        <w:t xml:space="preserve"> BRER</w:t>
      </w:r>
      <w:proofErr w:type="gramEnd"/>
      <w:r w:rsidRPr="00997E6C">
        <w:rPr>
          <w:rFonts w:ascii="Times New Roman" w:hAnsi="Times New Roman" w:cs="Times New Roman"/>
          <w:color w:val="000000"/>
          <w:kern w:val="0"/>
          <w:sz w:val="22"/>
        </w:rPr>
        <w:t>.</w:t>
      </w:r>
    </w:p>
    <w:p w:rsidR="00853A2C" w:rsidRPr="00997E6C" w:rsidRDefault="00F9348F" w:rsidP="00843AAF">
      <w:pPr>
        <w:widowControl/>
        <w:wordWrap/>
        <w:autoSpaceDE/>
        <w:autoSpaceDN/>
        <w:spacing w:after="0" w:line="360" w:lineRule="auto"/>
        <w:rPr>
          <w:rFonts w:eastAsia="Malgun Gothic" w:cstheme="minorHAnsi"/>
          <w:sz w:val="22"/>
        </w:rPr>
      </w:pPr>
      <w:r w:rsidRPr="00997E6C">
        <w:rPr>
          <w:rFonts w:eastAsia="Malgun Gothic" w:cstheme="minorHAnsi"/>
          <w:sz w:val="22"/>
        </w:rPr>
        <w:t xml:space="preserve"> </w:t>
      </w:r>
      <w:r w:rsidR="00761B56" w:rsidRPr="00997E6C">
        <w:rPr>
          <w:rFonts w:eastAsia="Malgun Gothic" w:cstheme="minorHAnsi"/>
          <w:sz w:val="22"/>
        </w:rPr>
        <w:t xml:space="preserve">Two </w:t>
      </w:r>
      <w:r w:rsidR="002F7A1B" w:rsidRPr="00997E6C">
        <w:rPr>
          <w:rFonts w:eastAsia="Malgun Gothic" w:cstheme="minorHAnsi"/>
          <w:sz w:val="22"/>
        </w:rPr>
        <w:t xml:space="preserve">of the </w:t>
      </w:r>
      <w:r w:rsidR="00761B56" w:rsidRPr="00997E6C">
        <w:rPr>
          <w:rFonts w:eastAsia="Malgun Gothic" w:cstheme="minorHAnsi"/>
          <w:sz w:val="22"/>
        </w:rPr>
        <w:t>issues</w:t>
      </w:r>
      <w:r w:rsidR="002F7A1B" w:rsidRPr="00997E6C">
        <w:rPr>
          <w:rFonts w:eastAsia="Malgun Gothic" w:cstheme="minorHAnsi"/>
          <w:sz w:val="22"/>
        </w:rPr>
        <w:t xml:space="preserve"> that</w:t>
      </w:r>
      <w:r w:rsidR="00761B56" w:rsidRPr="00997E6C">
        <w:rPr>
          <w:rFonts w:eastAsia="Malgun Gothic" w:cstheme="minorHAnsi"/>
          <w:sz w:val="22"/>
        </w:rPr>
        <w:t xml:space="preserve"> arose from the</w:t>
      </w:r>
      <w:r w:rsidR="002034D2" w:rsidRPr="00997E6C">
        <w:rPr>
          <w:rFonts w:eastAsia="Malgun Gothic" w:cstheme="minorHAnsi"/>
          <w:sz w:val="22"/>
        </w:rPr>
        <w:t>se</w:t>
      </w:r>
      <w:r w:rsidR="00761B56" w:rsidRPr="00997E6C">
        <w:rPr>
          <w:rFonts w:eastAsia="Malgun Gothic" w:cstheme="minorHAnsi"/>
          <w:sz w:val="22"/>
        </w:rPr>
        <w:t xml:space="preserve"> estimation results are addressed here. The first is cases where the Johansen test indicated more than one cointegration relation</w:t>
      </w:r>
      <w:r w:rsidR="00274F93">
        <w:rPr>
          <w:rFonts w:cstheme="minorHAnsi" w:hint="eastAsia"/>
          <w:sz w:val="22"/>
        </w:rPr>
        <w:t xml:space="preserve"> (i.e., two</w:t>
      </w:r>
      <w:r w:rsidR="00274F93" w:rsidRPr="00274F93">
        <w:rPr>
          <w:rFonts w:ascii="Times New Roman" w:hAnsi="Times New Roman" w:cs="Times New Roman"/>
          <w:color w:val="000000"/>
          <w:kern w:val="0"/>
          <w:sz w:val="22"/>
        </w:rPr>
        <w:t xml:space="preserve"> </w:t>
      </w:r>
      <w:r w:rsidR="00274F93" w:rsidRPr="00997E6C">
        <w:rPr>
          <w:rFonts w:ascii="Times New Roman" w:hAnsi="Times New Roman" w:cs="Times New Roman"/>
          <w:color w:val="000000"/>
          <w:kern w:val="0"/>
          <w:sz w:val="22"/>
        </w:rPr>
        <w:t>three-variable cointegration relations</w:t>
      </w:r>
      <w:r w:rsidR="00274F93">
        <w:rPr>
          <w:rFonts w:ascii="Times New Roman" w:hAnsi="Times New Roman" w:cs="Times New Roman" w:hint="eastAsia"/>
          <w:color w:val="000000"/>
          <w:kern w:val="0"/>
          <w:sz w:val="22"/>
        </w:rPr>
        <w:t>)</w:t>
      </w:r>
      <w:r w:rsidR="00761B56" w:rsidRPr="00997E6C">
        <w:rPr>
          <w:rFonts w:eastAsia="Malgun Gothic" w:cstheme="minorHAnsi"/>
          <w:sz w:val="22"/>
        </w:rPr>
        <w:t>. In general</w:t>
      </w:r>
      <w:r w:rsidR="00853A2C" w:rsidRPr="00997E6C">
        <w:rPr>
          <w:rFonts w:eastAsia="Malgun Gothic" w:cstheme="minorHAnsi"/>
          <w:sz w:val="22"/>
        </w:rPr>
        <w:t xml:space="preserve">, </w:t>
      </w:r>
      <w:r w:rsidR="00761B56" w:rsidRPr="00997E6C">
        <w:rPr>
          <w:rFonts w:eastAsia="Malgun Gothic" w:cstheme="minorHAnsi"/>
          <w:sz w:val="22"/>
        </w:rPr>
        <w:t>further</w:t>
      </w:r>
      <w:r w:rsidR="00853A2C" w:rsidRPr="00997E6C">
        <w:rPr>
          <w:rFonts w:eastAsia="Malgun Gothic" w:cstheme="minorHAnsi"/>
          <w:sz w:val="22"/>
        </w:rPr>
        <w:t xml:space="preserve"> examinations of them </w:t>
      </w:r>
      <w:r w:rsidR="002034D2" w:rsidRPr="00997E6C">
        <w:rPr>
          <w:rFonts w:eastAsia="Malgun Gothic" w:cstheme="minorHAnsi"/>
          <w:sz w:val="22"/>
        </w:rPr>
        <w:t xml:space="preserve">always </w:t>
      </w:r>
      <w:r w:rsidR="00853A2C" w:rsidRPr="00997E6C">
        <w:rPr>
          <w:rFonts w:eastAsia="Malgun Gothic" w:cstheme="minorHAnsi"/>
          <w:sz w:val="22"/>
        </w:rPr>
        <w:t xml:space="preserve">seemed to </w:t>
      </w:r>
      <w:r w:rsidR="002034D2" w:rsidRPr="00997E6C">
        <w:rPr>
          <w:rFonts w:eastAsia="Malgun Gothic" w:cstheme="minorHAnsi"/>
          <w:sz w:val="22"/>
        </w:rPr>
        <w:t>show</w:t>
      </w:r>
      <w:r w:rsidR="00853A2C" w:rsidRPr="00997E6C">
        <w:rPr>
          <w:rFonts w:eastAsia="Malgun Gothic" w:cstheme="minorHAnsi"/>
          <w:sz w:val="22"/>
        </w:rPr>
        <w:t xml:space="preserve"> strong persistence in one of the cointegration relation residuals and a relationship not easily justified by economic theories. </w:t>
      </w:r>
      <w:r w:rsidR="00AB4854" w:rsidRPr="00997E6C">
        <w:rPr>
          <w:rFonts w:eastAsia="Malgun Gothic" w:cstheme="minorHAnsi"/>
          <w:sz w:val="22"/>
        </w:rPr>
        <w:t>Thus, we report</w:t>
      </w:r>
      <w:r w:rsidR="002034D2" w:rsidRPr="00997E6C">
        <w:rPr>
          <w:rFonts w:eastAsia="Malgun Gothic" w:cstheme="minorHAnsi"/>
          <w:sz w:val="22"/>
        </w:rPr>
        <w:t>ed</w:t>
      </w:r>
      <w:r w:rsidR="00AB4854" w:rsidRPr="00997E6C">
        <w:rPr>
          <w:rFonts w:eastAsia="Malgun Gothic" w:cstheme="minorHAnsi"/>
          <w:sz w:val="22"/>
        </w:rPr>
        <w:t xml:space="preserve"> only the case of one cointegrating </w:t>
      </w:r>
      <w:r w:rsidR="00765071" w:rsidRPr="00765071">
        <w:rPr>
          <w:rFonts w:ascii="Times New Roman" w:eastAsia="Malgun Gothic" w:hAnsi="Times New Roman" w:cs="Times New Roman"/>
          <w:sz w:val="22"/>
        </w:rPr>
        <w:t xml:space="preserve">relation. One interesting pattern in this regard is noteworthy. </w:t>
      </w:r>
      <w:r w:rsidR="00130EAE">
        <w:rPr>
          <w:rFonts w:ascii="Times New Roman" w:hAnsi="Times New Roman" w:cs="Times New Roman" w:hint="eastAsia"/>
          <w:sz w:val="22"/>
        </w:rPr>
        <w:t>Out of the three possible three</w:t>
      </w:r>
      <w:r w:rsidR="00F228DF">
        <w:rPr>
          <w:rFonts w:ascii="맑은 고딕" w:eastAsia="맑은 고딕" w:hAnsi="맑은 고딕" w:cs="Times New Roman" w:hint="eastAsia"/>
          <w:sz w:val="22"/>
        </w:rPr>
        <w:t>–</w:t>
      </w:r>
      <w:r w:rsidR="00130EAE">
        <w:rPr>
          <w:rFonts w:ascii="Times New Roman" w:hAnsi="Times New Roman" w:cs="Times New Roman" w:hint="eastAsia"/>
          <w:sz w:val="22"/>
        </w:rPr>
        <w:t xml:space="preserve">variable specifications that include EXP, </w:t>
      </w:r>
      <w:r w:rsidR="00F228DF">
        <w:rPr>
          <w:rFonts w:ascii="Times New Roman" w:hAnsi="Times New Roman" w:cs="Times New Roman" w:hint="eastAsia"/>
          <w:sz w:val="22"/>
        </w:rPr>
        <w:t xml:space="preserve">test results always </w:t>
      </w:r>
      <w:r w:rsidR="00F228DF">
        <w:rPr>
          <w:rFonts w:ascii="Times New Roman" w:hAnsi="Times New Roman" w:cs="Times New Roman"/>
          <w:sz w:val="22"/>
        </w:rPr>
        <w:t>selected</w:t>
      </w:r>
      <w:r w:rsidR="00F228DF">
        <w:rPr>
          <w:rFonts w:ascii="Times New Roman" w:hAnsi="Times New Roman" w:cs="Times New Roman" w:hint="eastAsia"/>
          <w:sz w:val="22"/>
        </w:rPr>
        <w:t xml:space="preserve"> </w:t>
      </w:r>
      <w:r w:rsidR="00130EAE">
        <w:rPr>
          <w:rFonts w:ascii="Times New Roman" w:hAnsi="Times New Roman" w:cs="Times New Roman" w:hint="eastAsia"/>
          <w:sz w:val="22"/>
        </w:rPr>
        <w:t>o</w:t>
      </w:r>
      <w:r w:rsidR="00765071" w:rsidRPr="00765071">
        <w:rPr>
          <w:rFonts w:ascii="Times New Roman" w:eastAsia="Malgun Gothic" w:hAnsi="Times New Roman" w:cs="Times New Roman"/>
          <w:sz w:val="22"/>
        </w:rPr>
        <w:t>n</w:t>
      </w:r>
      <w:r w:rsidR="00130EAE">
        <w:rPr>
          <w:rFonts w:ascii="Times New Roman" w:hAnsi="Times New Roman" w:cs="Times New Roman" w:hint="eastAsia"/>
          <w:sz w:val="22"/>
        </w:rPr>
        <w:t>e that include</w:t>
      </w:r>
      <w:r w:rsidR="00F228DF">
        <w:rPr>
          <w:rFonts w:ascii="Times New Roman" w:hAnsi="Times New Roman" w:cs="Times New Roman" w:hint="eastAsia"/>
          <w:sz w:val="22"/>
        </w:rPr>
        <w:t>d</w:t>
      </w:r>
      <w:r w:rsidR="00130EAE">
        <w:rPr>
          <w:rFonts w:ascii="Times New Roman" w:hAnsi="Times New Roman" w:cs="Times New Roman" w:hint="eastAsia"/>
          <w:sz w:val="22"/>
        </w:rPr>
        <w:t xml:space="preserve"> REER and Y (or OIL)</w:t>
      </w:r>
      <w:r w:rsidR="00F228DF">
        <w:rPr>
          <w:rFonts w:ascii="Times New Roman" w:hAnsi="Times New Roman" w:cs="Times New Roman" w:hint="eastAsia"/>
          <w:sz w:val="22"/>
        </w:rPr>
        <w:t>.</w:t>
      </w:r>
      <w:r w:rsidR="00967E81" w:rsidRPr="00997E6C">
        <w:rPr>
          <w:rStyle w:val="a9"/>
          <w:rFonts w:ascii="Times New Roman" w:eastAsia="Malgun Gothic" w:hAnsi="Times New Roman" w:cs="Times New Roman"/>
          <w:sz w:val="22"/>
        </w:rPr>
        <w:footnoteReference w:id="13"/>
      </w:r>
      <w:r w:rsidR="00853A2C" w:rsidRPr="00997E6C">
        <w:rPr>
          <w:rFonts w:ascii="Times New Roman" w:eastAsia="Malgun Gothic" w:hAnsi="Times New Roman" w:cs="Times New Roman"/>
          <w:sz w:val="22"/>
        </w:rPr>
        <w:t xml:space="preserve"> </w:t>
      </w:r>
      <w:r w:rsidR="00AB4854" w:rsidRPr="00997E6C">
        <w:rPr>
          <w:rFonts w:ascii="Times New Roman" w:eastAsia="Malgun Gothic" w:hAnsi="Times New Roman" w:cs="Times New Roman"/>
          <w:sz w:val="22"/>
        </w:rPr>
        <w:t xml:space="preserve">This </w:t>
      </w:r>
      <w:proofErr w:type="gramStart"/>
      <w:r w:rsidR="00AB4854" w:rsidRPr="00997E6C">
        <w:rPr>
          <w:rFonts w:ascii="Times New Roman" w:eastAsia="Malgun Gothic" w:hAnsi="Times New Roman" w:cs="Times New Roman"/>
          <w:sz w:val="22"/>
        </w:rPr>
        <w:t>could be interpreted</w:t>
      </w:r>
      <w:proofErr w:type="gramEnd"/>
      <w:r w:rsidR="00AB4854" w:rsidRPr="00997E6C">
        <w:rPr>
          <w:rFonts w:ascii="Times New Roman" w:eastAsia="Malgun Gothic" w:hAnsi="Times New Roman" w:cs="Times New Roman"/>
          <w:sz w:val="22"/>
        </w:rPr>
        <w:t xml:space="preserve"> as an indirect test of the strength of </w:t>
      </w:r>
      <w:r w:rsidR="002034D2" w:rsidRPr="00997E6C">
        <w:rPr>
          <w:rFonts w:ascii="Times New Roman" w:eastAsia="Malgun Gothic" w:hAnsi="Times New Roman" w:cs="Times New Roman"/>
          <w:sz w:val="22"/>
        </w:rPr>
        <w:t xml:space="preserve">the </w:t>
      </w:r>
      <w:r w:rsidR="00AB4854" w:rsidRPr="00997E6C">
        <w:rPr>
          <w:rFonts w:ascii="Times New Roman" w:eastAsia="Malgun Gothic" w:hAnsi="Times New Roman" w:cs="Times New Roman"/>
          <w:sz w:val="22"/>
        </w:rPr>
        <w:t xml:space="preserve">cointegration relation </w:t>
      </w:r>
      <w:r w:rsidR="002034D2" w:rsidRPr="00997E6C">
        <w:rPr>
          <w:rFonts w:ascii="Times New Roman" w:eastAsia="Malgun Gothic" w:hAnsi="Times New Roman" w:cs="Times New Roman"/>
          <w:sz w:val="22"/>
        </w:rPr>
        <w:t xml:space="preserve">between </w:t>
      </w:r>
      <w:r w:rsidR="00AB4854" w:rsidRPr="00997E6C">
        <w:rPr>
          <w:rFonts w:ascii="Times New Roman" w:eastAsia="Malgun Gothic" w:hAnsi="Times New Roman" w:cs="Times New Roman"/>
          <w:sz w:val="22"/>
        </w:rPr>
        <w:t>JK’s export</w:t>
      </w:r>
      <w:r w:rsidR="002034D2" w:rsidRPr="00997E6C">
        <w:rPr>
          <w:rFonts w:ascii="Times New Roman" w:eastAsia="Malgun Gothic" w:hAnsi="Times New Roman" w:cs="Times New Roman"/>
          <w:sz w:val="22"/>
        </w:rPr>
        <w:t>s</w:t>
      </w:r>
      <w:r w:rsidR="00AB4854" w:rsidRPr="00997E6C">
        <w:rPr>
          <w:rFonts w:ascii="Times New Roman" w:eastAsia="Malgun Gothic" w:hAnsi="Times New Roman" w:cs="Times New Roman"/>
          <w:sz w:val="22"/>
        </w:rPr>
        <w:t xml:space="preserve"> and the two exchange rate variables of BRER and REER. </w:t>
      </w:r>
      <w:r w:rsidR="002362B8" w:rsidRPr="00997E6C">
        <w:rPr>
          <w:rFonts w:ascii="Times New Roman" w:eastAsia="Malgun Gothic" w:hAnsi="Times New Roman" w:cs="Times New Roman"/>
          <w:sz w:val="22"/>
        </w:rPr>
        <w:t>Let us take the case of</w:t>
      </w:r>
      <w:r w:rsidR="00D44AFA" w:rsidRPr="00997E6C">
        <w:rPr>
          <w:rFonts w:ascii="Times New Roman" w:eastAsia="Malgun Gothic" w:hAnsi="Times New Roman" w:cs="Times New Roman"/>
          <w:sz w:val="22"/>
        </w:rPr>
        <w:t xml:space="preserve"> the</w:t>
      </w:r>
      <w:r w:rsidR="002362B8" w:rsidRPr="00997E6C">
        <w:rPr>
          <w:rFonts w:ascii="Times New Roman" w:eastAsia="Malgun Gothic" w:hAnsi="Times New Roman" w:cs="Times New Roman"/>
          <w:sz w:val="22"/>
        </w:rPr>
        <w:t xml:space="preserve"> monthly OIL model of Japan, whose test results </w:t>
      </w:r>
      <w:proofErr w:type="gramStart"/>
      <w:r w:rsidR="002362B8" w:rsidRPr="00997E6C">
        <w:rPr>
          <w:rFonts w:ascii="Times New Roman" w:eastAsia="Malgun Gothic" w:hAnsi="Times New Roman" w:cs="Times New Roman"/>
          <w:sz w:val="22"/>
        </w:rPr>
        <w:t>are shown</w:t>
      </w:r>
      <w:proofErr w:type="gramEnd"/>
      <w:r w:rsidR="002362B8" w:rsidRPr="00997E6C">
        <w:rPr>
          <w:rFonts w:ascii="Times New Roman" w:eastAsia="Malgun Gothic" w:hAnsi="Times New Roman" w:cs="Times New Roman"/>
          <w:sz w:val="22"/>
        </w:rPr>
        <w:t xml:space="preserve"> in &lt;Table </w:t>
      </w:r>
      <w:r w:rsidR="00F228DF">
        <w:rPr>
          <w:rFonts w:ascii="Times New Roman" w:hAnsi="Times New Roman" w:cs="Times New Roman" w:hint="eastAsia"/>
          <w:sz w:val="22"/>
        </w:rPr>
        <w:t>6</w:t>
      </w:r>
      <w:r w:rsidR="002362B8" w:rsidRPr="00997E6C">
        <w:rPr>
          <w:rFonts w:ascii="Times New Roman" w:eastAsia="Malgun Gothic" w:hAnsi="Times New Roman" w:cs="Times New Roman"/>
          <w:sz w:val="22"/>
        </w:rPr>
        <w:t>&gt;. REER appears in the long</w:t>
      </w:r>
      <w:r w:rsidR="005B59D2" w:rsidRPr="00997E6C">
        <w:rPr>
          <w:rFonts w:ascii="Times New Roman" w:eastAsia="Malgun Gothic" w:hAnsi="Times New Roman" w:cs="Times New Roman"/>
          <w:sz w:val="22"/>
        </w:rPr>
        <w:t>-run</w:t>
      </w:r>
      <w:r w:rsidR="002362B8" w:rsidRPr="00997E6C">
        <w:rPr>
          <w:rFonts w:ascii="Times New Roman" w:eastAsia="Malgun Gothic" w:hAnsi="Times New Roman" w:cs="Times New Roman"/>
          <w:sz w:val="22"/>
        </w:rPr>
        <w:t xml:space="preserve"> export equation reported in &lt;Table </w:t>
      </w:r>
      <w:r w:rsidR="00F228DF">
        <w:rPr>
          <w:rFonts w:ascii="Times New Roman" w:hAnsi="Times New Roman" w:cs="Times New Roman" w:hint="eastAsia"/>
          <w:sz w:val="22"/>
        </w:rPr>
        <w:t>4</w:t>
      </w:r>
      <w:r w:rsidR="002362B8" w:rsidRPr="00997E6C">
        <w:rPr>
          <w:rFonts w:ascii="Times New Roman" w:eastAsia="Malgun Gothic" w:hAnsi="Times New Roman" w:cs="Times New Roman"/>
          <w:sz w:val="22"/>
        </w:rPr>
        <w:t xml:space="preserve">&gt; with </w:t>
      </w:r>
      <w:r w:rsidR="002034D2" w:rsidRPr="00997E6C">
        <w:rPr>
          <w:rFonts w:ascii="Times New Roman" w:eastAsia="Malgun Gothic" w:hAnsi="Times New Roman" w:cs="Times New Roman"/>
          <w:sz w:val="22"/>
        </w:rPr>
        <w:t xml:space="preserve">the </w:t>
      </w:r>
      <w:r w:rsidR="002362B8" w:rsidRPr="00997E6C">
        <w:rPr>
          <w:rFonts w:ascii="Times New Roman" w:eastAsia="Malgun Gothic" w:hAnsi="Times New Roman" w:cs="Times New Roman"/>
          <w:sz w:val="22"/>
        </w:rPr>
        <w:t xml:space="preserve">right negative sign but its t-statistic </w:t>
      </w:r>
      <w:r w:rsidR="002034D2" w:rsidRPr="00997E6C">
        <w:rPr>
          <w:rFonts w:ascii="Times New Roman" w:eastAsia="Malgun Gothic" w:hAnsi="Times New Roman" w:cs="Times New Roman"/>
          <w:sz w:val="22"/>
        </w:rPr>
        <w:t>(</w:t>
      </w:r>
      <w:r w:rsidR="002362B8" w:rsidRPr="00997E6C">
        <w:rPr>
          <w:rFonts w:ascii="Times New Roman" w:eastAsia="Malgun Gothic" w:hAnsi="Times New Roman" w:cs="Times New Roman"/>
          <w:sz w:val="22"/>
        </w:rPr>
        <w:t>1.524</w:t>
      </w:r>
      <w:r w:rsidR="002034D2" w:rsidRPr="00997E6C">
        <w:rPr>
          <w:rFonts w:ascii="Times New Roman" w:eastAsia="Malgun Gothic" w:hAnsi="Times New Roman" w:cs="Times New Roman"/>
          <w:sz w:val="22"/>
        </w:rPr>
        <w:t>)</w:t>
      </w:r>
      <w:r w:rsidR="002362B8" w:rsidRPr="00997E6C">
        <w:rPr>
          <w:rFonts w:ascii="Times New Roman" w:eastAsia="Malgun Gothic" w:hAnsi="Times New Roman" w:cs="Times New Roman"/>
          <w:sz w:val="22"/>
        </w:rPr>
        <w:t xml:space="preserve"> is slight</w:t>
      </w:r>
      <w:r w:rsidR="002034D2" w:rsidRPr="00997E6C">
        <w:rPr>
          <w:rFonts w:ascii="Times New Roman" w:eastAsia="Malgun Gothic" w:hAnsi="Times New Roman" w:cs="Times New Roman"/>
          <w:sz w:val="22"/>
        </w:rPr>
        <w:t>ly</w:t>
      </w:r>
      <w:r w:rsidR="002362B8" w:rsidRPr="00997E6C">
        <w:rPr>
          <w:rFonts w:ascii="Times New Roman" w:eastAsia="Malgun Gothic" w:hAnsi="Times New Roman" w:cs="Times New Roman"/>
          <w:sz w:val="22"/>
        </w:rPr>
        <w:t xml:space="preserve"> less than</w:t>
      </w:r>
      <w:r w:rsidR="002034D2" w:rsidRPr="00997E6C">
        <w:rPr>
          <w:rFonts w:ascii="Times New Roman" w:eastAsia="Malgun Gothic" w:hAnsi="Times New Roman" w:cs="Times New Roman"/>
          <w:sz w:val="22"/>
        </w:rPr>
        <w:t xml:space="preserve"> the</w:t>
      </w:r>
      <w:r w:rsidR="002362B8" w:rsidRPr="00997E6C">
        <w:rPr>
          <w:rFonts w:ascii="Times New Roman" w:eastAsia="Malgun Gothic" w:hAnsi="Times New Roman" w:cs="Times New Roman"/>
          <w:sz w:val="22"/>
        </w:rPr>
        <w:t xml:space="preserve"> 10% level of 1.67. </w:t>
      </w:r>
      <w:r w:rsidR="00DA4AB8" w:rsidRPr="00997E6C">
        <w:rPr>
          <w:rFonts w:ascii="Times New Roman" w:eastAsia="Malgun Gothic" w:hAnsi="Times New Roman" w:cs="Times New Roman"/>
          <w:sz w:val="22"/>
        </w:rPr>
        <w:t xml:space="preserve">The two cointegration relations are </w:t>
      </w:r>
      <w:proofErr w:type="spellStart"/>
      <w:r w:rsidR="00DA4AB8" w:rsidRPr="00997E6C">
        <w:rPr>
          <w:rFonts w:ascii="Times New Roman" w:eastAsia="Malgun Gothic" w:hAnsi="Times New Roman" w:cs="Times New Roman"/>
          <w:sz w:val="22"/>
        </w:rPr>
        <w:t>EXP</w:t>
      </w:r>
      <w:r w:rsidR="00DA4AB8" w:rsidRPr="00997E6C">
        <w:rPr>
          <w:rFonts w:ascii="Times New Roman" w:eastAsia="Malgun Gothic" w:hAnsi="Times New Roman" w:cs="Times New Roman"/>
          <w:sz w:val="22"/>
          <w:vertAlign w:val="subscript"/>
        </w:rPr>
        <w:t>t</w:t>
      </w:r>
      <w:proofErr w:type="spellEnd"/>
      <w:r w:rsidR="00DA4AB8" w:rsidRPr="00997E6C">
        <w:rPr>
          <w:rFonts w:ascii="Times New Roman" w:eastAsia="Malgun Gothic" w:hAnsi="Times New Roman" w:cs="Times New Roman"/>
          <w:sz w:val="22"/>
        </w:rPr>
        <w:t xml:space="preserve"> = -2.28 </w:t>
      </w:r>
      <w:r w:rsidR="00F228DF">
        <w:rPr>
          <w:rFonts w:ascii="Times New Roman" w:hAnsi="Times New Roman" w:cs="Times New Roman" w:hint="eastAsia"/>
          <w:sz w:val="22"/>
        </w:rPr>
        <w:t>-</w:t>
      </w:r>
      <w:r w:rsidR="00DA4AB8" w:rsidRPr="00997E6C">
        <w:rPr>
          <w:rFonts w:ascii="Times New Roman" w:eastAsia="Malgun Gothic" w:hAnsi="Times New Roman" w:cs="Times New Roman"/>
          <w:sz w:val="22"/>
        </w:rPr>
        <w:t xml:space="preserve"> 1.96</w:t>
      </w:r>
      <w:r w:rsidR="002034D2" w:rsidRPr="00997E6C">
        <w:rPr>
          <w:rFonts w:ascii="Times New Roman" w:eastAsia="Malgun Gothic" w:hAnsi="Times New Roman" w:cs="Times New Roman"/>
          <w:sz w:val="22"/>
        </w:rPr>
        <w:t xml:space="preserve"> </w:t>
      </w:r>
      <w:proofErr w:type="spellStart"/>
      <w:r w:rsidR="00DA4AB8" w:rsidRPr="00997E6C">
        <w:rPr>
          <w:rFonts w:ascii="Times New Roman" w:eastAsia="Malgun Gothic" w:hAnsi="Times New Roman" w:cs="Times New Roman"/>
          <w:sz w:val="22"/>
        </w:rPr>
        <w:t>REER</w:t>
      </w:r>
      <w:r w:rsidR="00DA4AB8" w:rsidRPr="00997E6C">
        <w:rPr>
          <w:rFonts w:ascii="Times New Roman" w:eastAsia="Malgun Gothic" w:hAnsi="Times New Roman" w:cs="Times New Roman"/>
          <w:sz w:val="22"/>
          <w:vertAlign w:val="subscript"/>
        </w:rPr>
        <w:t>t</w:t>
      </w:r>
      <w:proofErr w:type="spellEnd"/>
      <w:r w:rsidR="00DA4AB8" w:rsidRPr="00997E6C">
        <w:rPr>
          <w:rFonts w:ascii="Times New Roman" w:eastAsia="Malgun Gothic" w:hAnsi="Times New Roman" w:cs="Times New Roman"/>
          <w:sz w:val="22"/>
        </w:rPr>
        <w:t xml:space="preserve"> + 1.23 </w:t>
      </w:r>
      <w:proofErr w:type="spellStart"/>
      <w:r w:rsidR="00DA4AB8" w:rsidRPr="00997E6C">
        <w:rPr>
          <w:rFonts w:ascii="Times New Roman" w:eastAsia="Malgun Gothic" w:hAnsi="Times New Roman" w:cs="Times New Roman"/>
          <w:sz w:val="22"/>
        </w:rPr>
        <w:t>OIL</w:t>
      </w:r>
      <w:r w:rsidR="00DA4AB8" w:rsidRPr="00997E6C">
        <w:rPr>
          <w:rFonts w:ascii="Times New Roman" w:eastAsia="Malgun Gothic" w:hAnsi="Times New Roman" w:cs="Times New Roman"/>
          <w:sz w:val="22"/>
          <w:vertAlign w:val="subscript"/>
        </w:rPr>
        <w:t>t</w:t>
      </w:r>
      <w:proofErr w:type="spellEnd"/>
      <w:r w:rsidR="00DA4AB8" w:rsidRPr="00997E6C">
        <w:rPr>
          <w:rFonts w:ascii="Times New Roman" w:eastAsia="Malgun Gothic" w:hAnsi="Times New Roman" w:cs="Times New Roman"/>
          <w:sz w:val="22"/>
        </w:rPr>
        <w:t xml:space="preserve"> and </w:t>
      </w:r>
      <w:proofErr w:type="spellStart"/>
      <w:r w:rsidR="00DA4AB8" w:rsidRPr="00997E6C">
        <w:rPr>
          <w:rFonts w:ascii="Times New Roman" w:eastAsia="Malgun Gothic" w:hAnsi="Times New Roman" w:cs="Times New Roman"/>
          <w:sz w:val="22"/>
        </w:rPr>
        <w:t>BRER</w:t>
      </w:r>
      <w:r w:rsidR="00DA4AB8" w:rsidRPr="00997E6C">
        <w:rPr>
          <w:rFonts w:ascii="Times New Roman" w:eastAsia="Malgun Gothic" w:hAnsi="Times New Roman" w:cs="Times New Roman"/>
          <w:sz w:val="22"/>
          <w:vertAlign w:val="subscript"/>
        </w:rPr>
        <w:t>t</w:t>
      </w:r>
      <w:proofErr w:type="spellEnd"/>
      <w:r w:rsidR="00DA4AB8" w:rsidRPr="00997E6C">
        <w:rPr>
          <w:rFonts w:ascii="Times New Roman" w:eastAsia="Malgun Gothic" w:hAnsi="Times New Roman" w:cs="Times New Roman"/>
          <w:sz w:val="22"/>
          <w:vertAlign w:val="subscript"/>
        </w:rPr>
        <w:t xml:space="preserve"> </w:t>
      </w:r>
      <w:r w:rsidR="00DA4AB8" w:rsidRPr="00997E6C">
        <w:rPr>
          <w:rFonts w:ascii="Times New Roman" w:eastAsia="Malgun Gothic" w:hAnsi="Times New Roman" w:cs="Times New Roman"/>
          <w:sz w:val="22"/>
        </w:rPr>
        <w:t xml:space="preserve">= -1.55 </w:t>
      </w:r>
      <w:r w:rsidR="00F228DF">
        <w:rPr>
          <w:rFonts w:ascii="Times New Roman" w:hAnsi="Times New Roman" w:cs="Times New Roman" w:hint="eastAsia"/>
          <w:sz w:val="22"/>
        </w:rPr>
        <w:t>-</w:t>
      </w:r>
      <w:r w:rsidR="00DA4AB8" w:rsidRPr="00997E6C">
        <w:rPr>
          <w:rFonts w:ascii="Times New Roman" w:eastAsia="Malgun Gothic" w:hAnsi="Times New Roman" w:cs="Times New Roman"/>
          <w:sz w:val="22"/>
        </w:rPr>
        <w:t xml:space="preserve"> 0.49 </w:t>
      </w:r>
      <w:proofErr w:type="spellStart"/>
      <w:r w:rsidR="00DA4AB8" w:rsidRPr="00997E6C">
        <w:rPr>
          <w:rFonts w:ascii="Times New Roman" w:eastAsia="Malgun Gothic" w:hAnsi="Times New Roman" w:cs="Times New Roman"/>
          <w:sz w:val="22"/>
        </w:rPr>
        <w:t>REER</w:t>
      </w:r>
      <w:r w:rsidR="00DA4AB8" w:rsidRPr="00997E6C">
        <w:rPr>
          <w:rFonts w:ascii="Times New Roman" w:eastAsia="Malgun Gothic" w:hAnsi="Times New Roman" w:cs="Times New Roman"/>
          <w:sz w:val="22"/>
          <w:vertAlign w:val="subscript"/>
        </w:rPr>
        <w:t>t</w:t>
      </w:r>
      <w:proofErr w:type="spellEnd"/>
      <w:r w:rsidR="00DA4AB8" w:rsidRPr="00997E6C">
        <w:rPr>
          <w:rFonts w:ascii="Times New Roman" w:eastAsia="Malgun Gothic" w:hAnsi="Times New Roman" w:cs="Times New Roman"/>
          <w:sz w:val="22"/>
        </w:rPr>
        <w:t xml:space="preserve"> +</w:t>
      </w:r>
      <w:r w:rsidR="002034D2" w:rsidRPr="00997E6C">
        <w:rPr>
          <w:rFonts w:ascii="Times New Roman" w:eastAsia="Malgun Gothic" w:hAnsi="Times New Roman" w:cs="Times New Roman"/>
          <w:sz w:val="22"/>
        </w:rPr>
        <w:t xml:space="preserve"> </w:t>
      </w:r>
      <w:r w:rsidR="00DA4AB8" w:rsidRPr="00997E6C">
        <w:rPr>
          <w:rFonts w:ascii="Times New Roman" w:eastAsia="Malgun Gothic" w:hAnsi="Times New Roman" w:cs="Times New Roman"/>
          <w:sz w:val="22"/>
        </w:rPr>
        <w:t xml:space="preserve">0.18 </w:t>
      </w:r>
      <w:proofErr w:type="spellStart"/>
      <w:r w:rsidR="00DA4AB8" w:rsidRPr="00997E6C">
        <w:rPr>
          <w:rFonts w:ascii="Times New Roman" w:eastAsia="Malgun Gothic" w:hAnsi="Times New Roman" w:cs="Times New Roman"/>
          <w:sz w:val="22"/>
        </w:rPr>
        <w:t>OIL</w:t>
      </w:r>
      <w:r w:rsidR="00DA4AB8" w:rsidRPr="00997E6C">
        <w:rPr>
          <w:rFonts w:ascii="Times New Roman" w:eastAsia="Malgun Gothic" w:hAnsi="Times New Roman" w:cs="Times New Roman"/>
          <w:sz w:val="22"/>
          <w:vertAlign w:val="subscript"/>
        </w:rPr>
        <w:t>t</w:t>
      </w:r>
      <w:proofErr w:type="spellEnd"/>
      <w:r w:rsidR="00DA4AB8" w:rsidRPr="00997E6C">
        <w:rPr>
          <w:rFonts w:ascii="Times New Roman" w:eastAsia="Malgun Gothic" w:hAnsi="Times New Roman" w:cs="Times New Roman"/>
          <w:sz w:val="22"/>
        </w:rPr>
        <w:t>.</w:t>
      </w:r>
      <w:r w:rsidR="002362B8" w:rsidRPr="00997E6C">
        <w:rPr>
          <w:rFonts w:ascii="Times New Roman" w:eastAsia="Malgun Gothic" w:hAnsi="Times New Roman" w:cs="Times New Roman"/>
          <w:sz w:val="22"/>
        </w:rPr>
        <w:t xml:space="preserve"> </w:t>
      </w:r>
      <w:r w:rsidR="00DA4AB8" w:rsidRPr="00997E6C">
        <w:rPr>
          <w:rFonts w:ascii="Times New Roman" w:eastAsia="Malgun Gothic" w:hAnsi="Times New Roman" w:cs="Times New Roman"/>
          <w:sz w:val="22"/>
        </w:rPr>
        <w:t xml:space="preserve">All REER and OIL coefficients </w:t>
      </w:r>
      <w:r w:rsidR="002034D2" w:rsidRPr="00997E6C">
        <w:rPr>
          <w:rFonts w:ascii="Times New Roman" w:eastAsia="Malgun Gothic" w:hAnsi="Times New Roman" w:cs="Times New Roman"/>
          <w:sz w:val="22"/>
        </w:rPr>
        <w:t>are</w:t>
      </w:r>
      <w:r w:rsidR="00DA4AB8" w:rsidRPr="00997E6C">
        <w:rPr>
          <w:rFonts w:ascii="Times New Roman" w:eastAsia="Malgun Gothic" w:hAnsi="Times New Roman" w:cs="Times New Roman"/>
          <w:sz w:val="22"/>
        </w:rPr>
        <w:t xml:space="preserve"> significant at </w:t>
      </w:r>
      <w:r w:rsidR="002034D2" w:rsidRPr="00997E6C">
        <w:rPr>
          <w:rFonts w:ascii="Times New Roman" w:eastAsia="Malgun Gothic" w:hAnsi="Times New Roman" w:cs="Times New Roman"/>
          <w:sz w:val="22"/>
        </w:rPr>
        <w:t xml:space="preserve">the </w:t>
      </w:r>
      <w:r w:rsidR="00DA4AB8" w:rsidRPr="00997E6C">
        <w:rPr>
          <w:rFonts w:ascii="Times New Roman" w:eastAsia="Malgun Gothic" w:hAnsi="Times New Roman" w:cs="Times New Roman"/>
          <w:sz w:val="22"/>
        </w:rPr>
        <w:t>1% level except REER in the second BRER equation. The residuals from the VECM (3) for this case had similar large kurtosis problems in the REER and OIL</w:t>
      </w:r>
      <w:r w:rsidR="002362B8" w:rsidRPr="00997E6C">
        <w:rPr>
          <w:rFonts w:ascii="Times New Roman" w:eastAsia="Malgun Gothic" w:hAnsi="Times New Roman" w:cs="Times New Roman"/>
          <w:sz w:val="22"/>
        </w:rPr>
        <w:t xml:space="preserve"> </w:t>
      </w:r>
      <w:r w:rsidR="00DA4AB8" w:rsidRPr="00997E6C">
        <w:rPr>
          <w:rFonts w:ascii="Times New Roman" w:eastAsia="Malgun Gothic" w:hAnsi="Times New Roman" w:cs="Times New Roman"/>
          <w:sz w:val="22"/>
        </w:rPr>
        <w:t>equations. However, the critical difference between the</w:t>
      </w:r>
      <w:r w:rsidR="00FE7373" w:rsidRPr="00997E6C">
        <w:rPr>
          <w:rFonts w:ascii="Times New Roman" w:eastAsia="Malgun Gothic" w:hAnsi="Times New Roman" w:cs="Times New Roman"/>
          <w:sz w:val="22"/>
        </w:rPr>
        <w:t>se</w:t>
      </w:r>
      <w:r w:rsidR="00DA4AB8" w:rsidRPr="00997E6C">
        <w:rPr>
          <w:rFonts w:ascii="Times New Roman" w:eastAsia="Malgun Gothic" w:hAnsi="Times New Roman" w:cs="Times New Roman"/>
          <w:sz w:val="22"/>
        </w:rPr>
        <w:t xml:space="preserve"> two </w:t>
      </w:r>
      <w:r w:rsidR="00EE152B" w:rsidRPr="00997E6C">
        <w:rPr>
          <w:rFonts w:ascii="Times New Roman" w:eastAsia="Malgun Gothic" w:hAnsi="Times New Roman" w:cs="Times New Roman"/>
          <w:sz w:val="22"/>
        </w:rPr>
        <w:t xml:space="preserve">cases is </w:t>
      </w:r>
      <w:r w:rsidR="00FE7373" w:rsidRPr="00997E6C">
        <w:rPr>
          <w:rFonts w:ascii="Times New Roman" w:eastAsia="Malgun Gothic" w:hAnsi="Times New Roman" w:cs="Times New Roman"/>
          <w:sz w:val="22"/>
        </w:rPr>
        <w:lastRenderedPageBreak/>
        <w:t>the</w:t>
      </w:r>
      <w:r w:rsidR="00DA4AB8" w:rsidRPr="00997E6C">
        <w:rPr>
          <w:rFonts w:ascii="Times New Roman" w:eastAsia="Malgun Gothic" w:hAnsi="Times New Roman" w:cs="Times New Roman"/>
          <w:sz w:val="22"/>
        </w:rPr>
        <w:t xml:space="preserve"> stationary properties of the</w:t>
      </w:r>
      <w:r w:rsidR="00EE152B" w:rsidRPr="00997E6C">
        <w:rPr>
          <w:rFonts w:ascii="Times New Roman" w:eastAsia="Malgun Gothic" w:hAnsi="Times New Roman" w:cs="Times New Roman"/>
          <w:sz w:val="22"/>
        </w:rPr>
        <w:t xml:space="preserve"> cointegration relations</w:t>
      </w:r>
      <w:r w:rsidR="00DA4AB8" w:rsidRPr="00997E6C">
        <w:rPr>
          <w:rFonts w:ascii="Times New Roman" w:eastAsia="Malgun Gothic" w:hAnsi="Times New Roman" w:cs="Times New Roman"/>
          <w:sz w:val="22"/>
        </w:rPr>
        <w:t>. As shown in &lt;Figure</w:t>
      </w:r>
      <w:r w:rsidR="00DA4AB8" w:rsidRPr="00997E6C">
        <w:rPr>
          <w:rFonts w:eastAsia="Malgun Gothic" w:cstheme="minorHAnsi"/>
          <w:sz w:val="22"/>
        </w:rPr>
        <w:t xml:space="preserve"> </w:t>
      </w:r>
      <w:r w:rsidR="00F228DF">
        <w:rPr>
          <w:rFonts w:cstheme="minorHAnsi" w:hint="eastAsia"/>
          <w:sz w:val="22"/>
        </w:rPr>
        <w:t>5</w:t>
      </w:r>
      <w:r w:rsidR="00DA4AB8" w:rsidRPr="00997E6C">
        <w:rPr>
          <w:rFonts w:eastAsia="Malgun Gothic" w:cstheme="minorHAnsi"/>
          <w:sz w:val="22"/>
        </w:rPr>
        <w:t xml:space="preserve">&gt;, the four-variable cointegration residual has </w:t>
      </w:r>
      <w:r w:rsidR="002034D2" w:rsidRPr="00997E6C">
        <w:rPr>
          <w:rFonts w:eastAsia="Malgun Gothic" w:cstheme="minorHAnsi"/>
          <w:sz w:val="22"/>
        </w:rPr>
        <w:t xml:space="preserve">an </w:t>
      </w:r>
      <w:r w:rsidR="00EE152B" w:rsidRPr="00997E6C">
        <w:rPr>
          <w:rFonts w:eastAsia="Malgun Gothic" w:cstheme="minorHAnsi"/>
          <w:sz w:val="22"/>
        </w:rPr>
        <w:t xml:space="preserve">AR(1) coefficient of 0.6, whereas the same </w:t>
      </w:r>
      <w:r w:rsidR="00FE7373" w:rsidRPr="00997E6C">
        <w:rPr>
          <w:rFonts w:eastAsia="Malgun Gothic" w:cstheme="minorHAnsi"/>
          <w:sz w:val="22"/>
        </w:rPr>
        <w:t xml:space="preserve">values </w:t>
      </w:r>
      <w:r w:rsidR="00EE152B" w:rsidRPr="00997E6C">
        <w:rPr>
          <w:rFonts w:eastAsia="Malgun Gothic" w:cstheme="minorHAnsi"/>
          <w:sz w:val="22"/>
        </w:rPr>
        <w:t xml:space="preserve">for the </w:t>
      </w:r>
      <w:r w:rsidR="002D4990">
        <w:rPr>
          <w:rFonts w:cstheme="minorHAnsi" w:hint="eastAsia"/>
          <w:sz w:val="22"/>
        </w:rPr>
        <w:t xml:space="preserve">residuals from </w:t>
      </w:r>
      <w:r w:rsidR="00EE152B" w:rsidRPr="00997E6C">
        <w:rPr>
          <w:rFonts w:eastAsia="Malgun Gothic" w:cstheme="minorHAnsi"/>
          <w:sz w:val="22"/>
        </w:rPr>
        <w:t>three-variable EXP and BRER relations are 0.68 and 0.91, respectively.</w:t>
      </w:r>
      <w:r w:rsidR="00AB4854" w:rsidRPr="00997E6C">
        <w:rPr>
          <w:rFonts w:eastAsia="Malgun Gothic" w:cstheme="minorHAnsi"/>
          <w:sz w:val="22"/>
        </w:rPr>
        <w:t xml:space="preserve"> </w:t>
      </w:r>
      <w:r w:rsidRPr="00997E6C">
        <w:rPr>
          <w:rFonts w:eastAsia="Malgun Gothic" w:cstheme="minorHAnsi"/>
          <w:sz w:val="22"/>
        </w:rPr>
        <w:t>The latter case is too close to unity</w:t>
      </w:r>
      <w:r w:rsidR="00FE7373" w:rsidRPr="00997E6C">
        <w:rPr>
          <w:rFonts w:eastAsia="Malgun Gothic" w:cstheme="minorHAnsi"/>
          <w:sz w:val="22"/>
        </w:rPr>
        <w:t>;</w:t>
      </w:r>
      <w:r w:rsidR="00826462" w:rsidRPr="00997E6C">
        <w:rPr>
          <w:rFonts w:eastAsia="Malgun Gothic" w:cstheme="minorHAnsi"/>
          <w:sz w:val="22"/>
        </w:rPr>
        <w:t xml:space="preserve"> indeed</w:t>
      </w:r>
      <w:r w:rsidR="00FE7373" w:rsidRPr="00997E6C">
        <w:rPr>
          <w:rFonts w:eastAsia="Malgun Gothic" w:cstheme="minorHAnsi"/>
          <w:sz w:val="22"/>
        </w:rPr>
        <w:t>,</w:t>
      </w:r>
      <w:r w:rsidR="00826462" w:rsidRPr="00997E6C">
        <w:rPr>
          <w:rFonts w:eastAsia="Malgun Gothic" w:cstheme="minorHAnsi"/>
          <w:sz w:val="22"/>
        </w:rPr>
        <w:t xml:space="preserve"> the hypothesis that it has a unit </w:t>
      </w:r>
      <w:proofErr w:type="gramStart"/>
      <w:r w:rsidR="00826462" w:rsidRPr="00997E6C">
        <w:rPr>
          <w:rFonts w:eastAsia="Malgun Gothic" w:cstheme="minorHAnsi"/>
          <w:sz w:val="22"/>
        </w:rPr>
        <w:t>cannot be rejected</w:t>
      </w:r>
      <w:proofErr w:type="gramEnd"/>
      <w:r w:rsidR="00826462" w:rsidRPr="00997E6C">
        <w:rPr>
          <w:rFonts w:eastAsia="Malgun Gothic" w:cstheme="minorHAnsi"/>
          <w:sz w:val="22"/>
        </w:rPr>
        <w:t xml:space="preserve"> even at </w:t>
      </w:r>
      <w:r w:rsidR="002034D2" w:rsidRPr="00997E6C">
        <w:rPr>
          <w:rFonts w:eastAsia="Malgun Gothic" w:cstheme="minorHAnsi"/>
          <w:sz w:val="22"/>
        </w:rPr>
        <w:t xml:space="preserve">the </w:t>
      </w:r>
      <w:r w:rsidR="00826462" w:rsidRPr="00997E6C">
        <w:rPr>
          <w:rFonts w:eastAsia="Malgun Gothic" w:cstheme="minorHAnsi"/>
          <w:sz w:val="22"/>
        </w:rPr>
        <w:t xml:space="preserve">10% significance level according to </w:t>
      </w:r>
      <w:r w:rsidR="00064856" w:rsidRPr="00997E6C">
        <w:rPr>
          <w:rFonts w:eastAsia="Malgun Gothic" w:cstheme="minorHAnsi"/>
          <w:sz w:val="22"/>
        </w:rPr>
        <w:t xml:space="preserve">the </w:t>
      </w:r>
      <w:r w:rsidR="00826462" w:rsidRPr="00997E6C">
        <w:rPr>
          <w:rFonts w:eastAsia="Malgun Gothic" w:cstheme="minorHAnsi"/>
          <w:sz w:val="22"/>
        </w:rPr>
        <w:t>ADF unit root test</w:t>
      </w:r>
      <w:r w:rsidRPr="00997E6C">
        <w:rPr>
          <w:rFonts w:eastAsia="Malgun Gothic" w:cstheme="minorHAnsi"/>
          <w:sz w:val="22"/>
        </w:rPr>
        <w:t xml:space="preserve">. </w:t>
      </w:r>
      <w:r w:rsidR="002A1B9F" w:rsidRPr="00997E6C">
        <w:rPr>
          <w:rFonts w:eastAsia="Malgun Gothic" w:cstheme="minorHAnsi"/>
          <w:sz w:val="22"/>
        </w:rPr>
        <w:t xml:space="preserve">This </w:t>
      </w:r>
      <w:r w:rsidR="00FE7373" w:rsidRPr="00997E6C">
        <w:rPr>
          <w:rFonts w:eastAsia="Malgun Gothic" w:cstheme="minorHAnsi"/>
          <w:sz w:val="22"/>
        </w:rPr>
        <w:t xml:space="preserve">finding </w:t>
      </w:r>
      <w:r w:rsidR="002A1B9F" w:rsidRPr="00997E6C">
        <w:rPr>
          <w:rFonts w:eastAsia="Malgun Gothic" w:cstheme="minorHAnsi"/>
          <w:sz w:val="22"/>
        </w:rPr>
        <w:t xml:space="preserve">means that the model fails to remove a stochastic trend. </w:t>
      </w:r>
      <w:r w:rsidR="003C2EC4" w:rsidRPr="00997E6C">
        <w:rPr>
          <w:rFonts w:eastAsia="Malgun Gothic" w:cstheme="minorHAnsi"/>
          <w:sz w:val="22"/>
        </w:rPr>
        <w:t>The cointegration residuals from the four</w:t>
      </w:r>
      <w:r w:rsidR="002034D2" w:rsidRPr="00997E6C">
        <w:rPr>
          <w:rFonts w:eastAsia="Malgun Gothic" w:cstheme="minorHAnsi"/>
          <w:sz w:val="22"/>
        </w:rPr>
        <w:t>-</w:t>
      </w:r>
      <w:r w:rsidR="003C2EC4" w:rsidRPr="00997E6C">
        <w:rPr>
          <w:rFonts w:eastAsia="Malgun Gothic" w:cstheme="minorHAnsi"/>
          <w:sz w:val="22"/>
        </w:rPr>
        <w:t xml:space="preserve">variable model also pass the same unit root test at </w:t>
      </w:r>
      <w:r w:rsidR="002034D2" w:rsidRPr="00997E6C">
        <w:rPr>
          <w:rFonts w:eastAsia="Malgun Gothic" w:cstheme="minorHAnsi"/>
          <w:sz w:val="22"/>
        </w:rPr>
        <w:t xml:space="preserve">the </w:t>
      </w:r>
      <w:r w:rsidR="003C2EC4" w:rsidRPr="00997E6C">
        <w:rPr>
          <w:rFonts w:eastAsia="Malgun Gothic" w:cstheme="minorHAnsi"/>
          <w:sz w:val="22"/>
        </w:rPr>
        <w:t xml:space="preserve">1% significance level. </w:t>
      </w:r>
      <w:r w:rsidR="00EE152B" w:rsidRPr="00997E6C">
        <w:rPr>
          <w:rFonts w:eastAsia="Malgun Gothic" w:cstheme="minorHAnsi"/>
          <w:sz w:val="22"/>
        </w:rPr>
        <w:t>Nonetheless, the point to note is that REER appears in the EXP equation</w:t>
      </w:r>
      <w:r w:rsidR="00FE7373" w:rsidRPr="00997E6C">
        <w:rPr>
          <w:rFonts w:eastAsia="Malgun Gothic" w:cstheme="minorHAnsi"/>
          <w:sz w:val="22"/>
        </w:rPr>
        <w:t xml:space="preserve"> rather than</w:t>
      </w:r>
      <w:r w:rsidR="00EE152B" w:rsidRPr="00997E6C">
        <w:rPr>
          <w:rFonts w:eastAsia="Malgun Gothic" w:cstheme="minorHAnsi"/>
          <w:sz w:val="22"/>
        </w:rPr>
        <w:t xml:space="preserve"> BRER.</w:t>
      </w:r>
    </w:p>
    <w:p w:rsidR="002034D2" w:rsidRPr="00997E6C" w:rsidRDefault="00853A2C" w:rsidP="00401359">
      <w:pPr>
        <w:widowControl/>
        <w:wordWrap/>
        <w:autoSpaceDE/>
        <w:autoSpaceDN/>
        <w:spacing w:after="0" w:line="360" w:lineRule="auto"/>
        <w:rPr>
          <w:rFonts w:eastAsia="Malgun Gothic" w:cstheme="minorHAnsi"/>
          <w:sz w:val="22"/>
        </w:rPr>
      </w:pPr>
      <w:r w:rsidRPr="00997E6C">
        <w:rPr>
          <w:rFonts w:eastAsia="Malgun Gothic" w:cstheme="minorHAnsi"/>
          <w:sz w:val="22"/>
        </w:rPr>
        <w:t xml:space="preserve"> </w:t>
      </w:r>
      <w:r w:rsidR="00761B56" w:rsidRPr="00997E6C">
        <w:rPr>
          <w:rFonts w:eastAsia="Malgun Gothic" w:cstheme="minorHAnsi"/>
          <w:sz w:val="22"/>
        </w:rPr>
        <w:t xml:space="preserve">The second issue is about </w:t>
      </w:r>
      <w:r w:rsidR="00FE7373" w:rsidRPr="00997E6C">
        <w:rPr>
          <w:rFonts w:eastAsia="Malgun Gothic" w:cstheme="minorHAnsi"/>
          <w:sz w:val="22"/>
        </w:rPr>
        <w:t xml:space="preserve">the </w:t>
      </w:r>
      <w:r w:rsidR="00761B56" w:rsidRPr="00997E6C">
        <w:rPr>
          <w:rFonts w:eastAsia="Malgun Gothic" w:cstheme="minorHAnsi"/>
          <w:sz w:val="22"/>
        </w:rPr>
        <w:t>cross</w:t>
      </w:r>
      <w:r w:rsidR="00FE7373" w:rsidRPr="00997E6C">
        <w:rPr>
          <w:rFonts w:eastAsia="Malgun Gothic" w:cstheme="minorHAnsi"/>
          <w:sz w:val="22"/>
        </w:rPr>
        <w:t>-</w:t>
      </w:r>
      <w:r w:rsidR="00761B56" w:rsidRPr="00997E6C">
        <w:rPr>
          <w:rFonts w:eastAsia="Malgun Gothic" w:cstheme="minorHAnsi"/>
          <w:sz w:val="22"/>
        </w:rPr>
        <w:t xml:space="preserve">country differences seen in &lt;Table </w:t>
      </w:r>
      <w:r w:rsidR="002D4990">
        <w:rPr>
          <w:rFonts w:cstheme="minorHAnsi" w:hint="eastAsia"/>
          <w:sz w:val="22"/>
        </w:rPr>
        <w:t>4</w:t>
      </w:r>
      <w:r w:rsidR="00761B56" w:rsidRPr="00997E6C">
        <w:rPr>
          <w:rFonts w:eastAsia="Malgun Gothic" w:cstheme="minorHAnsi"/>
          <w:sz w:val="22"/>
        </w:rPr>
        <w:t xml:space="preserve">&gt; and &lt;Table </w:t>
      </w:r>
      <w:r w:rsidR="002D4990">
        <w:rPr>
          <w:rFonts w:cstheme="minorHAnsi" w:hint="eastAsia"/>
          <w:sz w:val="22"/>
        </w:rPr>
        <w:t>5</w:t>
      </w:r>
      <w:r w:rsidR="00761B56" w:rsidRPr="00997E6C">
        <w:rPr>
          <w:rFonts w:eastAsia="Malgun Gothic" w:cstheme="minorHAnsi"/>
          <w:sz w:val="22"/>
        </w:rPr>
        <w:t xml:space="preserve">&gt;. </w:t>
      </w:r>
      <w:r w:rsidR="00083E69" w:rsidRPr="00997E6C">
        <w:rPr>
          <w:rFonts w:eastAsia="Malgun Gothic" w:cstheme="minorHAnsi"/>
          <w:sz w:val="22"/>
        </w:rPr>
        <w:t xml:space="preserve">In general, </w:t>
      </w:r>
      <w:r w:rsidR="00FE7373" w:rsidRPr="00997E6C">
        <w:rPr>
          <w:rFonts w:eastAsia="Malgun Gothic" w:cstheme="minorHAnsi"/>
          <w:sz w:val="22"/>
        </w:rPr>
        <w:t xml:space="preserve">the </w:t>
      </w:r>
      <w:r w:rsidR="00083E69" w:rsidRPr="00997E6C">
        <w:rPr>
          <w:rFonts w:eastAsia="Malgun Gothic" w:cstheme="minorHAnsi"/>
          <w:sz w:val="22"/>
        </w:rPr>
        <w:t xml:space="preserve">estimation results </w:t>
      </w:r>
      <w:r w:rsidR="00FE7373" w:rsidRPr="00997E6C">
        <w:rPr>
          <w:rFonts w:eastAsia="Malgun Gothic" w:cstheme="minorHAnsi"/>
          <w:sz w:val="22"/>
        </w:rPr>
        <w:t xml:space="preserve">seem to be </w:t>
      </w:r>
      <w:r w:rsidR="00083E69" w:rsidRPr="00997E6C">
        <w:rPr>
          <w:rFonts w:eastAsia="Malgun Gothic" w:cstheme="minorHAnsi"/>
          <w:sz w:val="22"/>
        </w:rPr>
        <w:t xml:space="preserve">markedly stronger in Korea’s cases than </w:t>
      </w:r>
      <w:r w:rsidR="00FE7373" w:rsidRPr="00997E6C">
        <w:rPr>
          <w:rFonts w:eastAsia="Malgun Gothic" w:cstheme="minorHAnsi"/>
          <w:sz w:val="22"/>
        </w:rPr>
        <w:t xml:space="preserve">they are in </w:t>
      </w:r>
      <w:r w:rsidR="00083E69" w:rsidRPr="00997E6C">
        <w:rPr>
          <w:rFonts w:eastAsia="Malgun Gothic" w:cstheme="minorHAnsi"/>
          <w:sz w:val="22"/>
        </w:rPr>
        <w:t xml:space="preserve">those of Japan. We pursued this point further by </w:t>
      </w:r>
      <w:r w:rsidR="00765071" w:rsidRPr="00765071">
        <w:rPr>
          <w:rFonts w:ascii="Times New Roman" w:eastAsia="Malgun Gothic" w:hAnsi="Times New Roman" w:cs="Times New Roman"/>
          <w:sz w:val="22"/>
        </w:rPr>
        <w:t xml:space="preserve">examining how well an alternative model specification of the export function without REER fit </w:t>
      </w:r>
      <w:r w:rsidR="00FE7373" w:rsidRPr="00997E6C">
        <w:rPr>
          <w:rFonts w:ascii="Times New Roman" w:eastAsia="Malgun Gothic" w:hAnsi="Times New Roman" w:cs="Times New Roman"/>
          <w:sz w:val="22"/>
        </w:rPr>
        <w:t xml:space="preserve">the JK </w:t>
      </w:r>
      <w:r w:rsidR="00765071" w:rsidRPr="00765071">
        <w:rPr>
          <w:rFonts w:ascii="Times New Roman" w:eastAsia="Malgun Gothic" w:hAnsi="Times New Roman" w:cs="Times New Roman"/>
          <w:sz w:val="22"/>
        </w:rPr>
        <w:t xml:space="preserve">data using both </w:t>
      </w:r>
      <w:r w:rsidR="00FE7373" w:rsidRPr="00997E6C">
        <w:rPr>
          <w:rFonts w:ascii="Times New Roman" w:eastAsia="Malgun Gothic" w:hAnsi="Times New Roman" w:cs="Times New Roman"/>
          <w:sz w:val="22"/>
        </w:rPr>
        <w:t xml:space="preserve">the </w:t>
      </w:r>
      <w:r w:rsidR="00765071" w:rsidRPr="00765071">
        <w:rPr>
          <w:rFonts w:ascii="Times New Roman" w:eastAsia="Malgun Gothic" w:hAnsi="Times New Roman" w:cs="Times New Roman"/>
          <w:sz w:val="22"/>
        </w:rPr>
        <w:t xml:space="preserve">monthly and </w:t>
      </w:r>
      <w:r w:rsidR="00FE7373" w:rsidRPr="00997E6C">
        <w:rPr>
          <w:rFonts w:ascii="Times New Roman" w:eastAsia="Malgun Gothic" w:hAnsi="Times New Roman" w:cs="Times New Roman"/>
          <w:sz w:val="22"/>
        </w:rPr>
        <w:t xml:space="preserve">the </w:t>
      </w:r>
      <w:r w:rsidR="00765071" w:rsidRPr="00765071">
        <w:rPr>
          <w:rFonts w:ascii="Times New Roman" w:eastAsia="Malgun Gothic" w:hAnsi="Times New Roman" w:cs="Times New Roman"/>
          <w:sz w:val="22"/>
        </w:rPr>
        <w:t>quarterly OIL models. It was relatively eas</w:t>
      </w:r>
      <w:r w:rsidR="00FE7373" w:rsidRPr="00997E6C">
        <w:rPr>
          <w:rFonts w:ascii="Times New Roman" w:eastAsia="Malgun Gothic" w:hAnsi="Times New Roman" w:cs="Times New Roman"/>
          <w:sz w:val="22"/>
        </w:rPr>
        <w:t>y</w:t>
      </w:r>
      <w:r w:rsidR="00765071" w:rsidRPr="00765071">
        <w:rPr>
          <w:rFonts w:ascii="Times New Roman" w:eastAsia="Malgun Gothic" w:hAnsi="Times New Roman" w:cs="Times New Roman"/>
          <w:sz w:val="22"/>
        </w:rPr>
        <w:t xml:space="preserve"> to obtain export function estimates that meet </w:t>
      </w:r>
      <w:r w:rsidR="009E1284" w:rsidRPr="00997E6C">
        <w:rPr>
          <w:rFonts w:ascii="Times New Roman" w:eastAsia="Malgun Gothic" w:hAnsi="Times New Roman" w:cs="Times New Roman"/>
          <w:sz w:val="22"/>
        </w:rPr>
        <w:t xml:space="preserve">the </w:t>
      </w:r>
      <w:r w:rsidR="00765071" w:rsidRPr="00765071">
        <w:rPr>
          <w:rFonts w:ascii="Times New Roman" w:eastAsia="Malgun Gothic" w:hAnsi="Times New Roman" w:cs="Times New Roman"/>
          <w:sz w:val="22"/>
        </w:rPr>
        <w:t>two criteria of stationary cointegration residuals and theoretically sound signs (e.g., positive for both BRER and OIL) for Japan,</w:t>
      </w:r>
      <w:r w:rsidR="004849B7" w:rsidRPr="00997E6C">
        <w:rPr>
          <w:rFonts w:eastAsia="Malgun Gothic" w:cstheme="minorHAnsi"/>
          <w:sz w:val="22"/>
        </w:rPr>
        <w:t xml:space="preserve"> </w:t>
      </w:r>
      <w:r w:rsidR="009E1284" w:rsidRPr="00997E6C">
        <w:rPr>
          <w:rFonts w:eastAsia="Malgun Gothic" w:cstheme="minorHAnsi"/>
          <w:sz w:val="22"/>
        </w:rPr>
        <w:t xml:space="preserve">although </w:t>
      </w:r>
      <w:r w:rsidR="004849B7" w:rsidRPr="00997E6C">
        <w:rPr>
          <w:rFonts w:eastAsia="Malgun Gothic" w:cstheme="minorHAnsi"/>
          <w:sz w:val="22"/>
        </w:rPr>
        <w:t>the excessive kurtosis problem was seen in some cases. For Korea, we could not find a result that satisf</w:t>
      </w:r>
      <w:r w:rsidR="009E1284" w:rsidRPr="00997E6C">
        <w:rPr>
          <w:rFonts w:eastAsia="Malgun Gothic" w:cstheme="minorHAnsi"/>
          <w:sz w:val="22"/>
        </w:rPr>
        <w:t>ied</w:t>
      </w:r>
      <w:r w:rsidR="004849B7" w:rsidRPr="00997E6C">
        <w:rPr>
          <w:rFonts w:eastAsia="Malgun Gothic" w:cstheme="minorHAnsi"/>
          <w:sz w:val="22"/>
        </w:rPr>
        <w:t xml:space="preserve"> the</w:t>
      </w:r>
      <w:r w:rsidR="009E1284" w:rsidRPr="00997E6C">
        <w:rPr>
          <w:rFonts w:eastAsia="Malgun Gothic" w:cstheme="minorHAnsi"/>
          <w:sz w:val="22"/>
        </w:rPr>
        <w:t>se</w:t>
      </w:r>
      <w:r w:rsidR="004849B7" w:rsidRPr="00997E6C">
        <w:rPr>
          <w:rFonts w:eastAsia="Malgun Gothic" w:cstheme="minorHAnsi"/>
          <w:sz w:val="22"/>
        </w:rPr>
        <w:t xml:space="preserve"> two criteria. </w:t>
      </w:r>
      <w:r w:rsidR="00ED0376" w:rsidRPr="00997E6C">
        <w:rPr>
          <w:rFonts w:eastAsia="Malgun Gothic" w:cstheme="minorHAnsi"/>
          <w:sz w:val="22"/>
        </w:rPr>
        <w:t>Th</w:t>
      </w:r>
      <w:r w:rsidR="00E42B05" w:rsidRPr="00997E6C">
        <w:rPr>
          <w:rFonts w:eastAsia="Malgun Gothic" w:cstheme="minorHAnsi"/>
          <w:sz w:val="22"/>
        </w:rPr>
        <w:t xml:space="preserve">at trade flows between Japan and China </w:t>
      </w:r>
      <w:r w:rsidR="00913989" w:rsidRPr="00997E6C">
        <w:rPr>
          <w:rFonts w:eastAsia="Malgun Gothic" w:cstheme="minorHAnsi"/>
          <w:sz w:val="22"/>
        </w:rPr>
        <w:t xml:space="preserve">seem to be </w:t>
      </w:r>
      <w:r w:rsidR="00E42B05" w:rsidRPr="00997E6C">
        <w:rPr>
          <w:rFonts w:eastAsia="Malgun Gothic" w:cstheme="minorHAnsi"/>
          <w:sz w:val="22"/>
        </w:rPr>
        <w:t>more bidirectional compared with those of Korea and China</w:t>
      </w:r>
      <w:r w:rsidR="002D4990">
        <w:rPr>
          <w:rFonts w:cstheme="minorHAnsi" w:hint="eastAsia"/>
          <w:sz w:val="22"/>
        </w:rPr>
        <w:t>, as explained in Section II,</w:t>
      </w:r>
      <w:r w:rsidR="00E42B05" w:rsidRPr="00997E6C">
        <w:rPr>
          <w:rFonts w:eastAsia="Malgun Gothic" w:cstheme="minorHAnsi"/>
          <w:sz w:val="22"/>
        </w:rPr>
        <w:t xml:space="preserve"> could explain this unequal performance. It is </w:t>
      </w:r>
      <w:r w:rsidR="00913989" w:rsidRPr="00997E6C">
        <w:rPr>
          <w:rFonts w:eastAsia="Malgun Gothic" w:cstheme="minorHAnsi"/>
          <w:sz w:val="22"/>
        </w:rPr>
        <w:t xml:space="preserve">further </w:t>
      </w:r>
      <w:r w:rsidR="00E42B05" w:rsidRPr="00997E6C">
        <w:rPr>
          <w:rFonts w:eastAsia="Malgun Gothic" w:cstheme="minorHAnsi"/>
          <w:sz w:val="22"/>
        </w:rPr>
        <w:t xml:space="preserve">possible that a </w:t>
      </w:r>
      <w:r w:rsidR="00180598" w:rsidRPr="00997E6C">
        <w:rPr>
          <w:rFonts w:eastAsia="Malgun Gothic" w:cstheme="minorHAnsi"/>
          <w:sz w:val="22"/>
        </w:rPr>
        <w:t xml:space="preserve">sizable </w:t>
      </w:r>
      <w:r w:rsidR="00913989" w:rsidRPr="00997E6C">
        <w:rPr>
          <w:rFonts w:eastAsia="Malgun Gothic" w:cstheme="minorHAnsi"/>
          <w:sz w:val="22"/>
        </w:rPr>
        <w:t>pro</w:t>
      </w:r>
      <w:r w:rsidR="00E42B05" w:rsidRPr="00997E6C">
        <w:rPr>
          <w:rFonts w:eastAsia="Malgun Gothic" w:cstheme="minorHAnsi"/>
          <w:sz w:val="22"/>
        </w:rPr>
        <w:t xml:space="preserve">portion of China’s processing imports from Japan </w:t>
      </w:r>
      <w:proofErr w:type="gramStart"/>
      <w:r w:rsidR="00913989" w:rsidRPr="00997E6C">
        <w:rPr>
          <w:rFonts w:eastAsia="Malgun Gothic" w:cstheme="minorHAnsi"/>
          <w:sz w:val="22"/>
        </w:rPr>
        <w:t>are used</w:t>
      </w:r>
      <w:proofErr w:type="gramEnd"/>
      <w:r w:rsidR="00913989" w:rsidRPr="00997E6C">
        <w:rPr>
          <w:rFonts w:eastAsia="Malgun Gothic" w:cstheme="minorHAnsi"/>
          <w:sz w:val="22"/>
        </w:rPr>
        <w:t xml:space="preserve"> to make</w:t>
      </w:r>
      <w:r w:rsidR="00E42B05" w:rsidRPr="00997E6C">
        <w:rPr>
          <w:rFonts w:eastAsia="Malgun Gothic" w:cstheme="minorHAnsi"/>
          <w:sz w:val="22"/>
        </w:rPr>
        <w:t xml:space="preserve"> finished products to be sent back to Japan rather than </w:t>
      </w:r>
      <w:r w:rsidR="00180598" w:rsidRPr="00997E6C">
        <w:rPr>
          <w:rFonts w:eastAsia="Malgun Gothic" w:cstheme="minorHAnsi"/>
          <w:sz w:val="22"/>
        </w:rPr>
        <w:t>on</w:t>
      </w:r>
      <w:r w:rsidR="00E42B05" w:rsidRPr="00997E6C">
        <w:rPr>
          <w:rFonts w:eastAsia="Malgun Gothic" w:cstheme="minorHAnsi"/>
          <w:sz w:val="22"/>
        </w:rPr>
        <w:t>to third</w:t>
      </w:r>
      <w:r w:rsidR="002034D2" w:rsidRPr="00997E6C">
        <w:rPr>
          <w:rFonts w:eastAsia="Malgun Gothic" w:cstheme="minorHAnsi"/>
          <w:sz w:val="22"/>
        </w:rPr>
        <w:t>-country</w:t>
      </w:r>
      <w:r w:rsidR="00E42B05" w:rsidRPr="00997E6C">
        <w:rPr>
          <w:rFonts w:eastAsia="Malgun Gothic" w:cstheme="minorHAnsi"/>
          <w:sz w:val="22"/>
        </w:rPr>
        <w:t xml:space="preserve"> destinations. </w:t>
      </w:r>
      <w:r w:rsidR="002034D2" w:rsidRPr="00997E6C">
        <w:rPr>
          <w:rFonts w:eastAsia="Malgun Gothic" w:cstheme="minorHAnsi"/>
          <w:sz w:val="22"/>
        </w:rPr>
        <w:t>The a</w:t>
      </w:r>
      <w:r w:rsidR="009427D2" w:rsidRPr="00997E6C">
        <w:rPr>
          <w:rFonts w:eastAsia="Malgun Gothic" w:cstheme="minorHAnsi"/>
          <w:sz w:val="22"/>
        </w:rPr>
        <w:t>ggregate t</w:t>
      </w:r>
      <w:r w:rsidR="00AA69BD" w:rsidRPr="00997E6C">
        <w:rPr>
          <w:rFonts w:eastAsia="Malgun Gothic" w:cstheme="minorHAnsi"/>
          <w:sz w:val="22"/>
        </w:rPr>
        <w:t>rad</w:t>
      </w:r>
      <w:r w:rsidR="009427D2" w:rsidRPr="00997E6C">
        <w:rPr>
          <w:rFonts w:eastAsia="Malgun Gothic" w:cstheme="minorHAnsi"/>
          <w:sz w:val="22"/>
        </w:rPr>
        <w:t xml:space="preserve">e flow data shown in &lt;Figure 1&gt; and sectoral data shown in &lt;Table 2&gt; </w:t>
      </w:r>
      <w:r w:rsidR="00AA69BD" w:rsidRPr="00997E6C">
        <w:rPr>
          <w:rFonts w:eastAsia="Malgun Gothic" w:cstheme="minorHAnsi"/>
          <w:sz w:val="22"/>
        </w:rPr>
        <w:t xml:space="preserve">suggest this possibility. </w:t>
      </w:r>
      <w:r w:rsidR="00E42B05" w:rsidRPr="00997E6C">
        <w:rPr>
          <w:rFonts w:eastAsia="Malgun Gothic" w:cstheme="minorHAnsi"/>
          <w:sz w:val="22"/>
        </w:rPr>
        <w:t>For this kind of trade flow, REER</w:t>
      </w:r>
      <w:r w:rsidR="00180598" w:rsidRPr="00997E6C">
        <w:rPr>
          <w:rFonts w:eastAsia="Malgun Gothic" w:cstheme="minorHAnsi"/>
          <w:sz w:val="22"/>
        </w:rPr>
        <w:t>,</w:t>
      </w:r>
      <w:r w:rsidR="00E42B05" w:rsidRPr="00997E6C">
        <w:rPr>
          <w:rFonts w:eastAsia="Malgun Gothic" w:cstheme="minorHAnsi"/>
          <w:sz w:val="22"/>
        </w:rPr>
        <w:t xml:space="preserve"> </w:t>
      </w:r>
      <w:r w:rsidR="00180598" w:rsidRPr="00997E6C">
        <w:rPr>
          <w:rFonts w:eastAsia="Malgun Gothic" w:cstheme="minorHAnsi"/>
          <w:sz w:val="22"/>
        </w:rPr>
        <w:t xml:space="preserve">which </w:t>
      </w:r>
      <w:r w:rsidR="00E42B05" w:rsidRPr="00997E6C">
        <w:rPr>
          <w:rFonts w:eastAsia="Malgun Gothic" w:cstheme="minorHAnsi"/>
          <w:sz w:val="22"/>
        </w:rPr>
        <w:t xml:space="preserve">measures </w:t>
      </w:r>
      <w:r w:rsidR="00180598" w:rsidRPr="00997E6C">
        <w:rPr>
          <w:rFonts w:eastAsia="Malgun Gothic" w:cstheme="minorHAnsi"/>
          <w:sz w:val="22"/>
        </w:rPr>
        <w:t xml:space="preserve">the </w:t>
      </w:r>
      <w:r w:rsidR="00E42B05" w:rsidRPr="00997E6C">
        <w:rPr>
          <w:rFonts w:eastAsia="Malgun Gothic" w:cstheme="minorHAnsi"/>
          <w:sz w:val="22"/>
        </w:rPr>
        <w:t>export competitiveness of China</w:t>
      </w:r>
      <w:r w:rsidR="00180598" w:rsidRPr="00997E6C">
        <w:rPr>
          <w:rFonts w:eastAsia="Malgun Gothic" w:cstheme="minorHAnsi"/>
          <w:sz w:val="22"/>
        </w:rPr>
        <w:t>,</w:t>
      </w:r>
      <w:r w:rsidR="00E42B05" w:rsidRPr="00997E6C">
        <w:rPr>
          <w:rFonts w:eastAsia="Malgun Gothic" w:cstheme="minorHAnsi"/>
          <w:sz w:val="22"/>
        </w:rPr>
        <w:t xml:space="preserve"> might not play as important </w:t>
      </w:r>
      <w:r w:rsidR="00180598" w:rsidRPr="00997E6C">
        <w:rPr>
          <w:rFonts w:eastAsia="Malgun Gothic" w:cstheme="minorHAnsi"/>
          <w:sz w:val="22"/>
        </w:rPr>
        <w:t xml:space="preserve">a </w:t>
      </w:r>
      <w:r w:rsidR="00E42B05" w:rsidRPr="00997E6C">
        <w:rPr>
          <w:rFonts w:eastAsia="Malgun Gothic" w:cstheme="minorHAnsi"/>
          <w:sz w:val="22"/>
        </w:rPr>
        <w:t xml:space="preserve">role as in the export function of Korea, </w:t>
      </w:r>
      <w:r w:rsidR="006958EB" w:rsidRPr="00997E6C">
        <w:rPr>
          <w:rFonts w:eastAsia="Malgun Gothic" w:cstheme="minorHAnsi"/>
          <w:sz w:val="22"/>
        </w:rPr>
        <w:t xml:space="preserve">most of </w:t>
      </w:r>
      <w:r w:rsidR="00E42B05" w:rsidRPr="00997E6C">
        <w:rPr>
          <w:rFonts w:eastAsia="Malgun Gothic" w:cstheme="minorHAnsi"/>
          <w:sz w:val="22"/>
        </w:rPr>
        <w:t xml:space="preserve">whose </w:t>
      </w:r>
      <w:r w:rsidR="006958EB" w:rsidRPr="00997E6C">
        <w:rPr>
          <w:rFonts w:eastAsia="Malgun Gothic" w:cstheme="minorHAnsi"/>
          <w:sz w:val="22"/>
        </w:rPr>
        <w:t xml:space="preserve">exports </w:t>
      </w:r>
      <w:proofErr w:type="gramStart"/>
      <w:r w:rsidR="00180598" w:rsidRPr="00997E6C">
        <w:rPr>
          <w:rFonts w:eastAsia="Malgun Gothic" w:cstheme="minorHAnsi"/>
          <w:sz w:val="22"/>
        </w:rPr>
        <w:t xml:space="preserve">are </w:t>
      </w:r>
      <w:r w:rsidR="006958EB" w:rsidRPr="00997E6C">
        <w:rPr>
          <w:rFonts w:eastAsia="Malgun Gothic" w:cstheme="minorHAnsi"/>
          <w:sz w:val="22"/>
        </w:rPr>
        <w:t>shipped</w:t>
      </w:r>
      <w:proofErr w:type="gramEnd"/>
      <w:r w:rsidR="006958EB" w:rsidRPr="00997E6C">
        <w:rPr>
          <w:rFonts w:eastAsia="Malgun Gothic" w:cstheme="minorHAnsi"/>
          <w:sz w:val="22"/>
        </w:rPr>
        <w:t xml:space="preserve"> to third</w:t>
      </w:r>
      <w:r w:rsidR="002034D2" w:rsidRPr="00997E6C">
        <w:rPr>
          <w:rFonts w:eastAsia="Malgun Gothic" w:cstheme="minorHAnsi"/>
          <w:sz w:val="22"/>
        </w:rPr>
        <w:t>-country</w:t>
      </w:r>
      <w:r w:rsidR="006958EB" w:rsidRPr="00997E6C">
        <w:rPr>
          <w:rFonts w:eastAsia="Malgun Gothic" w:cstheme="minorHAnsi"/>
          <w:sz w:val="22"/>
        </w:rPr>
        <w:t xml:space="preserve"> destinations after being processed in China. We leave further investigation of this conjecture </w:t>
      </w:r>
      <w:r w:rsidR="00180598" w:rsidRPr="00997E6C">
        <w:rPr>
          <w:rFonts w:eastAsia="Malgun Gothic" w:cstheme="minorHAnsi"/>
          <w:sz w:val="22"/>
        </w:rPr>
        <w:t xml:space="preserve">to </w:t>
      </w:r>
      <w:r w:rsidR="006958EB" w:rsidRPr="00997E6C">
        <w:rPr>
          <w:rFonts w:eastAsia="Malgun Gothic" w:cstheme="minorHAnsi"/>
          <w:sz w:val="22"/>
        </w:rPr>
        <w:t>future research.</w:t>
      </w:r>
    </w:p>
    <w:p w:rsidR="00843AAF" w:rsidRPr="00997E6C" w:rsidRDefault="00843AAF" w:rsidP="00401359">
      <w:pPr>
        <w:widowControl/>
        <w:wordWrap/>
        <w:autoSpaceDE/>
        <w:autoSpaceDN/>
        <w:spacing w:after="0" w:line="360" w:lineRule="auto"/>
        <w:rPr>
          <w:rFonts w:ascii="Times New Roman" w:hAnsi="Times New Roman" w:cs="Times New Roman"/>
          <w:color w:val="000000"/>
          <w:kern w:val="0"/>
          <w:sz w:val="22"/>
        </w:rPr>
      </w:pPr>
    </w:p>
    <w:p w:rsidR="00EE6E13" w:rsidRPr="00997E6C" w:rsidRDefault="00EE6E13" w:rsidP="00EE6E13">
      <w:pPr>
        <w:spacing w:line="360" w:lineRule="auto"/>
        <w:rPr>
          <w:rFonts w:ascii="Times New Roman" w:hAnsi="Times New Roman" w:cs="Times New Roman"/>
          <w:b/>
          <w:sz w:val="22"/>
        </w:rPr>
      </w:pPr>
      <w:r w:rsidRPr="00997E6C">
        <w:rPr>
          <w:rFonts w:ascii="Times New Roman" w:hAnsi="Times New Roman" w:cs="Times New Roman"/>
          <w:b/>
          <w:sz w:val="22"/>
        </w:rPr>
        <w:t>I</w:t>
      </w:r>
      <w:r w:rsidR="00471A44" w:rsidRPr="00997E6C">
        <w:rPr>
          <w:rFonts w:ascii="Times New Roman" w:hAnsi="Times New Roman" w:cs="Times New Roman"/>
          <w:b/>
          <w:sz w:val="22"/>
        </w:rPr>
        <w:t>V</w:t>
      </w:r>
      <w:r w:rsidRPr="00997E6C">
        <w:rPr>
          <w:rFonts w:ascii="Times New Roman" w:hAnsi="Times New Roman" w:cs="Times New Roman"/>
          <w:b/>
          <w:sz w:val="22"/>
        </w:rPr>
        <w:t xml:space="preserve">. </w:t>
      </w:r>
      <w:r w:rsidR="00241A8F" w:rsidRPr="00997E6C">
        <w:rPr>
          <w:rFonts w:ascii="Times New Roman" w:hAnsi="Times New Roman" w:cs="Times New Roman"/>
          <w:b/>
          <w:sz w:val="22"/>
        </w:rPr>
        <w:t>RMB revaluation exercise using estimated l</w:t>
      </w:r>
      <w:r w:rsidR="009D4DA2" w:rsidRPr="00997E6C">
        <w:rPr>
          <w:rFonts w:ascii="Times New Roman" w:hAnsi="Times New Roman" w:cs="Times New Roman"/>
          <w:b/>
          <w:sz w:val="22"/>
        </w:rPr>
        <w:t>ong-run export equations</w:t>
      </w:r>
    </w:p>
    <w:p w:rsidR="00DD783D" w:rsidRPr="00997E6C" w:rsidRDefault="001C53AD" w:rsidP="00C7672D">
      <w:pPr>
        <w:spacing w:line="360" w:lineRule="auto"/>
        <w:ind w:firstLineChars="64" w:firstLine="141"/>
        <w:rPr>
          <w:rFonts w:ascii="Times New Roman" w:eastAsia="Gulim" w:hAnsi="Times New Roman" w:cs="Times New Roman"/>
          <w:color w:val="000000"/>
          <w:kern w:val="0"/>
          <w:sz w:val="22"/>
        </w:rPr>
      </w:pPr>
      <w:r w:rsidRPr="00997E6C">
        <w:rPr>
          <w:rFonts w:ascii="Times New Roman" w:hAnsi="Times New Roman" w:cs="Times New Roman"/>
          <w:sz w:val="22"/>
        </w:rPr>
        <w:t>T</w:t>
      </w:r>
      <w:r w:rsidR="008215D7" w:rsidRPr="00997E6C">
        <w:rPr>
          <w:rFonts w:ascii="Times New Roman" w:hAnsi="Times New Roman" w:cs="Times New Roman"/>
          <w:sz w:val="22"/>
        </w:rPr>
        <w:t>he estimation results</w:t>
      </w:r>
      <w:r w:rsidR="00A46D8D" w:rsidRPr="00997E6C">
        <w:rPr>
          <w:rFonts w:ascii="Times New Roman" w:hAnsi="Times New Roman" w:cs="Times New Roman"/>
          <w:sz w:val="22"/>
        </w:rPr>
        <w:t xml:space="preserve"> </w:t>
      </w:r>
      <w:r w:rsidRPr="00997E6C">
        <w:rPr>
          <w:rFonts w:ascii="Times New Roman" w:hAnsi="Times New Roman" w:cs="Times New Roman"/>
          <w:sz w:val="22"/>
        </w:rPr>
        <w:t>and</w:t>
      </w:r>
      <w:r w:rsidR="00A46D8D" w:rsidRPr="00997E6C">
        <w:rPr>
          <w:rFonts w:ascii="Times New Roman" w:hAnsi="Times New Roman" w:cs="Times New Roman"/>
          <w:sz w:val="22"/>
        </w:rPr>
        <w:t xml:space="preserve"> </w:t>
      </w:r>
      <w:r w:rsidR="00A46D8D" w:rsidRPr="00997E6C">
        <w:rPr>
          <w:rFonts w:ascii="Times New Roman" w:hAnsi="Times New Roman" w:cs="Times New Roman"/>
          <w:i/>
          <w:sz w:val="22"/>
        </w:rPr>
        <w:t>REER</w:t>
      </w:r>
      <w:r w:rsidR="00A46D8D" w:rsidRPr="00997E6C">
        <w:rPr>
          <w:rFonts w:ascii="Times New Roman" w:hAnsi="Times New Roman" w:cs="Times New Roman"/>
          <w:sz w:val="22"/>
        </w:rPr>
        <w:t xml:space="preserve"> based on </w:t>
      </w:r>
      <w:r w:rsidRPr="00997E6C">
        <w:rPr>
          <w:rFonts w:ascii="Times New Roman" w:hAnsi="Times New Roman" w:cs="Times New Roman"/>
          <w:sz w:val="22"/>
        </w:rPr>
        <w:t xml:space="preserve">these </w:t>
      </w:r>
      <w:r w:rsidR="00CE7467" w:rsidRPr="00997E6C">
        <w:rPr>
          <w:rFonts w:ascii="Times New Roman" w:hAnsi="Times New Roman" w:cs="Times New Roman"/>
          <w:sz w:val="22"/>
        </w:rPr>
        <w:t xml:space="preserve">16 </w:t>
      </w:r>
      <w:r w:rsidR="00A46D8D" w:rsidRPr="00997E6C">
        <w:rPr>
          <w:rFonts w:ascii="Times New Roman" w:hAnsi="Times New Roman" w:cs="Times New Roman"/>
          <w:sz w:val="22"/>
        </w:rPr>
        <w:t xml:space="preserve">trading partners </w:t>
      </w:r>
      <w:r w:rsidRPr="00997E6C">
        <w:rPr>
          <w:rFonts w:ascii="Times New Roman" w:hAnsi="Times New Roman" w:cs="Times New Roman"/>
          <w:sz w:val="22"/>
        </w:rPr>
        <w:t>provide</w:t>
      </w:r>
      <w:r w:rsidR="00A46D8D" w:rsidRPr="00997E6C">
        <w:rPr>
          <w:rFonts w:ascii="Times New Roman" w:hAnsi="Times New Roman" w:cs="Times New Roman"/>
          <w:sz w:val="22"/>
        </w:rPr>
        <w:t xml:space="preserve"> a simple framework to analyze </w:t>
      </w:r>
      <w:r w:rsidRPr="00997E6C">
        <w:rPr>
          <w:rFonts w:ascii="Times New Roman" w:hAnsi="Times New Roman" w:cs="Times New Roman"/>
          <w:sz w:val="22"/>
        </w:rPr>
        <w:t>how</w:t>
      </w:r>
      <w:r w:rsidR="008215D7" w:rsidRPr="00997E6C">
        <w:rPr>
          <w:rFonts w:ascii="Times New Roman" w:hAnsi="Times New Roman" w:cs="Times New Roman"/>
          <w:sz w:val="22"/>
        </w:rPr>
        <w:t xml:space="preserve"> China</w:t>
      </w:r>
      <w:r w:rsidR="00471A44" w:rsidRPr="00997E6C">
        <w:rPr>
          <w:rFonts w:ascii="Times New Roman" w:hAnsi="Times New Roman" w:cs="Times New Roman"/>
          <w:sz w:val="22"/>
        </w:rPr>
        <w:t>’s import</w:t>
      </w:r>
      <w:r w:rsidRPr="00997E6C">
        <w:rPr>
          <w:rFonts w:ascii="Times New Roman" w:hAnsi="Times New Roman" w:cs="Times New Roman"/>
          <w:sz w:val="22"/>
        </w:rPr>
        <w:t>s</w:t>
      </w:r>
      <w:r w:rsidR="00471A44" w:rsidRPr="00997E6C">
        <w:rPr>
          <w:rFonts w:ascii="Times New Roman" w:hAnsi="Times New Roman" w:cs="Times New Roman"/>
          <w:sz w:val="22"/>
        </w:rPr>
        <w:t xml:space="preserve"> react to hypothetical changes in </w:t>
      </w:r>
      <w:r w:rsidR="00346372" w:rsidRPr="00997E6C">
        <w:rPr>
          <w:rFonts w:ascii="Times New Roman" w:hAnsi="Times New Roman" w:cs="Times New Roman"/>
          <w:sz w:val="22"/>
        </w:rPr>
        <w:t xml:space="preserve">RMB </w:t>
      </w:r>
      <w:r w:rsidR="00471A44" w:rsidRPr="00997E6C">
        <w:rPr>
          <w:rFonts w:ascii="Times New Roman" w:hAnsi="Times New Roman" w:cs="Times New Roman"/>
          <w:sz w:val="22"/>
        </w:rPr>
        <w:t>exchange rates</w:t>
      </w:r>
      <w:r w:rsidR="00346372" w:rsidRPr="00997E6C">
        <w:rPr>
          <w:rFonts w:ascii="Times New Roman" w:hAnsi="Times New Roman" w:cs="Times New Roman"/>
          <w:sz w:val="22"/>
        </w:rPr>
        <w:t xml:space="preserve"> </w:t>
      </w:r>
      <w:r w:rsidRPr="00997E6C">
        <w:rPr>
          <w:rFonts w:ascii="Times New Roman" w:hAnsi="Times New Roman" w:cs="Times New Roman"/>
          <w:sz w:val="22"/>
        </w:rPr>
        <w:t>compared with</w:t>
      </w:r>
      <w:r w:rsidR="00346372" w:rsidRPr="00997E6C">
        <w:rPr>
          <w:rFonts w:ascii="Times New Roman" w:hAnsi="Times New Roman" w:cs="Times New Roman"/>
          <w:sz w:val="22"/>
        </w:rPr>
        <w:t xml:space="preserve"> key trading partners</w:t>
      </w:r>
      <w:r w:rsidR="00A46D8D" w:rsidRPr="00997E6C">
        <w:rPr>
          <w:rFonts w:ascii="Times New Roman" w:hAnsi="Times New Roman" w:cs="Times New Roman"/>
          <w:sz w:val="22"/>
        </w:rPr>
        <w:t xml:space="preserve">. </w:t>
      </w:r>
      <w:r w:rsidRPr="00997E6C">
        <w:rPr>
          <w:rFonts w:ascii="Times New Roman" w:hAnsi="Times New Roman" w:cs="Times New Roman"/>
          <w:sz w:val="22"/>
        </w:rPr>
        <w:t>We</w:t>
      </w:r>
      <w:r w:rsidR="00A46D8D" w:rsidRPr="00997E6C">
        <w:rPr>
          <w:rFonts w:ascii="Times New Roman" w:hAnsi="Times New Roman" w:cs="Times New Roman"/>
          <w:sz w:val="22"/>
        </w:rPr>
        <w:t xml:space="preserve"> use </w:t>
      </w:r>
      <w:r w:rsidRPr="00997E6C">
        <w:rPr>
          <w:rFonts w:ascii="Times New Roman" w:hAnsi="Times New Roman" w:cs="Times New Roman"/>
          <w:sz w:val="22"/>
        </w:rPr>
        <w:t xml:space="preserve">Korea’s </w:t>
      </w:r>
      <w:r w:rsidR="00A46D8D" w:rsidRPr="00997E6C">
        <w:rPr>
          <w:rFonts w:ascii="Times New Roman" w:hAnsi="Times New Roman" w:cs="Times New Roman"/>
          <w:sz w:val="22"/>
        </w:rPr>
        <w:t>estimated export equation</w:t>
      </w:r>
      <w:r w:rsidRPr="00997E6C">
        <w:rPr>
          <w:rFonts w:ascii="Times New Roman" w:hAnsi="Times New Roman" w:cs="Times New Roman"/>
          <w:sz w:val="22"/>
        </w:rPr>
        <w:t xml:space="preserve"> to illustrate this point</w:t>
      </w:r>
      <w:r w:rsidR="005A521D" w:rsidRPr="00997E6C">
        <w:rPr>
          <w:rFonts w:ascii="Times New Roman" w:hAnsi="Times New Roman" w:cs="Times New Roman"/>
          <w:sz w:val="22"/>
        </w:rPr>
        <w:t>.</w:t>
      </w:r>
      <w:r w:rsidR="00A46D8D" w:rsidRPr="00997E6C">
        <w:rPr>
          <w:rFonts w:ascii="Times New Roman" w:eastAsia="Gulim" w:hAnsi="Times New Roman" w:cs="Times New Roman"/>
          <w:color w:val="000000"/>
          <w:kern w:val="0"/>
          <w:sz w:val="22"/>
        </w:rPr>
        <w:t xml:space="preserve"> Let us consider two sets of changes in the RMB exchange rate. Case one is </w:t>
      </w:r>
      <w:r w:rsidRPr="00997E6C">
        <w:rPr>
          <w:rFonts w:ascii="Times New Roman" w:eastAsia="Gulim" w:hAnsi="Times New Roman" w:cs="Times New Roman"/>
          <w:color w:val="000000"/>
          <w:kern w:val="0"/>
          <w:sz w:val="22"/>
        </w:rPr>
        <w:t xml:space="preserve">a </w:t>
      </w:r>
      <w:r w:rsidR="00A46D8D" w:rsidRPr="00997E6C">
        <w:rPr>
          <w:rFonts w:ascii="Times New Roman" w:eastAsia="Gulim" w:hAnsi="Times New Roman" w:cs="Times New Roman"/>
          <w:color w:val="000000"/>
          <w:kern w:val="0"/>
          <w:sz w:val="22"/>
        </w:rPr>
        <w:t xml:space="preserve">10% nominal appreciation of RMB against USD, which implies </w:t>
      </w:r>
      <w:r w:rsidRPr="00997E6C">
        <w:rPr>
          <w:rFonts w:ascii="Times New Roman" w:eastAsia="Gulim" w:hAnsi="Times New Roman" w:cs="Times New Roman"/>
          <w:color w:val="000000"/>
          <w:kern w:val="0"/>
          <w:sz w:val="22"/>
        </w:rPr>
        <w:t xml:space="preserve">a </w:t>
      </w:r>
      <w:r w:rsidR="00A46D8D" w:rsidRPr="00997E6C">
        <w:rPr>
          <w:rFonts w:ascii="Times New Roman" w:eastAsia="Gulim" w:hAnsi="Times New Roman" w:cs="Times New Roman"/>
          <w:color w:val="000000"/>
          <w:kern w:val="0"/>
          <w:sz w:val="22"/>
        </w:rPr>
        <w:t>2.</w:t>
      </w:r>
      <w:r w:rsidR="00490D13" w:rsidRPr="00997E6C">
        <w:rPr>
          <w:rFonts w:ascii="Times New Roman" w:hAnsi="Times New Roman" w:cs="Times New Roman"/>
          <w:color w:val="000000"/>
          <w:kern w:val="0"/>
          <w:sz w:val="22"/>
        </w:rPr>
        <w:t>18</w:t>
      </w:r>
      <w:r w:rsidR="00A46D8D" w:rsidRPr="00997E6C">
        <w:rPr>
          <w:rFonts w:ascii="Times New Roman" w:eastAsia="Gulim" w:hAnsi="Times New Roman" w:cs="Times New Roman"/>
          <w:color w:val="000000"/>
          <w:kern w:val="0"/>
          <w:sz w:val="22"/>
        </w:rPr>
        <w:t xml:space="preserve">% appreciation of </w:t>
      </w:r>
      <w:r w:rsidR="00A46D8D" w:rsidRPr="00997E6C">
        <w:rPr>
          <w:rFonts w:ascii="Times New Roman" w:eastAsia="Gulim" w:hAnsi="Times New Roman" w:cs="Times New Roman"/>
          <w:i/>
          <w:color w:val="000000"/>
          <w:kern w:val="0"/>
          <w:sz w:val="22"/>
        </w:rPr>
        <w:t>REER</w:t>
      </w:r>
      <w:r w:rsidR="00A46D8D" w:rsidRPr="00997E6C">
        <w:rPr>
          <w:rFonts w:ascii="Times New Roman" w:eastAsia="Gulim" w:hAnsi="Times New Roman" w:cs="Times New Roman"/>
          <w:color w:val="000000"/>
          <w:kern w:val="0"/>
          <w:sz w:val="22"/>
        </w:rPr>
        <w:t xml:space="preserve"> </w:t>
      </w:r>
      <w:r w:rsidR="00C47491" w:rsidRPr="00997E6C">
        <w:rPr>
          <w:rFonts w:ascii="Times New Roman" w:eastAsia="Gulim" w:hAnsi="Times New Roman" w:cs="Times New Roman"/>
          <w:color w:val="000000"/>
          <w:kern w:val="0"/>
          <w:sz w:val="22"/>
        </w:rPr>
        <w:t>(</w:t>
      </w:r>
      <w:r w:rsidR="00C47491" w:rsidRPr="00997E6C">
        <w:rPr>
          <w:rFonts w:ascii="Times New Roman" w:eastAsia="Gulim" w:hAnsi="Times New Roman" w:cs="Times New Roman"/>
          <w:i/>
          <w:color w:val="000000"/>
          <w:kern w:val="0"/>
          <w:sz w:val="22"/>
        </w:rPr>
        <w:t>ΔREER</w:t>
      </w:r>
      <w:r w:rsidR="00C47491" w:rsidRPr="00997E6C">
        <w:rPr>
          <w:rFonts w:ascii="Times New Roman" w:eastAsia="Gulim" w:hAnsi="Times New Roman" w:cs="Times New Roman"/>
          <w:color w:val="000000"/>
          <w:kern w:val="0"/>
          <w:sz w:val="22"/>
        </w:rPr>
        <w:t xml:space="preserve"> =2.</w:t>
      </w:r>
      <w:r w:rsidR="00490D13" w:rsidRPr="00997E6C">
        <w:rPr>
          <w:rFonts w:ascii="Times New Roman" w:hAnsi="Times New Roman" w:cs="Times New Roman"/>
          <w:color w:val="000000"/>
          <w:kern w:val="0"/>
          <w:sz w:val="22"/>
        </w:rPr>
        <w:t>18</w:t>
      </w:r>
      <w:r w:rsidR="00C47491" w:rsidRPr="00997E6C">
        <w:rPr>
          <w:rFonts w:ascii="Times New Roman" w:eastAsia="Gulim" w:hAnsi="Times New Roman" w:cs="Times New Roman"/>
          <w:color w:val="000000"/>
          <w:kern w:val="0"/>
          <w:sz w:val="22"/>
        </w:rPr>
        <w:t xml:space="preserve">%) </w:t>
      </w:r>
      <w:r w:rsidR="00DD783D" w:rsidRPr="00997E6C">
        <w:rPr>
          <w:rFonts w:ascii="Times New Roman" w:eastAsia="Gulim" w:hAnsi="Times New Roman" w:cs="Times New Roman"/>
          <w:color w:val="000000"/>
          <w:kern w:val="0"/>
          <w:sz w:val="22"/>
        </w:rPr>
        <w:t>based on (</w:t>
      </w:r>
      <w:r w:rsidR="005A03A6" w:rsidRPr="00997E6C">
        <w:rPr>
          <w:rFonts w:ascii="Times New Roman" w:hAnsi="Times New Roman" w:cs="Times New Roman"/>
          <w:color w:val="000000"/>
          <w:kern w:val="0"/>
          <w:sz w:val="22"/>
        </w:rPr>
        <w:t>1</w:t>
      </w:r>
      <w:r w:rsidR="00DD783D" w:rsidRPr="00997E6C">
        <w:rPr>
          <w:rFonts w:ascii="Times New Roman" w:eastAsia="Gulim" w:hAnsi="Times New Roman" w:cs="Times New Roman"/>
          <w:color w:val="000000"/>
          <w:kern w:val="0"/>
          <w:sz w:val="22"/>
        </w:rPr>
        <w:t>).</w:t>
      </w:r>
      <w:r w:rsidR="005A521D" w:rsidRPr="00997E6C">
        <w:rPr>
          <w:rStyle w:val="a9"/>
          <w:rFonts w:ascii="Times New Roman" w:eastAsia="Gulim" w:hAnsi="Times New Roman" w:cs="Times New Roman"/>
          <w:color w:val="000000"/>
          <w:kern w:val="0"/>
          <w:sz w:val="22"/>
        </w:rPr>
        <w:footnoteReference w:id="14"/>
      </w:r>
      <w:r w:rsidR="00DD783D" w:rsidRPr="00997E6C">
        <w:rPr>
          <w:rFonts w:ascii="Times New Roman" w:eastAsia="Gulim" w:hAnsi="Times New Roman" w:cs="Times New Roman"/>
          <w:color w:val="000000"/>
          <w:kern w:val="0"/>
          <w:sz w:val="22"/>
        </w:rPr>
        <w:t xml:space="preserve"> In the second case, </w:t>
      </w:r>
      <w:r w:rsidR="00943148" w:rsidRPr="00997E6C">
        <w:rPr>
          <w:rFonts w:ascii="Times New Roman" w:eastAsia="Gulim" w:hAnsi="Times New Roman" w:cs="Times New Roman"/>
          <w:color w:val="000000"/>
          <w:kern w:val="0"/>
          <w:sz w:val="22"/>
        </w:rPr>
        <w:t xml:space="preserve">nominal </w:t>
      </w:r>
      <w:r w:rsidR="00DD783D" w:rsidRPr="00997E6C">
        <w:rPr>
          <w:rFonts w:ascii="Times New Roman" w:eastAsia="Gulim" w:hAnsi="Times New Roman" w:cs="Times New Roman"/>
          <w:color w:val="000000"/>
          <w:kern w:val="0"/>
          <w:sz w:val="22"/>
        </w:rPr>
        <w:t xml:space="preserve">RMB is assumed to appreciate 10% against </w:t>
      </w:r>
      <w:r w:rsidRPr="00997E6C">
        <w:rPr>
          <w:rFonts w:ascii="Times New Roman" w:eastAsia="Gulim" w:hAnsi="Times New Roman" w:cs="Times New Roman"/>
          <w:color w:val="000000"/>
          <w:kern w:val="0"/>
          <w:sz w:val="22"/>
        </w:rPr>
        <w:t xml:space="preserve">the </w:t>
      </w:r>
      <w:r w:rsidR="00DD783D" w:rsidRPr="00997E6C">
        <w:rPr>
          <w:rFonts w:ascii="Times New Roman" w:eastAsia="Gulim" w:hAnsi="Times New Roman" w:cs="Times New Roman"/>
          <w:color w:val="000000"/>
          <w:kern w:val="0"/>
          <w:sz w:val="22"/>
        </w:rPr>
        <w:t>currencies of all non-regional trading partners of the US, euro</w:t>
      </w:r>
      <w:r w:rsidRPr="00997E6C">
        <w:rPr>
          <w:rFonts w:ascii="Times New Roman" w:eastAsia="Gulim" w:hAnsi="Times New Roman" w:cs="Times New Roman"/>
          <w:color w:val="000000"/>
          <w:kern w:val="0"/>
          <w:sz w:val="22"/>
        </w:rPr>
        <w:t xml:space="preserve">zone </w:t>
      </w:r>
      <w:r w:rsidR="00DD783D" w:rsidRPr="00997E6C">
        <w:rPr>
          <w:rFonts w:ascii="Times New Roman" w:eastAsia="Gulim" w:hAnsi="Times New Roman" w:cs="Times New Roman"/>
          <w:color w:val="000000"/>
          <w:kern w:val="0"/>
          <w:sz w:val="22"/>
        </w:rPr>
        <w:t xml:space="preserve">countries (Germany, </w:t>
      </w:r>
      <w:r w:rsidRPr="00997E6C">
        <w:rPr>
          <w:rFonts w:ascii="Times New Roman" w:eastAsia="Gulim" w:hAnsi="Times New Roman" w:cs="Times New Roman"/>
          <w:color w:val="000000"/>
          <w:kern w:val="0"/>
          <w:sz w:val="22"/>
        </w:rPr>
        <w:t xml:space="preserve">the </w:t>
      </w:r>
      <w:r w:rsidR="00DD783D" w:rsidRPr="00997E6C">
        <w:rPr>
          <w:rFonts w:ascii="Times New Roman" w:eastAsia="Gulim" w:hAnsi="Times New Roman" w:cs="Times New Roman"/>
          <w:color w:val="000000"/>
          <w:kern w:val="0"/>
          <w:sz w:val="22"/>
        </w:rPr>
        <w:t>Netherlands, France</w:t>
      </w:r>
      <w:r w:rsidRPr="00997E6C">
        <w:rPr>
          <w:rFonts w:ascii="Times New Roman" w:eastAsia="Gulim" w:hAnsi="Times New Roman" w:cs="Times New Roman"/>
          <w:color w:val="000000"/>
          <w:kern w:val="0"/>
          <w:sz w:val="22"/>
        </w:rPr>
        <w:t>,</w:t>
      </w:r>
      <w:r w:rsidR="00DD783D" w:rsidRPr="00997E6C">
        <w:rPr>
          <w:rFonts w:ascii="Times New Roman" w:eastAsia="Gulim" w:hAnsi="Times New Roman" w:cs="Times New Roman"/>
          <w:color w:val="000000"/>
          <w:kern w:val="0"/>
          <w:sz w:val="22"/>
        </w:rPr>
        <w:t xml:space="preserve"> and Italy), Australia, and the UK. This implies </w:t>
      </w:r>
      <w:r w:rsidRPr="00997E6C">
        <w:rPr>
          <w:rFonts w:ascii="Times New Roman" w:eastAsia="Gulim" w:hAnsi="Times New Roman" w:cs="Times New Roman"/>
          <w:color w:val="000000"/>
          <w:kern w:val="0"/>
          <w:sz w:val="22"/>
        </w:rPr>
        <w:t xml:space="preserve">a </w:t>
      </w:r>
      <w:r w:rsidR="00DD783D" w:rsidRPr="00997E6C">
        <w:rPr>
          <w:rFonts w:ascii="Times New Roman" w:eastAsia="Gulim" w:hAnsi="Times New Roman" w:cs="Times New Roman"/>
          <w:color w:val="000000"/>
          <w:kern w:val="0"/>
          <w:sz w:val="22"/>
        </w:rPr>
        <w:t>4.</w:t>
      </w:r>
      <w:r w:rsidR="0008518E" w:rsidRPr="00997E6C">
        <w:rPr>
          <w:rFonts w:ascii="Times New Roman" w:hAnsi="Times New Roman" w:cs="Times New Roman"/>
          <w:color w:val="000000"/>
          <w:kern w:val="0"/>
          <w:sz w:val="22"/>
        </w:rPr>
        <w:t>16</w:t>
      </w:r>
      <w:r w:rsidR="00CE7467" w:rsidRPr="00997E6C">
        <w:rPr>
          <w:rFonts w:ascii="Times New Roman" w:eastAsia="Gulim" w:hAnsi="Times New Roman" w:cs="Times New Roman"/>
          <w:color w:val="000000"/>
          <w:kern w:val="0"/>
          <w:sz w:val="22"/>
        </w:rPr>
        <w:t>%</w:t>
      </w:r>
      <w:r w:rsidR="00DD783D" w:rsidRPr="00997E6C">
        <w:rPr>
          <w:rFonts w:ascii="Times New Roman" w:eastAsia="Gulim" w:hAnsi="Times New Roman" w:cs="Times New Roman"/>
          <w:color w:val="000000"/>
          <w:kern w:val="0"/>
          <w:sz w:val="22"/>
        </w:rPr>
        <w:t xml:space="preserve"> appreciation of </w:t>
      </w:r>
      <w:r w:rsidR="003410CF" w:rsidRPr="00997E6C">
        <w:rPr>
          <w:rFonts w:ascii="Times New Roman" w:eastAsia="Gulim" w:hAnsi="Times New Roman" w:cs="Times New Roman"/>
          <w:i/>
          <w:color w:val="000000"/>
          <w:kern w:val="0"/>
          <w:sz w:val="22"/>
        </w:rPr>
        <w:t xml:space="preserve">RMB </w:t>
      </w:r>
      <w:r w:rsidR="00DD783D" w:rsidRPr="00997E6C">
        <w:rPr>
          <w:rFonts w:ascii="Times New Roman" w:eastAsia="Gulim" w:hAnsi="Times New Roman" w:cs="Times New Roman"/>
          <w:i/>
          <w:color w:val="000000"/>
          <w:kern w:val="0"/>
          <w:sz w:val="22"/>
        </w:rPr>
        <w:t>REER</w:t>
      </w:r>
      <w:r w:rsidR="00DD783D" w:rsidRPr="00997E6C">
        <w:rPr>
          <w:rFonts w:ascii="Times New Roman" w:eastAsia="Gulim" w:hAnsi="Times New Roman" w:cs="Times New Roman"/>
          <w:color w:val="000000"/>
          <w:kern w:val="0"/>
          <w:sz w:val="22"/>
        </w:rPr>
        <w:t xml:space="preserve"> (</w:t>
      </w:r>
      <w:r w:rsidR="00C47491" w:rsidRPr="00997E6C">
        <w:rPr>
          <w:rFonts w:ascii="Times New Roman" w:eastAsia="Gulim" w:hAnsi="Times New Roman" w:cs="Times New Roman"/>
          <w:i/>
          <w:color w:val="000000"/>
          <w:kern w:val="0"/>
          <w:sz w:val="22"/>
        </w:rPr>
        <w:t>ΔREER</w:t>
      </w:r>
      <w:r w:rsidR="00DD783D" w:rsidRPr="00997E6C">
        <w:rPr>
          <w:rFonts w:ascii="Times New Roman" w:eastAsia="Gulim" w:hAnsi="Times New Roman" w:cs="Times New Roman"/>
          <w:color w:val="000000"/>
          <w:kern w:val="0"/>
          <w:sz w:val="22"/>
        </w:rPr>
        <w:t xml:space="preserve"> </w:t>
      </w:r>
      <w:r w:rsidR="00C47491" w:rsidRPr="00997E6C">
        <w:rPr>
          <w:rFonts w:ascii="Times New Roman" w:eastAsia="Gulim" w:hAnsi="Times New Roman" w:cs="Times New Roman"/>
          <w:color w:val="000000"/>
          <w:kern w:val="0"/>
          <w:sz w:val="22"/>
        </w:rPr>
        <w:t>=4.</w:t>
      </w:r>
      <w:r w:rsidR="0008518E" w:rsidRPr="00997E6C">
        <w:rPr>
          <w:rFonts w:ascii="Times New Roman" w:hAnsi="Times New Roman" w:cs="Times New Roman"/>
          <w:color w:val="000000"/>
          <w:kern w:val="0"/>
          <w:sz w:val="22"/>
        </w:rPr>
        <w:t>16</w:t>
      </w:r>
      <w:r w:rsidR="00C47491" w:rsidRPr="00997E6C">
        <w:rPr>
          <w:rFonts w:ascii="Times New Roman" w:eastAsia="Gulim" w:hAnsi="Times New Roman" w:cs="Times New Roman"/>
          <w:color w:val="000000"/>
          <w:kern w:val="0"/>
          <w:sz w:val="22"/>
        </w:rPr>
        <w:t>%)</w:t>
      </w:r>
      <w:r w:rsidR="00DD783D" w:rsidRPr="00997E6C">
        <w:rPr>
          <w:rFonts w:ascii="Times New Roman" w:eastAsia="Gulim" w:hAnsi="Times New Roman" w:cs="Times New Roman"/>
          <w:color w:val="000000"/>
          <w:kern w:val="0"/>
          <w:sz w:val="22"/>
        </w:rPr>
        <w:t xml:space="preserve">. </w:t>
      </w:r>
      <w:r w:rsidRPr="00997E6C">
        <w:rPr>
          <w:rFonts w:ascii="Times New Roman" w:eastAsia="Gulim" w:hAnsi="Times New Roman" w:cs="Times New Roman"/>
          <w:color w:val="000000"/>
          <w:kern w:val="0"/>
          <w:sz w:val="22"/>
        </w:rPr>
        <w:t>C</w:t>
      </w:r>
      <w:r w:rsidR="00DD783D" w:rsidRPr="00997E6C">
        <w:rPr>
          <w:rFonts w:ascii="Times New Roman" w:eastAsia="Gulim" w:hAnsi="Times New Roman" w:cs="Times New Roman"/>
          <w:color w:val="000000"/>
          <w:kern w:val="0"/>
          <w:sz w:val="22"/>
        </w:rPr>
        <w:t xml:space="preserve">ases one and two are called </w:t>
      </w:r>
      <w:r w:rsidRPr="00997E6C">
        <w:rPr>
          <w:rFonts w:ascii="Times New Roman" w:eastAsia="Gulim" w:hAnsi="Times New Roman" w:cs="Times New Roman"/>
          <w:color w:val="000000"/>
          <w:kern w:val="0"/>
          <w:sz w:val="22"/>
        </w:rPr>
        <w:t xml:space="preserve">the </w:t>
      </w:r>
      <w:r w:rsidR="00DD783D" w:rsidRPr="00997E6C">
        <w:rPr>
          <w:rFonts w:ascii="Times New Roman" w:eastAsia="Gulim" w:hAnsi="Times New Roman" w:cs="Times New Roman"/>
          <w:color w:val="000000"/>
          <w:kern w:val="0"/>
          <w:sz w:val="22"/>
        </w:rPr>
        <w:t>unilateral</w:t>
      </w:r>
      <w:r w:rsidR="00490D13" w:rsidRPr="00997E6C">
        <w:rPr>
          <w:rFonts w:ascii="Times New Roman" w:hAnsi="Times New Roman" w:cs="Times New Roman"/>
          <w:color w:val="000000"/>
          <w:kern w:val="0"/>
          <w:sz w:val="22"/>
        </w:rPr>
        <w:t xml:space="preserve"> </w:t>
      </w:r>
      <w:r w:rsidR="00DD783D" w:rsidRPr="00997E6C">
        <w:rPr>
          <w:rFonts w:ascii="Times New Roman" w:eastAsia="Gulim" w:hAnsi="Times New Roman" w:cs="Times New Roman"/>
          <w:color w:val="000000"/>
          <w:kern w:val="0"/>
          <w:sz w:val="22"/>
        </w:rPr>
        <w:t>and multilateral cases</w:t>
      </w:r>
      <w:r w:rsidR="00490D13" w:rsidRPr="00997E6C">
        <w:rPr>
          <w:rFonts w:ascii="Times New Roman" w:hAnsi="Times New Roman" w:cs="Times New Roman"/>
          <w:color w:val="000000"/>
          <w:kern w:val="0"/>
          <w:sz w:val="22"/>
        </w:rPr>
        <w:t xml:space="preserve"> (</w:t>
      </w:r>
      <w:r w:rsidR="00F324A7" w:rsidRPr="00997E6C">
        <w:rPr>
          <w:rFonts w:ascii="Times New Roman" w:hAnsi="Times New Roman" w:cs="Times New Roman"/>
          <w:color w:val="000000"/>
          <w:kern w:val="0"/>
          <w:sz w:val="22"/>
        </w:rPr>
        <w:t xml:space="preserve">denoted by the </w:t>
      </w:r>
      <w:r w:rsidR="00490D13" w:rsidRPr="00997E6C">
        <w:rPr>
          <w:rFonts w:ascii="Times New Roman" w:hAnsi="Times New Roman" w:cs="Times New Roman"/>
          <w:color w:val="000000"/>
          <w:kern w:val="0"/>
          <w:sz w:val="22"/>
        </w:rPr>
        <w:t>superscript</w:t>
      </w:r>
      <w:r w:rsidR="00F324A7" w:rsidRPr="00997E6C">
        <w:rPr>
          <w:rFonts w:ascii="Times New Roman" w:hAnsi="Times New Roman" w:cs="Times New Roman"/>
          <w:color w:val="000000"/>
          <w:kern w:val="0"/>
          <w:sz w:val="22"/>
        </w:rPr>
        <w:t>s</w:t>
      </w:r>
      <w:r w:rsidR="00490D13" w:rsidRPr="00997E6C">
        <w:rPr>
          <w:rFonts w:ascii="Times New Roman" w:hAnsi="Times New Roman" w:cs="Times New Roman"/>
          <w:color w:val="000000"/>
          <w:kern w:val="0"/>
          <w:sz w:val="22"/>
        </w:rPr>
        <w:t xml:space="preserve"> u</w:t>
      </w:r>
      <w:r w:rsidR="00F324A7" w:rsidRPr="00997E6C">
        <w:rPr>
          <w:rFonts w:ascii="Times New Roman" w:hAnsi="Times New Roman" w:cs="Times New Roman"/>
          <w:color w:val="000000"/>
          <w:kern w:val="0"/>
          <w:sz w:val="22"/>
        </w:rPr>
        <w:t xml:space="preserve"> and m)</w:t>
      </w:r>
      <w:r w:rsidRPr="00997E6C">
        <w:rPr>
          <w:rFonts w:ascii="Times New Roman" w:eastAsia="Gulim" w:hAnsi="Times New Roman" w:cs="Times New Roman"/>
          <w:color w:val="000000"/>
          <w:kern w:val="0"/>
          <w:sz w:val="22"/>
        </w:rPr>
        <w:t>,</w:t>
      </w:r>
      <w:r w:rsidR="00DD783D" w:rsidRPr="00997E6C">
        <w:rPr>
          <w:rFonts w:ascii="Times New Roman" w:eastAsia="Gulim" w:hAnsi="Times New Roman" w:cs="Times New Roman"/>
          <w:color w:val="000000"/>
          <w:kern w:val="0"/>
          <w:sz w:val="22"/>
        </w:rPr>
        <w:t xml:space="preserve"> respectively. We </w:t>
      </w:r>
      <w:r w:rsidRPr="00997E6C">
        <w:rPr>
          <w:rFonts w:ascii="Times New Roman" w:eastAsia="Gulim" w:hAnsi="Times New Roman" w:cs="Times New Roman"/>
          <w:color w:val="000000"/>
          <w:kern w:val="0"/>
          <w:sz w:val="22"/>
        </w:rPr>
        <w:t xml:space="preserve">also </w:t>
      </w:r>
      <w:r w:rsidR="00DD783D" w:rsidRPr="00997E6C">
        <w:rPr>
          <w:rFonts w:ascii="Times New Roman" w:eastAsia="Gulim" w:hAnsi="Times New Roman" w:cs="Times New Roman"/>
          <w:color w:val="000000"/>
          <w:kern w:val="0"/>
          <w:sz w:val="22"/>
        </w:rPr>
        <w:t xml:space="preserve">use the estimated equation </w:t>
      </w:r>
      <w:r w:rsidR="00F324A7" w:rsidRPr="00997E6C">
        <w:rPr>
          <w:rFonts w:ascii="Times New Roman" w:hAnsi="Times New Roman" w:cs="Times New Roman"/>
          <w:color w:val="000000"/>
          <w:kern w:val="0"/>
          <w:sz w:val="22"/>
        </w:rPr>
        <w:t xml:space="preserve">for </w:t>
      </w:r>
      <w:r w:rsidR="006D76C1" w:rsidRPr="00997E6C">
        <w:rPr>
          <w:rFonts w:ascii="Times New Roman" w:hAnsi="Times New Roman" w:cs="Times New Roman"/>
          <w:color w:val="000000"/>
          <w:kern w:val="0"/>
          <w:sz w:val="22"/>
        </w:rPr>
        <w:t xml:space="preserve">Korea’s </w:t>
      </w:r>
      <w:r w:rsidR="00F324A7" w:rsidRPr="00997E6C">
        <w:rPr>
          <w:rFonts w:ascii="Times New Roman" w:hAnsi="Times New Roman" w:cs="Times New Roman"/>
          <w:color w:val="000000"/>
          <w:kern w:val="0"/>
          <w:sz w:val="22"/>
        </w:rPr>
        <w:t xml:space="preserve">monthly </w:t>
      </w:r>
      <w:r w:rsidR="006D76C1" w:rsidRPr="00997E6C">
        <w:rPr>
          <w:rFonts w:ascii="Times New Roman" w:hAnsi="Times New Roman" w:cs="Times New Roman"/>
          <w:color w:val="000000"/>
          <w:kern w:val="0"/>
          <w:sz w:val="22"/>
        </w:rPr>
        <w:t xml:space="preserve">OIL </w:t>
      </w:r>
      <w:r w:rsidR="00F324A7" w:rsidRPr="00997E6C">
        <w:rPr>
          <w:rFonts w:ascii="Times New Roman" w:hAnsi="Times New Roman" w:cs="Times New Roman"/>
          <w:color w:val="000000"/>
          <w:kern w:val="0"/>
          <w:sz w:val="22"/>
        </w:rPr>
        <w:t xml:space="preserve">model </w:t>
      </w:r>
      <w:r w:rsidR="00DD783D" w:rsidRPr="00997E6C">
        <w:rPr>
          <w:rFonts w:ascii="Times New Roman" w:eastAsia="Gulim" w:hAnsi="Times New Roman" w:cs="Times New Roman"/>
          <w:color w:val="000000"/>
          <w:kern w:val="0"/>
          <w:sz w:val="22"/>
        </w:rPr>
        <w:t xml:space="preserve">from &lt;Table </w:t>
      </w:r>
      <w:r w:rsidR="00F324A7" w:rsidRPr="00997E6C">
        <w:rPr>
          <w:rFonts w:ascii="Times New Roman" w:hAnsi="Times New Roman" w:cs="Times New Roman"/>
          <w:color w:val="000000"/>
          <w:kern w:val="0"/>
          <w:sz w:val="22"/>
        </w:rPr>
        <w:t>4</w:t>
      </w:r>
      <w:r w:rsidR="00DD783D" w:rsidRPr="00997E6C">
        <w:rPr>
          <w:rFonts w:ascii="Times New Roman" w:eastAsia="Gulim" w:hAnsi="Times New Roman" w:cs="Times New Roman"/>
          <w:color w:val="000000"/>
          <w:kern w:val="0"/>
          <w:sz w:val="22"/>
        </w:rPr>
        <w:t>&gt; and write it in difference</w:t>
      </w:r>
      <w:r w:rsidR="00410518">
        <w:rPr>
          <w:rFonts w:ascii="Times New Roman" w:hAnsi="Times New Roman" w:cs="Times New Roman" w:hint="eastAsia"/>
          <w:color w:val="000000"/>
          <w:kern w:val="0"/>
          <w:sz w:val="22"/>
        </w:rPr>
        <w:t>d</w:t>
      </w:r>
      <w:r w:rsidR="00DD783D" w:rsidRPr="00997E6C">
        <w:rPr>
          <w:rFonts w:ascii="Times New Roman" w:eastAsia="Gulim" w:hAnsi="Times New Roman" w:cs="Times New Roman"/>
          <w:color w:val="000000"/>
          <w:kern w:val="0"/>
          <w:sz w:val="22"/>
        </w:rPr>
        <w:t xml:space="preserve"> terms</w:t>
      </w:r>
      <w:r w:rsidR="00F324A7" w:rsidRPr="00997E6C">
        <w:rPr>
          <w:rFonts w:ascii="Times New Roman" w:hAnsi="Times New Roman" w:cs="Times New Roman"/>
          <w:color w:val="000000"/>
          <w:kern w:val="0"/>
          <w:sz w:val="22"/>
        </w:rPr>
        <w:t xml:space="preserve"> as follows</w:t>
      </w:r>
      <w:r w:rsidRPr="00997E6C">
        <w:rPr>
          <w:rFonts w:ascii="Times New Roman" w:eastAsia="Gulim" w:hAnsi="Times New Roman" w:cs="Times New Roman"/>
          <w:color w:val="000000"/>
          <w:kern w:val="0"/>
          <w:sz w:val="22"/>
        </w:rPr>
        <w:t>:</w:t>
      </w:r>
    </w:p>
    <w:p w:rsidR="00DD783D" w:rsidRPr="00997E6C" w:rsidRDefault="00DD783D" w:rsidP="00DD783D">
      <w:pPr>
        <w:spacing w:line="360" w:lineRule="auto"/>
        <w:ind w:firstLineChars="64" w:firstLine="141"/>
        <w:rPr>
          <w:rFonts w:ascii="Times New Roman" w:eastAsia="Gulim" w:hAnsi="Times New Roman" w:cs="Times New Roman"/>
          <w:color w:val="000000"/>
          <w:kern w:val="0"/>
          <w:sz w:val="22"/>
        </w:rPr>
      </w:pPr>
      <w:r w:rsidRPr="00997E6C">
        <w:rPr>
          <w:rFonts w:ascii="Times New Roman" w:eastAsia="Gulim" w:hAnsi="Times New Roman" w:cs="Times New Roman"/>
          <w:color w:val="000000"/>
          <w:kern w:val="0"/>
          <w:sz w:val="22"/>
        </w:rPr>
        <w:t>Δx</w:t>
      </w:r>
      <w:r w:rsidRPr="00997E6C">
        <w:rPr>
          <w:rFonts w:ascii="Times New Roman" w:eastAsia="Gulim" w:hAnsi="Times New Roman" w:cs="Times New Roman"/>
          <w:color w:val="000000"/>
          <w:kern w:val="0"/>
          <w:sz w:val="22"/>
          <w:vertAlign w:val="superscript"/>
        </w:rPr>
        <w:t>u</w:t>
      </w:r>
      <w:r w:rsidRPr="00997E6C">
        <w:rPr>
          <w:rFonts w:ascii="Times New Roman" w:eastAsia="Gulim" w:hAnsi="Times New Roman" w:cs="Times New Roman"/>
          <w:color w:val="000000"/>
          <w:kern w:val="0"/>
          <w:sz w:val="22"/>
        </w:rPr>
        <w:t xml:space="preserve"> = </w:t>
      </w:r>
      <w:r w:rsidR="00F324A7" w:rsidRPr="00997E6C">
        <w:rPr>
          <w:rFonts w:ascii="Times New Roman" w:hAnsi="Times New Roman" w:cs="Times New Roman"/>
          <w:color w:val="000000"/>
          <w:kern w:val="0"/>
          <w:sz w:val="22"/>
        </w:rPr>
        <w:t>4</w:t>
      </w:r>
      <w:r w:rsidRPr="00997E6C">
        <w:rPr>
          <w:rFonts w:ascii="Times New Roman" w:eastAsia="Gulim" w:hAnsi="Times New Roman" w:cs="Times New Roman"/>
          <w:color w:val="000000"/>
          <w:kern w:val="0"/>
          <w:sz w:val="22"/>
        </w:rPr>
        <w:t>.</w:t>
      </w:r>
      <w:r w:rsidR="00F324A7" w:rsidRPr="00997E6C">
        <w:rPr>
          <w:rFonts w:ascii="Times New Roman" w:hAnsi="Times New Roman" w:cs="Times New Roman"/>
          <w:color w:val="000000"/>
          <w:kern w:val="0"/>
          <w:sz w:val="22"/>
        </w:rPr>
        <w:t>81</w:t>
      </w:r>
      <w:r w:rsidRPr="00997E6C">
        <w:rPr>
          <w:rFonts w:ascii="Times New Roman" w:eastAsia="Gulim" w:hAnsi="Times New Roman" w:cs="Times New Roman"/>
          <w:color w:val="000000"/>
          <w:kern w:val="0"/>
          <w:sz w:val="22"/>
        </w:rPr>
        <w:t>×</w:t>
      </w:r>
      <w:r w:rsidRPr="00997E6C">
        <w:rPr>
          <w:rFonts w:ascii="Times New Roman" w:eastAsia="Gulim" w:hAnsi="Times New Roman" w:cs="Times New Roman"/>
          <w:i/>
          <w:color w:val="000000"/>
          <w:kern w:val="0"/>
          <w:sz w:val="22"/>
        </w:rPr>
        <w:t>ΔBRER</w:t>
      </w:r>
      <w:r w:rsidRPr="00997E6C">
        <w:rPr>
          <w:rFonts w:ascii="Times New Roman" w:eastAsia="Gulim" w:hAnsi="Times New Roman" w:cs="Times New Roman"/>
          <w:color w:val="000000"/>
          <w:kern w:val="0"/>
          <w:sz w:val="22"/>
        </w:rPr>
        <w:t xml:space="preserve"> – </w:t>
      </w:r>
      <w:r w:rsidR="00F324A7" w:rsidRPr="00997E6C">
        <w:rPr>
          <w:rFonts w:ascii="Times New Roman" w:hAnsi="Times New Roman" w:cs="Times New Roman"/>
          <w:color w:val="000000"/>
          <w:kern w:val="0"/>
          <w:sz w:val="22"/>
        </w:rPr>
        <w:t>12</w:t>
      </w:r>
      <w:r w:rsidRPr="00997E6C">
        <w:rPr>
          <w:rFonts w:ascii="Times New Roman" w:eastAsia="Gulim" w:hAnsi="Times New Roman" w:cs="Times New Roman"/>
          <w:color w:val="000000"/>
          <w:kern w:val="0"/>
          <w:sz w:val="22"/>
        </w:rPr>
        <w:t>.</w:t>
      </w:r>
      <w:r w:rsidR="00F324A7" w:rsidRPr="00997E6C">
        <w:rPr>
          <w:rFonts w:ascii="Times New Roman" w:hAnsi="Times New Roman" w:cs="Times New Roman"/>
          <w:color w:val="000000"/>
          <w:kern w:val="0"/>
          <w:sz w:val="22"/>
        </w:rPr>
        <w:t>77</w:t>
      </w:r>
      <w:r w:rsidRPr="00997E6C">
        <w:rPr>
          <w:rFonts w:ascii="Times New Roman" w:eastAsia="Gulim" w:hAnsi="Times New Roman" w:cs="Times New Roman"/>
          <w:color w:val="000000"/>
          <w:kern w:val="0"/>
          <w:sz w:val="22"/>
        </w:rPr>
        <w:t>×</w:t>
      </w:r>
      <w:r w:rsidRPr="00997E6C">
        <w:rPr>
          <w:rFonts w:ascii="Times New Roman" w:eastAsia="Gulim" w:hAnsi="Times New Roman" w:cs="Times New Roman"/>
          <w:i/>
          <w:color w:val="000000"/>
          <w:kern w:val="0"/>
          <w:sz w:val="22"/>
        </w:rPr>
        <w:t>ΔREER</w:t>
      </w:r>
      <w:r w:rsidRPr="00997E6C">
        <w:rPr>
          <w:rFonts w:ascii="Times New Roman" w:eastAsia="Gulim" w:hAnsi="Times New Roman" w:cs="Times New Roman"/>
          <w:color w:val="000000"/>
          <w:kern w:val="0"/>
          <w:sz w:val="22"/>
        </w:rPr>
        <w:t xml:space="preserve"> </w:t>
      </w:r>
      <w:r w:rsidRPr="00997E6C">
        <w:rPr>
          <w:rFonts w:ascii="Times New Roman" w:eastAsia="Gulim" w:hAnsi="Times New Roman" w:cs="Times New Roman"/>
          <w:color w:val="000000"/>
          <w:kern w:val="0"/>
          <w:sz w:val="22"/>
        </w:rPr>
        <w:tab/>
      </w:r>
      <w:r w:rsidRPr="00997E6C">
        <w:rPr>
          <w:rFonts w:ascii="Times New Roman" w:eastAsia="Gulim" w:hAnsi="Times New Roman" w:cs="Times New Roman"/>
          <w:color w:val="000000"/>
          <w:kern w:val="0"/>
          <w:sz w:val="22"/>
        </w:rPr>
        <w:tab/>
      </w:r>
      <w:r w:rsidRPr="00997E6C">
        <w:rPr>
          <w:rFonts w:ascii="Times New Roman" w:eastAsia="Gulim" w:hAnsi="Times New Roman" w:cs="Times New Roman"/>
          <w:color w:val="000000"/>
          <w:kern w:val="0"/>
          <w:sz w:val="22"/>
        </w:rPr>
        <w:tab/>
      </w:r>
      <w:r w:rsidRPr="00997E6C">
        <w:rPr>
          <w:rFonts w:ascii="Times New Roman" w:eastAsia="Gulim" w:hAnsi="Times New Roman" w:cs="Times New Roman"/>
          <w:color w:val="000000"/>
          <w:kern w:val="0"/>
          <w:sz w:val="22"/>
        </w:rPr>
        <w:tab/>
      </w:r>
      <w:r w:rsidRPr="00997E6C">
        <w:rPr>
          <w:rFonts w:ascii="Times New Roman" w:eastAsia="Gulim" w:hAnsi="Times New Roman" w:cs="Times New Roman"/>
          <w:color w:val="000000"/>
          <w:kern w:val="0"/>
          <w:sz w:val="22"/>
        </w:rPr>
        <w:tab/>
        <w:t>(4).</w:t>
      </w:r>
    </w:p>
    <w:p w:rsidR="00CF6FD8" w:rsidRPr="00997E6C" w:rsidRDefault="00DD783D" w:rsidP="00C7672D">
      <w:pPr>
        <w:spacing w:line="360" w:lineRule="auto"/>
        <w:ind w:firstLineChars="64" w:firstLine="141"/>
        <w:rPr>
          <w:rFonts w:ascii="Times New Roman" w:eastAsia="Gulim" w:hAnsi="Times New Roman" w:cs="Times New Roman"/>
          <w:color w:val="000000"/>
          <w:kern w:val="0"/>
          <w:sz w:val="22"/>
        </w:rPr>
      </w:pPr>
      <w:r w:rsidRPr="00997E6C">
        <w:rPr>
          <w:rFonts w:ascii="Times New Roman" w:eastAsia="Gulim" w:hAnsi="Times New Roman" w:cs="Times New Roman"/>
          <w:color w:val="000000"/>
          <w:kern w:val="0"/>
          <w:sz w:val="22"/>
        </w:rPr>
        <w:t xml:space="preserve">To implement (4), we need </w:t>
      </w:r>
      <w:r w:rsidR="00C47491" w:rsidRPr="00997E6C">
        <w:rPr>
          <w:rFonts w:ascii="Times New Roman" w:eastAsia="Gulim" w:hAnsi="Times New Roman" w:cs="Times New Roman"/>
          <w:color w:val="000000"/>
          <w:kern w:val="0"/>
          <w:sz w:val="22"/>
        </w:rPr>
        <w:t xml:space="preserve">information about </w:t>
      </w:r>
      <w:r w:rsidR="00C47491" w:rsidRPr="00997E6C">
        <w:rPr>
          <w:rFonts w:ascii="Times New Roman" w:eastAsia="Gulim" w:hAnsi="Times New Roman" w:cs="Times New Roman"/>
          <w:i/>
          <w:color w:val="000000"/>
          <w:kern w:val="0"/>
          <w:sz w:val="22"/>
        </w:rPr>
        <w:t>ΔBRER</w:t>
      </w:r>
      <w:r w:rsidR="00C47491" w:rsidRPr="00997E6C">
        <w:rPr>
          <w:rFonts w:ascii="Times New Roman" w:eastAsia="Gulim" w:hAnsi="Times New Roman" w:cs="Times New Roman"/>
          <w:color w:val="000000"/>
          <w:kern w:val="0"/>
          <w:sz w:val="22"/>
        </w:rPr>
        <w:t>, which is the change in the Korean won (KW)</w:t>
      </w:r>
      <w:r w:rsidR="00943148" w:rsidRPr="00997E6C">
        <w:rPr>
          <w:rFonts w:ascii="Gulim" w:eastAsia="Gulim" w:hAnsi="Gulim" w:cs="Times New Roman"/>
          <w:color w:val="000000"/>
          <w:kern w:val="0"/>
          <w:sz w:val="22"/>
        </w:rPr>
        <w:t>–</w:t>
      </w:r>
      <w:r w:rsidR="00C47491" w:rsidRPr="00997E6C">
        <w:rPr>
          <w:rFonts w:ascii="Times New Roman" w:eastAsia="Gulim" w:hAnsi="Times New Roman" w:cs="Times New Roman"/>
          <w:color w:val="000000"/>
          <w:kern w:val="0"/>
          <w:sz w:val="22"/>
        </w:rPr>
        <w:t xml:space="preserve">Chinese RMB bilateral exchange rate. </w:t>
      </w:r>
      <w:r w:rsidR="00CF6FD8" w:rsidRPr="00997E6C">
        <w:rPr>
          <w:rFonts w:ascii="Times New Roman" w:eastAsia="Gulim" w:hAnsi="Times New Roman" w:cs="Times New Roman"/>
          <w:color w:val="000000"/>
          <w:kern w:val="0"/>
          <w:sz w:val="22"/>
        </w:rPr>
        <w:t xml:space="preserve">For this, we posit a </w:t>
      </w:r>
      <w:r w:rsidR="00F324A7" w:rsidRPr="00997E6C">
        <w:rPr>
          <w:rFonts w:ascii="Times New Roman" w:hAnsi="Times New Roman" w:cs="Times New Roman"/>
          <w:color w:val="000000"/>
          <w:kern w:val="0"/>
          <w:sz w:val="22"/>
        </w:rPr>
        <w:t xml:space="preserve">simple linear </w:t>
      </w:r>
      <w:r w:rsidR="00CF6FD8" w:rsidRPr="00997E6C">
        <w:rPr>
          <w:rFonts w:ascii="Times New Roman" w:eastAsia="Gulim" w:hAnsi="Times New Roman" w:cs="Times New Roman"/>
          <w:color w:val="000000"/>
          <w:kern w:val="0"/>
          <w:sz w:val="22"/>
        </w:rPr>
        <w:t xml:space="preserve">function that relates the changes in </w:t>
      </w:r>
      <w:r w:rsidR="00466878" w:rsidRPr="00997E6C">
        <w:rPr>
          <w:rFonts w:ascii="Times New Roman" w:eastAsia="Gulim" w:hAnsi="Times New Roman" w:cs="Times New Roman"/>
          <w:color w:val="000000"/>
          <w:kern w:val="0"/>
          <w:sz w:val="22"/>
        </w:rPr>
        <w:t xml:space="preserve">the </w:t>
      </w:r>
      <w:r w:rsidR="00CF6FD8" w:rsidRPr="00997E6C">
        <w:rPr>
          <w:rFonts w:ascii="Times New Roman" w:eastAsia="Gulim" w:hAnsi="Times New Roman" w:cs="Times New Roman"/>
          <w:color w:val="000000"/>
          <w:kern w:val="0"/>
          <w:sz w:val="22"/>
        </w:rPr>
        <w:t>two bilateral exchange rates of KW</w:t>
      </w:r>
      <w:r w:rsidR="0084653B" w:rsidRPr="00997E6C">
        <w:rPr>
          <w:rFonts w:ascii="Times New Roman" w:eastAsia="Gulim" w:hAnsi="Times New Roman" w:cs="Times New Roman"/>
          <w:color w:val="000000"/>
          <w:kern w:val="0"/>
          <w:sz w:val="22"/>
        </w:rPr>
        <w:t>–</w:t>
      </w:r>
      <w:r w:rsidR="00CF6FD8" w:rsidRPr="00997E6C">
        <w:rPr>
          <w:rFonts w:ascii="Times New Roman" w:eastAsia="Gulim" w:hAnsi="Times New Roman" w:cs="Times New Roman"/>
          <w:color w:val="000000"/>
          <w:kern w:val="0"/>
          <w:sz w:val="22"/>
        </w:rPr>
        <w:t>RMB and USD</w:t>
      </w:r>
      <w:r w:rsidR="0084653B" w:rsidRPr="00997E6C">
        <w:rPr>
          <w:rFonts w:ascii="Times New Roman" w:eastAsia="Gulim" w:hAnsi="Times New Roman" w:cs="Times New Roman"/>
          <w:color w:val="000000"/>
          <w:kern w:val="0"/>
          <w:sz w:val="22"/>
        </w:rPr>
        <w:t>–</w:t>
      </w:r>
      <w:r w:rsidR="00CF6FD8" w:rsidRPr="00997E6C">
        <w:rPr>
          <w:rFonts w:ascii="Times New Roman" w:eastAsia="Gulim" w:hAnsi="Times New Roman" w:cs="Times New Roman"/>
          <w:color w:val="000000"/>
          <w:kern w:val="0"/>
          <w:sz w:val="22"/>
        </w:rPr>
        <w:t>RMB as follows</w:t>
      </w:r>
      <w:r w:rsidR="00466878" w:rsidRPr="00997E6C">
        <w:rPr>
          <w:rFonts w:ascii="Times New Roman" w:eastAsia="Gulim" w:hAnsi="Times New Roman" w:cs="Times New Roman"/>
          <w:color w:val="000000"/>
          <w:kern w:val="0"/>
          <w:sz w:val="22"/>
        </w:rPr>
        <w:t>:</w:t>
      </w:r>
    </w:p>
    <w:p w:rsidR="00CF6FD8" w:rsidRPr="00997E6C" w:rsidRDefault="00CF6FD8" w:rsidP="00C7672D">
      <w:pPr>
        <w:spacing w:line="360" w:lineRule="auto"/>
        <w:ind w:firstLineChars="64" w:firstLine="141"/>
        <w:rPr>
          <w:rFonts w:ascii="Times New Roman" w:eastAsia="Gulim" w:hAnsi="Times New Roman" w:cs="Times New Roman"/>
          <w:color w:val="000000"/>
          <w:kern w:val="0"/>
          <w:sz w:val="22"/>
        </w:rPr>
      </w:pPr>
      <w:r w:rsidRPr="00997E6C">
        <w:rPr>
          <w:rFonts w:ascii="Times New Roman" w:eastAsia="Gulim" w:hAnsi="Times New Roman" w:cs="Times New Roman"/>
          <w:color w:val="000000"/>
          <w:kern w:val="0"/>
          <w:sz w:val="22"/>
        </w:rPr>
        <w:lastRenderedPageBreak/>
        <w:t xml:space="preserve"> </w:t>
      </w:r>
      <m:oMath>
        <m:r>
          <m:rPr>
            <m:sty m:val="p"/>
          </m:rPr>
          <w:rPr>
            <w:rFonts w:ascii="Cambria Math" w:eastAsia="Gulim" w:hAnsi="Cambria Math" w:cs="Times New Roman"/>
            <w:color w:val="000000"/>
            <w:kern w:val="0"/>
            <w:sz w:val="22"/>
          </w:rPr>
          <m:t>∆</m:t>
        </m:r>
        <m:d>
          <m:dPr>
            <m:ctrlPr>
              <w:rPr>
                <w:rFonts w:ascii="Cambria Math" w:eastAsia="Gulim" w:hAnsi="Cambria Math" w:cs="Times New Roman"/>
                <w:color w:val="000000"/>
                <w:kern w:val="0"/>
                <w:sz w:val="22"/>
              </w:rPr>
            </m:ctrlPr>
          </m:dPr>
          <m:e>
            <m:f>
              <m:fPr>
                <m:ctrlPr>
                  <w:rPr>
                    <w:rFonts w:ascii="Cambria Math" w:eastAsia="Gulim" w:hAnsi="Cambria Math" w:cs="Times New Roman"/>
                    <w:color w:val="000000"/>
                    <w:kern w:val="0"/>
                    <w:sz w:val="22"/>
                  </w:rPr>
                </m:ctrlPr>
              </m:fPr>
              <m:num>
                <m:r>
                  <m:rPr>
                    <m:sty m:val="p"/>
                  </m:rPr>
                  <w:rPr>
                    <w:rFonts w:ascii="Cambria Math" w:eastAsia="Gulim" w:hAnsi="Cambria Math" w:cs="Times New Roman"/>
                    <w:color w:val="000000"/>
                    <w:kern w:val="0"/>
                    <w:sz w:val="22"/>
                  </w:rPr>
                  <m:t>KW</m:t>
                </m:r>
              </m:num>
              <m:den>
                <m:r>
                  <m:rPr>
                    <m:sty m:val="p"/>
                  </m:rPr>
                  <w:rPr>
                    <w:rFonts w:ascii="Cambria Math" w:eastAsia="Gulim" w:hAnsi="Cambria Math" w:cs="Times New Roman"/>
                    <w:color w:val="000000"/>
                    <w:kern w:val="0"/>
                    <w:sz w:val="22"/>
                  </w:rPr>
                  <m:t>RMB</m:t>
                </m:r>
              </m:den>
            </m:f>
          </m:e>
        </m:d>
        <m:r>
          <m:rPr>
            <m:sty m:val="p"/>
          </m:rPr>
          <w:rPr>
            <w:rFonts w:ascii="Cambria Math" w:eastAsia="Gulim" w:hAnsi="Cambria Math" w:cs="Times New Roman"/>
            <w:color w:val="000000"/>
            <w:kern w:val="0"/>
            <w:sz w:val="22"/>
          </w:rPr>
          <m:t>=θ∆(</m:t>
        </m:r>
        <m:f>
          <m:fPr>
            <m:ctrlPr>
              <w:rPr>
                <w:rFonts w:ascii="Cambria Math" w:eastAsia="Gulim" w:hAnsi="Cambria Math" w:cs="Times New Roman"/>
                <w:color w:val="000000"/>
                <w:kern w:val="0"/>
                <w:sz w:val="22"/>
              </w:rPr>
            </m:ctrlPr>
          </m:fPr>
          <m:num>
            <m:r>
              <m:rPr>
                <m:sty m:val="p"/>
              </m:rPr>
              <w:rPr>
                <w:rFonts w:ascii="Cambria Math" w:eastAsia="Gulim" w:hAnsi="Cambria Math" w:cs="Times New Roman"/>
                <w:color w:val="000000"/>
                <w:kern w:val="0"/>
                <w:sz w:val="22"/>
              </w:rPr>
              <m:t>USD</m:t>
            </m:r>
          </m:num>
          <m:den>
            <m:r>
              <m:rPr>
                <m:sty m:val="p"/>
              </m:rPr>
              <w:rPr>
                <w:rFonts w:ascii="Cambria Math" w:eastAsia="Gulim" w:hAnsi="Cambria Math" w:cs="Times New Roman"/>
                <w:color w:val="000000"/>
                <w:kern w:val="0"/>
                <w:sz w:val="22"/>
              </w:rPr>
              <m:t>RMB</m:t>
            </m:r>
          </m:den>
        </m:f>
        <m:r>
          <m:rPr>
            <m:sty m:val="p"/>
          </m:rPr>
          <w:rPr>
            <w:rFonts w:ascii="Cambria Math" w:eastAsia="Gulim" w:hAnsi="Cambria Math" w:cs="Times New Roman"/>
            <w:color w:val="000000"/>
            <w:kern w:val="0"/>
            <w:sz w:val="22"/>
          </w:rPr>
          <m:t>)</m:t>
        </m:r>
      </m:oMath>
      <w:r w:rsidRPr="00997E6C">
        <w:rPr>
          <w:rFonts w:ascii="Times New Roman" w:eastAsia="Gulim" w:hAnsi="Times New Roman" w:cs="Times New Roman"/>
          <w:color w:val="000000"/>
          <w:kern w:val="0"/>
          <w:sz w:val="22"/>
        </w:rPr>
        <w:tab/>
      </w:r>
      <w:r w:rsidRPr="00997E6C">
        <w:rPr>
          <w:rFonts w:ascii="Times New Roman" w:eastAsia="Gulim" w:hAnsi="Times New Roman" w:cs="Times New Roman"/>
          <w:color w:val="000000"/>
          <w:kern w:val="0"/>
          <w:sz w:val="22"/>
        </w:rPr>
        <w:tab/>
      </w:r>
      <w:r w:rsidRPr="00997E6C">
        <w:rPr>
          <w:rFonts w:ascii="Times New Roman" w:eastAsia="Gulim" w:hAnsi="Times New Roman" w:cs="Times New Roman"/>
          <w:color w:val="000000"/>
          <w:kern w:val="0"/>
          <w:sz w:val="22"/>
        </w:rPr>
        <w:tab/>
      </w:r>
      <w:r w:rsidRPr="00997E6C">
        <w:rPr>
          <w:rFonts w:ascii="Times New Roman" w:eastAsia="Gulim" w:hAnsi="Times New Roman" w:cs="Times New Roman"/>
          <w:color w:val="000000"/>
          <w:kern w:val="0"/>
          <w:sz w:val="22"/>
        </w:rPr>
        <w:tab/>
      </w:r>
      <w:r w:rsidRPr="00997E6C">
        <w:rPr>
          <w:rFonts w:ascii="Times New Roman" w:eastAsia="Gulim" w:hAnsi="Times New Roman" w:cs="Times New Roman"/>
          <w:color w:val="000000"/>
          <w:kern w:val="0"/>
          <w:sz w:val="22"/>
        </w:rPr>
        <w:tab/>
      </w:r>
      <w:r w:rsidRPr="00997E6C">
        <w:rPr>
          <w:rFonts w:ascii="Times New Roman" w:eastAsia="Gulim" w:hAnsi="Times New Roman" w:cs="Times New Roman"/>
          <w:color w:val="000000"/>
          <w:kern w:val="0"/>
          <w:sz w:val="22"/>
        </w:rPr>
        <w:tab/>
      </w:r>
      <w:r w:rsidRPr="00997E6C">
        <w:rPr>
          <w:rFonts w:ascii="Times New Roman" w:eastAsia="Gulim" w:hAnsi="Times New Roman" w:cs="Times New Roman"/>
          <w:color w:val="000000"/>
          <w:kern w:val="0"/>
          <w:sz w:val="22"/>
        </w:rPr>
        <w:tab/>
        <w:t>(5).</w:t>
      </w:r>
    </w:p>
    <w:p w:rsidR="00480C6B" w:rsidRPr="00997E6C" w:rsidRDefault="00CF6FD8" w:rsidP="007D240A">
      <w:pPr>
        <w:spacing w:line="360" w:lineRule="auto"/>
        <w:rPr>
          <w:rFonts w:ascii="Times New Roman" w:hAnsi="Times New Roman" w:cs="Times New Roman"/>
          <w:color w:val="000000"/>
          <w:kern w:val="0"/>
          <w:sz w:val="22"/>
        </w:rPr>
      </w:pPr>
      <w:r w:rsidRPr="00997E6C">
        <w:rPr>
          <w:rFonts w:ascii="Times New Roman" w:eastAsia="Gulim" w:hAnsi="Times New Roman" w:cs="Times New Roman"/>
          <w:color w:val="000000"/>
          <w:kern w:val="0"/>
          <w:sz w:val="22"/>
        </w:rPr>
        <w:t>Here</w:t>
      </w:r>
      <w:r w:rsidR="001C53AD" w:rsidRPr="00997E6C">
        <w:rPr>
          <w:rFonts w:ascii="Times New Roman" w:eastAsia="Gulim" w:hAnsi="Times New Roman" w:cs="Times New Roman"/>
          <w:color w:val="000000"/>
          <w:kern w:val="0"/>
          <w:sz w:val="22"/>
        </w:rPr>
        <w:t>,</w:t>
      </w:r>
      <w:r w:rsidRPr="00997E6C">
        <w:rPr>
          <w:rFonts w:ascii="Times New Roman" w:eastAsia="Gulim" w:hAnsi="Times New Roman" w:cs="Times New Roman"/>
          <w:color w:val="000000"/>
          <w:kern w:val="0"/>
          <w:sz w:val="22"/>
        </w:rPr>
        <w:t xml:space="preserve"> </w:t>
      </w:r>
      <w:r w:rsidR="007D240A" w:rsidRPr="00997E6C">
        <w:rPr>
          <w:rFonts w:ascii="Times New Roman" w:eastAsia="Gulim" w:hAnsi="Times New Roman" w:cs="Times New Roman"/>
          <w:color w:val="000000"/>
          <w:kern w:val="0"/>
          <w:sz w:val="22"/>
        </w:rPr>
        <w:t>θ</w:t>
      </w:r>
      <w:r w:rsidR="007D240A" w:rsidRPr="00997E6C">
        <w:rPr>
          <w:rFonts w:ascii="Gulim" w:eastAsia="Gulim" w:hAnsi="Gulim" w:cs="Times New Roman"/>
          <w:color w:val="000000"/>
          <w:kern w:val="0"/>
          <w:sz w:val="22"/>
        </w:rPr>
        <w:t xml:space="preserve"> </w:t>
      </w:r>
      <w:r w:rsidRPr="00997E6C">
        <w:rPr>
          <w:rFonts w:ascii="Times New Roman" w:eastAsia="Gulim" w:hAnsi="Times New Roman" w:cs="Times New Roman"/>
          <w:color w:val="000000"/>
          <w:kern w:val="0"/>
          <w:sz w:val="22"/>
        </w:rPr>
        <w:t>denotes the de</w:t>
      </w:r>
      <w:r w:rsidR="007D240A" w:rsidRPr="00997E6C">
        <w:rPr>
          <w:rFonts w:ascii="Times New Roman" w:eastAsia="Gulim" w:hAnsi="Times New Roman" w:cs="Times New Roman"/>
          <w:color w:val="000000"/>
          <w:kern w:val="0"/>
          <w:sz w:val="22"/>
        </w:rPr>
        <w:t xml:space="preserve">gree of </w:t>
      </w:r>
      <w:r w:rsidR="00466878" w:rsidRPr="00997E6C">
        <w:rPr>
          <w:rFonts w:ascii="Times New Roman" w:eastAsia="Gulim" w:hAnsi="Times New Roman" w:cs="Times New Roman"/>
          <w:color w:val="000000"/>
          <w:kern w:val="0"/>
          <w:sz w:val="22"/>
        </w:rPr>
        <w:t xml:space="preserve">the </w:t>
      </w:r>
      <w:r w:rsidR="007D240A" w:rsidRPr="00997E6C">
        <w:rPr>
          <w:rFonts w:ascii="Times New Roman" w:eastAsia="Gulim" w:hAnsi="Times New Roman" w:cs="Times New Roman"/>
          <w:color w:val="000000"/>
          <w:kern w:val="0"/>
          <w:sz w:val="22"/>
        </w:rPr>
        <w:t xml:space="preserve">induced change in </w:t>
      </w:r>
      <w:r w:rsidR="00466878" w:rsidRPr="00997E6C">
        <w:rPr>
          <w:rFonts w:ascii="Times New Roman" w:eastAsia="Gulim" w:hAnsi="Times New Roman" w:cs="Times New Roman"/>
          <w:color w:val="000000"/>
          <w:kern w:val="0"/>
          <w:sz w:val="22"/>
        </w:rPr>
        <w:t xml:space="preserve">the </w:t>
      </w:r>
      <w:r w:rsidR="007D240A" w:rsidRPr="00997E6C">
        <w:rPr>
          <w:rFonts w:ascii="Times New Roman" w:eastAsia="Gulim" w:hAnsi="Times New Roman" w:cs="Times New Roman"/>
          <w:color w:val="000000"/>
          <w:kern w:val="0"/>
          <w:sz w:val="22"/>
        </w:rPr>
        <w:t>KW</w:t>
      </w:r>
      <w:r w:rsidR="0084653B" w:rsidRPr="00997E6C">
        <w:rPr>
          <w:rFonts w:ascii="Times New Roman" w:eastAsia="Gulim" w:hAnsi="Times New Roman" w:cs="Times New Roman"/>
          <w:color w:val="000000"/>
          <w:kern w:val="0"/>
          <w:sz w:val="22"/>
        </w:rPr>
        <w:t>–</w:t>
      </w:r>
      <w:r w:rsidR="007D240A" w:rsidRPr="00997E6C">
        <w:rPr>
          <w:rFonts w:ascii="Times New Roman" w:eastAsia="Gulim" w:hAnsi="Times New Roman" w:cs="Times New Roman"/>
          <w:color w:val="000000"/>
          <w:kern w:val="0"/>
          <w:sz w:val="22"/>
        </w:rPr>
        <w:t>RMB exchange rate caused by the initial change</w:t>
      </w:r>
      <w:r w:rsidR="00943148" w:rsidRPr="00997E6C">
        <w:rPr>
          <w:rFonts w:ascii="Times New Roman" w:eastAsia="Gulim" w:hAnsi="Times New Roman" w:cs="Times New Roman"/>
          <w:color w:val="000000"/>
          <w:kern w:val="0"/>
          <w:sz w:val="22"/>
        </w:rPr>
        <w:t xml:space="preserve"> </w:t>
      </w:r>
      <w:r w:rsidR="00466878" w:rsidRPr="00997E6C">
        <w:rPr>
          <w:rFonts w:ascii="Times New Roman" w:eastAsia="Gulim" w:hAnsi="Times New Roman" w:cs="Times New Roman"/>
          <w:color w:val="000000"/>
          <w:kern w:val="0"/>
          <w:sz w:val="22"/>
        </w:rPr>
        <w:t xml:space="preserve">in </w:t>
      </w:r>
      <w:r w:rsidR="00943148" w:rsidRPr="00997E6C">
        <w:rPr>
          <w:rFonts w:ascii="Times New Roman" w:eastAsia="Gulim" w:hAnsi="Times New Roman" w:cs="Times New Roman"/>
          <w:color w:val="000000"/>
          <w:kern w:val="0"/>
          <w:sz w:val="22"/>
        </w:rPr>
        <w:t>the exchange rate on the right</w:t>
      </w:r>
      <w:r w:rsidR="00466878" w:rsidRPr="00997E6C">
        <w:rPr>
          <w:rFonts w:ascii="Times New Roman" w:eastAsia="Gulim" w:hAnsi="Times New Roman" w:cs="Times New Roman"/>
          <w:color w:val="000000"/>
          <w:kern w:val="0"/>
          <w:sz w:val="22"/>
        </w:rPr>
        <w:t>-</w:t>
      </w:r>
      <w:r w:rsidR="00943148" w:rsidRPr="00997E6C">
        <w:rPr>
          <w:rFonts w:ascii="Times New Roman" w:eastAsia="Gulim" w:hAnsi="Times New Roman" w:cs="Times New Roman"/>
          <w:color w:val="000000"/>
          <w:kern w:val="0"/>
          <w:sz w:val="22"/>
        </w:rPr>
        <w:t>hand side</w:t>
      </w:r>
      <w:r w:rsidR="007D240A" w:rsidRPr="00997E6C">
        <w:rPr>
          <w:rFonts w:ascii="Times New Roman" w:eastAsia="Gulim" w:hAnsi="Times New Roman" w:cs="Times New Roman"/>
          <w:color w:val="000000"/>
          <w:kern w:val="0"/>
          <w:sz w:val="22"/>
        </w:rPr>
        <w:t xml:space="preserve">. Its </w:t>
      </w:r>
      <w:r w:rsidR="00C47491" w:rsidRPr="00997E6C">
        <w:rPr>
          <w:rFonts w:ascii="Times New Roman" w:eastAsia="Gulim" w:hAnsi="Times New Roman" w:cs="Times New Roman"/>
          <w:color w:val="000000"/>
          <w:kern w:val="0"/>
          <w:sz w:val="22"/>
        </w:rPr>
        <w:t>value</w:t>
      </w:r>
      <w:r w:rsidR="007D240A" w:rsidRPr="00997E6C">
        <w:rPr>
          <w:rFonts w:ascii="Times New Roman" w:eastAsia="Gulim" w:hAnsi="Times New Roman" w:cs="Times New Roman"/>
          <w:color w:val="000000"/>
          <w:kern w:val="0"/>
          <w:sz w:val="22"/>
        </w:rPr>
        <w:t xml:space="preserve"> could be any number</w:t>
      </w:r>
      <w:r w:rsidR="00943148" w:rsidRPr="00997E6C">
        <w:rPr>
          <w:rFonts w:ascii="Times New Roman" w:eastAsia="Gulim" w:hAnsi="Times New Roman" w:cs="Times New Roman"/>
          <w:color w:val="000000"/>
          <w:kern w:val="0"/>
          <w:sz w:val="22"/>
        </w:rPr>
        <w:t>,</w:t>
      </w:r>
      <w:r w:rsidR="007D240A" w:rsidRPr="00997E6C">
        <w:rPr>
          <w:rFonts w:ascii="Times New Roman" w:eastAsia="Gulim" w:hAnsi="Times New Roman" w:cs="Times New Roman"/>
          <w:color w:val="000000"/>
          <w:kern w:val="0"/>
          <w:sz w:val="22"/>
        </w:rPr>
        <w:t xml:space="preserve"> but</w:t>
      </w:r>
      <w:r w:rsidR="00C47491" w:rsidRPr="00997E6C">
        <w:rPr>
          <w:rFonts w:ascii="Times New Roman" w:eastAsia="Gulim" w:hAnsi="Times New Roman" w:cs="Times New Roman"/>
          <w:color w:val="000000"/>
          <w:kern w:val="0"/>
          <w:sz w:val="22"/>
        </w:rPr>
        <w:t xml:space="preserve"> realistically ranges from 0 to 1, each corresponding to no change in the KW</w:t>
      </w:r>
      <w:r w:rsidR="0084653B" w:rsidRPr="00997E6C">
        <w:rPr>
          <w:rFonts w:ascii="Times New Roman" w:eastAsia="Gulim" w:hAnsi="Times New Roman" w:cs="Times New Roman"/>
          <w:color w:val="000000"/>
          <w:kern w:val="0"/>
          <w:sz w:val="22"/>
        </w:rPr>
        <w:t>–</w:t>
      </w:r>
      <w:r w:rsidR="00C47491" w:rsidRPr="00997E6C">
        <w:rPr>
          <w:rFonts w:ascii="Times New Roman" w:eastAsia="Gulim" w:hAnsi="Times New Roman" w:cs="Times New Roman"/>
          <w:color w:val="000000"/>
          <w:kern w:val="0"/>
          <w:sz w:val="22"/>
        </w:rPr>
        <w:t>RMB rate</w:t>
      </w:r>
      <w:r w:rsidR="0089496A" w:rsidRPr="00997E6C">
        <w:rPr>
          <w:rFonts w:ascii="Times New Roman" w:eastAsia="Gulim" w:hAnsi="Times New Roman" w:cs="Times New Roman"/>
          <w:color w:val="000000"/>
          <w:kern w:val="0"/>
          <w:sz w:val="22"/>
        </w:rPr>
        <w:t xml:space="preserve">, say, </w:t>
      </w:r>
      <w:r w:rsidR="00943148" w:rsidRPr="00997E6C">
        <w:rPr>
          <w:rFonts w:ascii="Times New Roman" w:eastAsia="Gulim" w:hAnsi="Times New Roman" w:cs="Times New Roman"/>
          <w:color w:val="000000"/>
          <w:kern w:val="0"/>
          <w:sz w:val="22"/>
        </w:rPr>
        <w:t>as KW appreciate</w:t>
      </w:r>
      <w:r w:rsidR="00466878" w:rsidRPr="00997E6C">
        <w:rPr>
          <w:rFonts w:ascii="Times New Roman" w:eastAsia="Gulim" w:hAnsi="Times New Roman" w:cs="Times New Roman"/>
          <w:color w:val="000000"/>
          <w:kern w:val="0"/>
          <w:sz w:val="22"/>
        </w:rPr>
        <w:t>s</w:t>
      </w:r>
      <w:r w:rsidR="00943148" w:rsidRPr="00997E6C">
        <w:rPr>
          <w:rFonts w:ascii="Times New Roman" w:eastAsia="Gulim" w:hAnsi="Times New Roman" w:cs="Times New Roman"/>
          <w:color w:val="000000"/>
          <w:kern w:val="0"/>
          <w:sz w:val="22"/>
        </w:rPr>
        <w:t xml:space="preserve"> against USD by 10% </w:t>
      </w:r>
      <w:r w:rsidR="0089496A" w:rsidRPr="00997E6C">
        <w:rPr>
          <w:rFonts w:ascii="Times New Roman" w:eastAsia="Gulim" w:hAnsi="Times New Roman" w:cs="Times New Roman"/>
          <w:color w:val="000000"/>
          <w:kern w:val="0"/>
          <w:sz w:val="22"/>
        </w:rPr>
        <w:t>due to a triangular arbitrage</w:t>
      </w:r>
      <w:r w:rsidR="00F138FE" w:rsidRPr="00997E6C">
        <w:rPr>
          <w:rFonts w:ascii="Times New Roman" w:hAnsi="Times New Roman" w:cs="Times New Roman"/>
          <w:color w:val="000000"/>
          <w:kern w:val="0"/>
          <w:sz w:val="22"/>
        </w:rPr>
        <w:t>,</w:t>
      </w:r>
      <w:r w:rsidR="00C47491" w:rsidRPr="00997E6C">
        <w:rPr>
          <w:rFonts w:ascii="Times New Roman" w:eastAsia="Gulim" w:hAnsi="Times New Roman" w:cs="Times New Roman"/>
          <w:color w:val="000000"/>
          <w:kern w:val="0"/>
          <w:sz w:val="22"/>
        </w:rPr>
        <w:t xml:space="preserve"> and a full </w:t>
      </w:r>
      <w:r w:rsidR="00CE7467" w:rsidRPr="00997E6C">
        <w:rPr>
          <w:rFonts w:ascii="Times New Roman" w:eastAsia="Gulim" w:hAnsi="Times New Roman" w:cs="Times New Roman"/>
          <w:color w:val="000000"/>
          <w:kern w:val="0"/>
          <w:sz w:val="22"/>
        </w:rPr>
        <w:t>10%</w:t>
      </w:r>
      <w:r w:rsidR="00C47491" w:rsidRPr="00997E6C">
        <w:rPr>
          <w:rFonts w:ascii="Times New Roman" w:eastAsia="Gulim" w:hAnsi="Times New Roman" w:cs="Times New Roman"/>
          <w:color w:val="000000"/>
          <w:kern w:val="0"/>
          <w:sz w:val="22"/>
        </w:rPr>
        <w:t xml:space="preserve"> appreciation of</w:t>
      </w:r>
      <w:r w:rsidR="007D240A" w:rsidRPr="00997E6C">
        <w:rPr>
          <w:rFonts w:ascii="Times New Roman" w:eastAsia="Gulim" w:hAnsi="Times New Roman" w:cs="Times New Roman"/>
          <w:color w:val="000000"/>
          <w:kern w:val="0"/>
          <w:sz w:val="22"/>
        </w:rPr>
        <w:t xml:space="preserve"> the KW</w:t>
      </w:r>
      <w:r w:rsidR="0084653B" w:rsidRPr="00997E6C">
        <w:rPr>
          <w:rFonts w:ascii="Times New Roman" w:eastAsia="Gulim" w:hAnsi="Times New Roman" w:cs="Times New Roman"/>
          <w:color w:val="000000"/>
          <w:kern w:val="0"/>
          <w:sz w:val="22"/>
        </w:rPr>
        <w:t>–</w:t>
      </w:r>
      <w:r w:rsidR="007D240A" w:rsidRPr="00997E6C">
        <w:rPr>
          <w:rFonts w:ascii="Times New Roman" w:eastAsia="Gulim" w:hAnsi="Times New Roman" w:cs="Times New Roman"/>
          <w:color w:val="000000"/>
          <w:kern w:val="0"/>
          <w:sz w:val="22"/>
        </w:rPr>
        <w:t>RMB rate. We defer discussion about θ for now. We can depict the relationship between Δx</w:t>
      </w:r>
      <w:r w:rsidR="007D240A" w:rsidRPr="00997E6C">
        <w:rPr>
          <w:rFonts w:ascii="Times New Roman" w:eastAsia="Gulim" w:hAnsi="Times New Roman" w:cs="Times New Roman"/>
          <w:color w:val="000000"/>
          <w:kern w:val="0"/>
          <w:sz w:val="22"/>
          <w:vertAlign w:val="superscript"/>
        </w:rPr>
        <w:t>u</w:t>
      </w:r>
      <w:r w:rsidR="007D240A" w:rsidRPr="00997E6C">
        <w:rPr>
          <w:rFonts w:ascii="Times New Roman" w:eastAsia="Gulim" w:hAnsi="Times New Roman" w:cs="Times New Roman"/>
          <w:color w:val="000000"/>
          <w:kern w:val="0"/>
          <w:sz w:val="22"/>
        </w:rPr>
        <w:t xml:space="preserve"> and θ for the given </w:t>
      </w:r>
      <w:r w:rsidR="00CE7467" w:rsidRPr="00997E6C">
        <w:rPr>
          <w:rFonts w:ascii="Times New Roman" w:eastAsia="Gulim" w:hAnsi="Times New Roman" w:cs="Times New Roman"/>
          <w:color w:val="000000"/>
          <w:kern w:val="0"/>
          <w:sz w:val="22"/>
        </w:rPr>
        <w:t>10%</w:t>
      </w:r>
      <w:r w:rsidR="007D240A" w:rsidRPr="00997E6C">
        <w:rPr>
          <w:rFonts w:ascii="Times New Roman" w:eastAsia="Gulim" w:hAnsi="Times New Roman" w:cs="Times New Roman"/>
          <w:color w:val="000000"/>
          <w:kern w:val="0"/>
          <w:sz w:val="22"/>
        </w:rPr>
        <w:t xml:space="preserve"> appreciation of RMB </w:t>
      </w:r>
      <w:r w:rsidR="00466878" w:rsidRPr="00997E6C">
        <w:rPr>
          <w:rFonts w:ascii="Times New Roman" w:eastAsia="Gulim" w:hAnsi="Times New Roman" w:cs="Times New Roman"/>
          <w:color w:val="000000"/>
          <w:kern w:val="0"/>
          <w:sz w:val="22"/>
        </w:rPr>
        <w:t xml:space="preserve">in </w:t>
      </w:r>
      <w:r w:rsidR="0089496A" w:rsidRPr="00997E6C">
        <w:rPr>
          <w:rFonts w:ascii="Times New Roman" w:eastAsia="Gulim" w:hAnsi="Times New Roman" w:cs="Times New Roman"/>
          <w:color w:val="000000"/>
          <w:kern w:val="0"/>
          <w:sz w:val="22"/>
        </w:rPr>
        <w:t xml:space="preserve">the </w:t>
      </w:r>
      <w:r w:rsidR="00480C6B" w:rsidRPr="00997E6C">
        <w:rPr>
          <w:rFonts w:ascii="Times New Roman" w:hAnsi="Times New Roman" w:cs="Times New Roman"/>
          <w:color w:val="000000"/>
          <w:kern w:val="0"/>
          <w:sz w:val="22"/>
        </w:rPr>
        <w:t>first</w:t>
      </w:r>
      <w:r w:rsidR="0089496A" w:rsidRPr="00997E6C">
        <w:rPr>
          <w:rFonts w:ascii="Times New Roman" w:eastAsia="Gulim" w:hAnsi="Times New Roman" w:cs="Times New Roman"/>
          <w:color w:val="000000"/>
          <w:kern w:val="0"/>
          <w:sz w:val="22"/>
        </w:rPr>
        <w:t xml:space="preserve"> case </w:t>
      </w:r>
      <w:r w:rsidR="007D240A" w:rsidRPr="00997E6C">
        <w:rPr>
          <w:rFonts w:ascii="Times New Roman" w:eastAsia="Gulim" w:hAnsi="Times New Roman" w:cs="Times New Roman"/>
          <w:color w:val="000000"/>
          <w:kern w:val="0"/>
          <w:sz w:val="22"/>
        </w:rPr>
        <w:t xml:space="preserve">as shown in &lt;Figure </w:t>
      </w:r>
      <w:r w:rsidR="002E3F1E" w:rsidRPr="00997E6C">
        <w:rPr>
          <w:rFonts w:ascii="Times New Roman" w:hAnsi="Times New Roman" w:cs="Times New Roman"/>
          <w:color w:val="000000"/>
          <w:kern w:val="0"/>
          <w:sz w:val="22"/>
        </w:rPr>
        <w:t>6</w:t>
      </w:r>
      <w:r w:rsidR="004E0945" w:rsidRPr="00997E6C">
        <w:rPr>
          <w:rFonts w:ascii="Times New Roman" w:hAnsi="Times New Roman" w:cs="Times New Roman"/>
          <w:color w:val="000000"/>
          <w:kern w:val="0"/>
          <w:sz w:val="22"/>
        </w:rPr>
        <w:t>.1</w:t>
      </w:r>
      <w:r w:rsidR="007D240A" w:rsidRPr="00997E6C">
        <w:rPr>
          <w:rFonts w:ascii="Times New Roman" w:eastAsia="Gulim" w:hAnsi="Times New Roman" w:cs="Times New Roman"/>
          <w:color w:val="000000"/>
          <w:kern w:val="0"/>
          <w:sz w:val="22"/>
        </w:rPr>
        <w:t>&gt;.</w:t>
      </w:r>
      <w:r w:rsidR="003325B5" w:rsidRPr="00997E6C">
        <w:rPr>
          <w:rFonts w:ascii="Times New Roman" w:eastAsia="Gulim" w:hAnsi="Times New Roman" w:cs="Times New Roman"/>
          <w:color w:val="000000"/>
          <w:kern w:val="0"/>
          <w:sz w:val="22"/>
        </w:rPr>
        <w:t xml:space="preserve"> </w:t>
      </w:r>
      <w:r w:rsidR="0089496A" w:rsidRPr="00997E6C">
        <w:rPr>
          <w:rFonts w:ascii="Times New Roman" w:eastAsia="Gulim" w:hAnsi="Times New Roman" w:cs="Times New Roman"/>
          <w:color w:val="000000"/>
          <w:kern w:val="0"/>
          <w:sz w:val="22"/>
        </w:rPr>
        <w:t xml:space="preserve">In the </w:t>
      </w:r>
      <w:r w:rsidR="00374594" w:rsidRPr="00997E6C">
        <w:rPr>
          <w:rFonts w:ascii="Times New Roman" w:hAnsi="Times New Roman" w:cs="Times New Roman"/>
          <w:color w:val="000000"/>
          <w:kern w:val="0"/>
          <w:sz w:val="22"/>
        </w:rPr>
        <w:t xml:space="preserve">panel I </w:t>
      </w:r>
      <w:r w:rsidR="0089496A" w:rsidRPr="00997E6C">
        <w:rPr>
          <w:rFonts w:ascii="Times New Roman" w:eastAsia="Gulim" w:hAnsi="Times New Roman" w:cs="Times New Roman"/>
          <w:color w:val="000000"/>
          <w:kern w:val="0"/>
          <w:sz w:val="22"/>
        </w:rPr>
        <w:t>graph, the intercept depict</w:t>
      </w:r>
      <w:r w:rsidR="00480C6B" w:rsidRPr="00997E6C">
        <w:rPr>
          <w:rFonts w:ascii="Times New Roman" w:hAnsi="Times New Roman" w:cs="Times New Roman"/>
          <w:color w:val="000000"/>
          <w:kern w:val="0"/>
          <w:sz w:val="22"/>
        </w:rPr>
        <w:t>s</w:t>
      </w:r>
      <w:r w:rsidR="0089496A" w:rsidRPr="00997E6C">
        <w:rPr>
          <w:rFonts w:ascii="Times New Roman" w:eastAsia="Gulim" w:hAnsi="Times New Roman" w:cs="Times New Roman"/>
          <w:color w:val="000000"/>
          <w:kern w:val="0"/>
          <w:sz w:val="22"/>
        </w:rPr>
        <w:t xml:space="preserve"> the value of</w:t>
      </w:r>
      <w:r w:rsidR="00480C6B" w:rsidRPr="00997E6C">
        <w:rPr>
          <w:rFonts w:ascii="Times New Roman" w:eastAsia="Gulim" w:hAnsi="Times New Roman" w:cs="Times New Roman"/>
          <w:color w:val="000000"/>
          <w:kern w:val="0"/>
          <w:sz w:val="22"/>
        </w:rPr>
        <w:t xml:space="preserve"> θ</w:t>
      </w:r>
      <w:r w:rsidR="00480C6B" w:rsidRPr="00997E6C">
        <w:rPr>
          <w:rFonts w:ascii="Times New Roman" w:hAnsi="Times New Roman" w:cs="Times New Roman"/>
          <w:color w:val="000000"/>
          <w:kern w:val="0"/>
          <w:sz w:val="22"/>
        </w:rPr>
        <w:t xml:space="preserve"> at which the opposite effects of </w:t>
      </w:r>
      <w:r w:rsidR="00480C6B" w:rsidRPr="00997E6C">
        <w:rPr>
          <w:rFonts w:ascii="Times New Roman" w:eastAsia="Gulim" w:hAnsi="Times New Roman" w:cs="Times New Roman"/>
          <w:i/>
          <w:color w:val="000000"/>
          <w:kern w:val="0"/>
          <w:sz w:val="22"/>
        </w:rPr>
        <w:t>Δ</w:t>
      </w:r>
      <w:r w:rsidR="00480C6B" w:rsidRPr="00997E6C">
        <w:rPr>
          <w:rFonts w:ascii="Times New Roman" w:hAnsi="Times New Roman" w:cs="Times New Roman"/>
          <w:i/>
          <w:color w:val="000000"/>
          <w:kern w:val="0"/>
          <w:sz w:val="22"/>
        </w:rPr>
        <w:t>RE</w:t>
      </w:r>
      <w:r w:rsidR="00480C6B" w:rsidRPr="00997E6C">
        <w:rPr>
          <w:rFonts w:ascii="Times New Roman" w:eastAsia="Gulim" w:hAnsi="Times New Roman" w:cs="Times New Roman"/>
          <w:i/>
          <w:color w:val="000000"/>
          <w:kern w:val="0"/>
          <w:sz w:val="22"/>
        </w:rPr>
        <w:t>ER</w:t>
      </w:r>
      <w:r w:rsidR="0089496A" w:rsidRPr="00997E6C">
        <w:rPr>
          <w:rFonts w:ascii="Times New Roman" w:eastAsia="Gulim" w:hAnsi="Times New Roman" w:cs="Times New Roman"/>
          <w:color w:val="000000"/>
          <w:kern w:val="0"/>
          <w:sz w:val="22"/>
        </w:rPr>
        <w:t xml:space="preserve"> </w:t>
      </w:r>
      <w:r w:rsidR="00480C6B" w:rsidRPr="00997E6C">
        <w:rPr>
          <w:rFonts w:ascii="Times New Roman" w:hAnsi="Times New Roman" w:cs="Times New Roman"/>
          <w:color w:val="000000"/>
          <w:kern w:val="0"/>
          <w:sz w:val="22"/>
        </w:rPr>
        <w:t>and</w:t>
      </w:r>
      <w:r w:rsidR="00480C6B" w:rsidRPr="00997E6C">
        <w:rPr>
          <w:rFonts w:ascii="Times New Roman" w:eastAsia="Gulim" w:hAnsi="Times New Roman" w:cs="Times New Roman"/>
          <w:color w:val="000000"/>
          <w:kern w:val="0"/>
          <w:sz w:val="22"/>
        </w:rPr>
        <w:t xml:space="preserve"> </w:t>
      </w:r>
      <w:r w:rsidR="00480C6B" w:rsidRPr="00997E6C">
        <w:rPr>
          <w:rFonts w:ascii="Times New Roman" w:eastAsia="Gulim" w:hAnsi="Times New Roman" w:cs="Times New Roman"/>
          <w:i/>
          <w:color w:val="000000"/>
          <w:kern w:val="0"/>
          <w:sz w:val="22"/>
        </w:rPr>
        <w:t>ΔBRER</w:t>
      </w:r>
      <w:r w:rsidR="00480C6B" w:rsidRPr="00997E6C">
        <w:rPr>
          <w:rFonts w:ascii="Times New Roman" w:hAnsi="Times New Roman" w:cs="Times New Roman"/>
          <w:color w:val="000000"/>
          <w:kern w:val="0"/>
          <w:sz w:val="22"/>
        </w:rPr>
        <w:t xml:space="preserve"> cancel each other </w:t>
      </w:r>
      <w:r w:rsidR="0084653B" w:rsidRPr="00997E6C">
        <w:rPr>
          <w:rFonts w:ascii="Times New Roman" w:hAnsi="Times New Roman" w:cs="Times New Roman"/>
          <w:color w:val="000000"/>
          <w:kern w:val="0"/>
          <w:sz w:val="22"/>
        </w:rPr>
        <w:t>out, meaning</w:t>
      </w:r>
      <w:r w:rsidR="00480C6B" w:rsidRPr="00997E6C">
        <w:rPr>
          <w:rFonts w:ascii="Times New Roman" w:hAnsi="Times New Roman" w:cs="Times New Roman"/>
          <w:color w:val="000000"/>
          <w:kern w:val="0"/>
          <w:sz w:val="22"/>
        </w:rPr>
        <w:t xml:space="preserve"> that the 10% USD</w:t>
      </w:r>
      <w:r w:rsidR="0084653B" w:rsidRPr="00997E6C">
        <w:rPr>
          <w:rFonts w:ascii="Times New Roman" w:hAnsi="Times New Roman" w:cs="Times New Roman"/>
          <w:color w:val="000000"/>
          <w:kern w:val="0"/>
          <w:sz w:val="22"/>
        </w:rPr>
        <w:t>–</w:t>
      </w:r>
      <w:r w:rsidR="00480C6B" w:rsidRPr="00997E6C">
        <w:rPr>
          <w:rFonts w:ascii="Times New Roman" w:hAnsi="Times New Roman" w:cs="Times New Roman"/>
          <w:color w:val="000000"/>
          <w:kern w:val="0"/>
          <w:sz w:val="22"/>
        </w:rPr>
        <w:t>RMB appreciation leads to no change in Korea’s export</w:t>
      </w:r>
      <w:r w:rsidR="0084653B" w:rsidRPr="00997E6C">
        <w:rPr>
          <w:rFonts w:ascii="Times New Roman" w:hAnsi="Times New Roman" w:cs="Times New Roman"/>
          <w:color w:val="000000"/>
          <w:kern w:val="0"/>
          <w:sz w:val="22"/>
        </w:rPr>
        <w:t>s</w:t>
      </w:r>
      <w:r w:rsidR="00480C6B" w:rsidRPr="00997E6C">
        <w:rPr>
          <w:rFonts w:ascii="Times New Roman" w:hAnsi="Times New Roman" w:cs="Times New Roman"/>
          <w:color w:val="000000"/>
          <w:kern w:val="0"/>
          <w:sz w:val="22"/>
        </w:rPr>
        <w:t xml:space="preserve"> to China (or China’s import</w:t>
      </w:r>
      <w:r w:rsidR="0084653B" w:rsidRPr="00997E6C">
        <w:rPr>
          <w:rFonts w:ascii="Times New Roman" w:hAnsi="Times New Roman" w:cs="Times New Roman"/>
          <w:color w:val="000000"/>
          <w:kern w:val="0"/>
          <w:sz w:val="22"/>
        </w:rPr>
        <w:t>s</w:t>
      </w:r>
      <w:r w:rsidR="00480C6B" w:rsidRPr="00997E6C">
        <w:rPr>
          <w:rFonts w:ascii="Times New Roman" w:hAnsi="Times New Roman" w:cs="Times New Roman"/>
          <w:color w:val="000000"/>
          <w:kern w:val="0"/>
          <w:sz w:val="22"/>
        </w:rPr>
        <w:t xml:space="preserve"> from Korea).</w:t>
      </w:r>
      <w:r w:rsidR="00CB26D7" w:rsidRPr="00997E6C">
        <w:rPr>
          <w:rStyle w:val="a9"/>
          <w:rFonts w:ascii="Times New Roman" w:eastAsia="Gulim" w:hAnsi="Times New Roman" w:cs="Times New Roman"/>
          <w:color w:val="000000"/>
          <w:kern w:val="0"/>
          <w:sz w:val="22"/>
        </w:rPr>
        <w:footnoteReference w:id="15"/>
      </w:r>
      <w:r w:rsidR="00EE3F0D" w:rsidRPr="00997E6C">
        <w:rPr>
          <w:rFonts w:ascii="Times New Roman" w:eastAsia="Gulim" w:hAnsi="Times New Roman" w:cs="Times New Roman"/>
          <w:color w:val="000000"/>
          <w:kern w:val="0"/>
          <w:sz w:val="22"/>
        </w:rPr>
        <w:t xml:space="preserve"> </w:t>
      </w:r>
      <w:r w:rsidR="00480C6B" w:rsidRPr="00997E6C">
        <w:rPr>
          <w:rFonts w:ascii="Times New Roman" w:hAnsi="Times New Roman" w:cs="Times New Roman"/>
          <w:color w:val="000000"/>
          <w:kern w:val="0"/>
          <w:sz w:val="22"/>
        </w:rPr>
        <w:t xml:space="preserve">In region I (where </w:t>
      </w:r>
      <w:r w:rsidR="00EE3F0D" w:rsidRPr="00997E6C">
        <w:rPr>
          <w:rFonts w:ascii="Times New Roman" w:eastAsia="Gulim" w:hAnsi="Times New Roman" w:cs="Times New Roman"/>
          <w:color w:val="000000"/>
          <w:kern w:val="0"/>
          <w:sz w:val="22"/>
        </w:rPr>
        <w:t xml:space="preserve">θ </w:t>
      </w:r>
      <m:oMath>
        <m:r>
          <m:rPr>
            <m:sty m:val="p"/>
          </m:rPr>
          <w:rPr>
            <w:rFonts w:ascii="Cambria Math" w:eastAsia="Gulim" w:hAnsi="Times New Roman" w:cs="Times New Roman"/>
            <w:color w:val="000000"/>
            <w:kern w:val="0"/>
            <w:sz w:val="22"/>
          </w:rPr>
          <m:t>&lt;</m:t>
        </m:r>
      </m:oMath>
      <w:r w:rsidR="00EE3F0D" w:rsidRPr="00997E6C">
        <w:rPr>
          <w:rFonts w:ascii="Times New Roman" w:eastAsia="Gulim" w:hAnsi="Times New Roman" w:cs="Times New Roman"/>
          <w:color w:val="000000"/>
          <w:kern w:val="0"/>
          <w:sz w:val="22"/>
        </w:rPr>
        <w:t xml:space="preserve"> θ</w:t>
      </w:r>
      <w:r w:rsidR="004E0945" w:rsidRPr="00997E6C">
        <w:rPr>
          <w:rFonts w:ascii="Times New Roman" w:hAnsi="Times New Roman" w:cs="Times New Roman"/>
          <w:color w:val="000000"/>
          <w:kern w:val="0"/>
          <w:sz w:val="22"/>
          <w:vertAlign w:val="subscript"/>
        </w:rPr>
        <w:t>u</w:t>
      </w:r>
      <w:r w:rsidR="00480C6B" w:rsidRPr="00997E6C">
        <w:rPr>
          <w:rFonts w:ascii="Times New Roman" w:hAnsi="Times New Roman" w:cs="Times New Roman"/>
          <w:color w:val="000000"/>
          <w:kern w:val="0"/>
          <w:sz w:val="22"/>
        </w:rPr>
        <w:t xml:space="preserve">), </w:t>
      </w:r>
      <w:r w:rsidR="00EE3F0D" w:rsidRPr="00997E6C">
        <w:rPr>
          <w:rFonts w:ascii="Times New Roman" w:eastAsia="Gulim" w:hAnsi="Times New Roman" w:cs="Times New Roman"/>
          <w:color w:val="000000"/>
          <w:kern w:val="0"/>
          <w:sz w:val="22"/>
        </w:rPr>
        <w:t>the appreciation of RMB will reduce Korea’s export</w:t>
      </w:r>
      <w:r w:rsidR="00466878" w:rsidRPr="00997E6C">
        <w:rPr>
          <w:rFonts w:ascii="Times New Roman" w:eastAsia="Gulim" w:hAnsi="Times New Roman" w:cs="Times New Roman"/>
          <w:color w:val="000000"/>
          <w:kern w:val="0"/>
          <w:sz w:val="22"/>
        </w:rPr>
        <w:t>s</w:t>
      </w:r>
      <w:r w:rsidR="00EE3F0D" w:rsidRPr="00997E6C">
        <w:rPr>
          <w:rFonts w:ascii="Times New Roman" w:eastAsia="Gulim" w:hAnsi="Times New Roman" w:cs="Times New Roman"/>
          <w:color w:val="000000"/>
          <w:kern w:val="0"/>
          <w:sz w:val="22"/>
        </w:rPr>
        <w:t xml:space="preserve"> to China</w:t>
      </w:r>
      <w:r w:rsidR="0084653B" w:rsidRPr="00997E6C">
        <w:rPr>
          <w:rFonts w:ascii="Times New Roman" w:eastAsia="Gulim" w:hAnsi="Times New Roman" w:cs="Times New Roman"/>
          <w:color w:val="000000"/>
          <w:kern w:val="0"/>
          <w:sz w:val="22"/>
        </w:rPr>
        <w:t>,</w:t>
      </w:r>
      <w:r w:rsidR="00F20CBA" w:rsidRPr="00997E6C">
        <w:rPr>
          <w:rFonts w:ascii="Times New Roman" w:hAnsi="Times New Roman" w:cs="Times New Roman"/>
          <w:color w:val="000000"/>
          <w:kern w:val="0"/>
          <w:sz w:val="22"/>
        </w:rPr>
        <w:t xml:space="preserve"> as the negative effect of China’s </w:t>
      </w:r>
      <w:r w:rsidR="0084653B" w:rsidRPr="00997E6C">
        <w:rPr>
          <w:rFonts w:ascii="Times New Roman" w:hAnsi="Times New Roman" w:cs="Times New Roman"/>
          <w:color w:val="000000"/>
          <w:kern w:val="0"/>
          <w:sz w:val="22"/>
        </w:rPr>
        <w:t xml:space="preserve">rising </w:t>
      </w:r>
      <w:r w:rsidR="00F20CBA" w:rsidRPr="00997E6C">
        <w:rPr>
          <w:rFonts w:ascii="Times New Roman" w:hAnsi="Times New Roman" w:cs="Times New Roman"/>
          <w:color w:val="000000"/>
          <w:kern w:val="0"/>
          <w:sz w:val="22"/>
        </w:rPr>
        <w:t xml:space="preserve">export prices outweighs the positive effect of lowering </w:t>
      </w:r>
      <w:r w:rsidR="00B353DD" w:rsidRPr="00997E6C">
        <w:rPr>
          <w:rFonts w:ascii="Times New Roman" w:hAnsi="Times New Roman" w:cs="Times New Roman"/>
          <w:color w:val="000000"/>
          <w:kern w:val="0"/>
          <w:sz w:val="22"/>
        </w:rPr>
        <w:t xml:space="preserve">the </w:t>
      </w:r>
      <w:r w:rsidR="00F20CBA" w:rsidRPr="00997E6C">
        <w:rPr>
          <w:rFonts w:ascii="Times New Roman" w:hAnsi="Times New Roman" w:cs="Times New Roman"/>
          <w:color w:val="000000"/>
          <w:kern w:val="0"/>
          <w:sz w:val="22"/>
        </w:rPr>
        <w:t>prices of China’s import</w:t>
      </w:r>
      <w:r w:rsidR="00B353DD" w:rsidRPr="00997E6C">
        <w:rPr>
          <w:rFonts w:ascii="Times New Roman" w:hAnsi="Times New Roman" w:cs="Times New Roman"/>
          <w:color w:val="000000"/>
          <w:kern w:val="0"/>
          <w:sz w:val="22"/>
        </w:rPr>
        <w:t>s</w:t>
      </w:r>
      <w:r w:rsidR="00F20CBA" w:rsidRPr="00997E6C">
        <w:rPr>
          <w:rFonts w:ascii="Times New Roman" w:hAnsi="Times New Roman" w:cs="Times New Roman"/>
          <w:color w:val="000000"/>
          <w:kern w:val="0"/>
          <w:sz w:val="22"/>
        </w:rPr>
        <w:t xml:space="preserve"> from Korea. In region II, the opposite will be true, that is the rising export price effect </w:t>
      </w:r>
      <w:proofErr w:type="gramStart"/>
      <w:r w:rsidR="00F20CBA" w:rsidRPr="00997E6C">
        <w:rPr>
          <w:rFonts w:ascii="Times New Roman" w:hAnsi="Times New Roman" w:cs="Times New Roman"/>
          <w:color w:val="000000"/>
          <w:kern w:val="0"/>
          <w:sz w:val="22"/>
        </w:rPr>
        <w:t>is outweighed</w:t>
      </w:r>
      <w:proofErr w:type="gramEnd"/>
      <w:r w:rsidR="00F20CBA" w:rsidRPr="00997E6C">
        <w:rPr>
          <w:rFonts w:ascii="Times New Roman" w:hAnsi="Times New Roman" w:cs="Times New Roman"/>
          <w:color w:val="000000"/>
          <w:kern w:val="0"/>
          <w:sz w:val="22"/>
        </w:rPr>
        <w:t xml:space="preserve"> by falling import prices, and China’s import</w:t>
      </w:r>
      <w:r w:rsidR="00B353DD" w:rsidRPr="00997E6C">
        <w:rPr>
          <w:rFonts w:ascii="Times New Roman" w:hAnsi="Times New Roman" w:cs="Times New Roman"/>
          <w:color w:val="000000"/>
          <w:kern w:val="0"/>
          <w:sz w:val="22"/>
        </w:rPr>
        <w:t>s</w:t>
      </w:r>
      <w:r w:rsidR="00F20CBA" w:rsidRPr="00997E6C">
        <w:rPr>
          <w:rFonts w:ascii="Times New Roman" w:hAnsi="Times New Roman" w:cs="Times New Roman"/>
          <w:color w:val="000000"/>
          <w:kern w:val="0"/>
          <w:sz w:val="22"/>
        </w:rPr>
        <w:t xml:space="preserve"> from Korea will increase.</w:t>
      </w:r>
    </w:p>
    <w:p w:rsidR="0049728B" w:rsidRPr="00997E6C" w:rsidRDefault="00480C6B" w:rsidP="00907F54">
      <w:pPr>
        <w:spacing w:line="360" w:lineRule="auto"/>
        <w:ind w:firstLineChars="50" w:firstLine="110"/>
        <w:rPr>
          <w:rFonts w:ascii="Times New Roman" w:hAnsi="Times New Roman" w:cs="Times New Roman"/>
          <w:color w:val="000000"/>
          <w:kern w:val="0"/>
          <w:sz w:val="22"/>
        </w:rPr>
      </w:pPr>
      <w:r w:rsidRPr="00997E6C">
        <w:rPr>
          <w:rFonts w:ascii="Times New Roman" w:eastAsia="Gulim" w:hAnsi="Times New Roman" w:cs="Times New Roman"/>
          <w:color w:val="000000"/>
          <w:kern w:val="0"/>
          <w:sz w:val="22"/>
        </w:rPr>
        <w:t>The</w:t>
      </w:r>
      <w:r w:rsidR="00F20CBA" w:rsidRPr="00997E6C">
        <w:rPr>
          <w:rFonts w:ascii="Times New Roman" w:hAnsi="Times New Roman" w:cs="Times New Roman"/>
          <w:color w:val="000000"/>
          <w:kern w:val="0"/>
          <w:sz w:val="22"/>
        </w:rPr>
        <w:t xml:space="preserve"> next </w:t>
      </w:r>
      <w:r w:rsidR="00374594" w:rsidRPr="00997E6C">
        <w:rPr>
          <w:rFonts w:ascii="Times New Roman" w:hAnsi="Times New Roman" w:cs="Times New Roman"/>
          <w:color w:val="000000"/>
          <w:kern w:val="0"/>
          <w:sz w:val="22"/>
        </w:rPr>
        <w:t>panel</w:t>
      </w:r>
      <w:r w:rsidR="00F20CBA" w:rsidRPr="00997E6C">
        <w:rPr>
          <w:rFonts w:ascii="Times New Roman" w:hAnsi="Times New Roman" w:cs="Times New Roman"/>
          <w:color w:val="000000"/>
          <w:kern w:val="0"/>
          <w:sz w:val="22"/>
        </w:rPr>
        <w:t xml:space="preserve"> (</w:t>
      </w:r>
      <w:r w:rsidR="00374594" w:rsidRPr="00997E6C">
        <w:rPr>
          <w:rFonts w:ascii="Times New Roman" w:hAnsi="Times New Roman" w:cs="Times New Roman"/>
          <w:color w:val="000000"/>
          <w:kern w:val="0"/>
          <w:sz w:val="22"/>
        </w:rPr>
        <w:t>panel II</w:t>
      </w:r>
      <w:r w:rsidR="00F20CBA" w:rsidRPr="00997E6C">
        <w:rPr>
          <w:rFonts w:ascii="Times New Roman" w:hAnsi="Times New Roman" w:cs="Times New Roman"/>
          <w:color w:val="000000"/>
          <w:kern w:val="0"/>
          <w:sz w:val="22"/>
        </w:rPr>
        <w:t>) show</w:t>
      </w:r>
      <w:r w:rsidR="00B353DD" w:rsidRPr="00997E6C">
        <w:rPr>
          <w:rFonts w:ascii="Times New Roman" w:hAnsi="Times New Roman" w:cs="Times New Roman"/>
          <w:color w:val="000000"/>
          <w:kern w:val="0"/>
          <w:sz w:val="22"/>
        </w:rPr>
        <w:t>s</w:t>
      </w:r>
      <w:r w:rsidR="00F20CBA" w:rsidRPr="00997E6C">
        <w:rPr>
          <w:rFonts w:ascii="Times New Roman" w:hAnsi="Times New Roman" w:cs="Times New Roman"/>
          <w:color w:val="000000"/>
          <w:kern w:val="0"/>
          <w:sz w:val="22"/>
        </w:rPr>
        <w:t xml:space="preserve"> both cases of RMB revaluations.</w:t>
      </w:r>
      <w:r w:rsidRPr="00997E6C">
        <w:rPr>
          <w:rFonts w:ascii="Times New Roman" w:eastAsia="Gulim" w:hAnsi="Times New Roman" w:cs="Times New Roman"/>
          <w:color w:val="000000"/>
          <w:kern w:val="0"/>
          <w:sz w:val="22"/>
        </w:rPr>
        <w:t xml:space="preserve"> </w:t>
      </w:r>
      <w:r w:rsidR="006413BD" w:rsidRPr="00997E6C">
        <w:rPr>
          <w:rFonts w:ascii="Times New Roman" w:eastAsia="Gulim" w:hAnsi="Times New Roman" w:cs="Times New Roman"/>
          <w:color w:val="000000"/>
          <w:kern w:val="0"/>
          <w:sz w:val="22"/>
        </w:rPr>
        <w:t xml:space="preserve">The </w:t>
      </w:r>
      <w:r w:rsidRPr="00997E6C">
        <w:rPr>
          <w:rFonts w:ascii="Times New Roman" w:eastAsia="Gulim" w:hAnsi="Times New Roman" w:cs="Times New Roman"/>
          <w:color w:val="000000"/>
          <w:kern w:val="0"/>
          <w:sz w:val="22"/>
        </w:rPr>
        <w:t>Δx</w:t>
      </w:r>
      <w:r w:rsidRPr="00997E6C">
        <w:rPr>
          <w:rFonts w:ascii="Times New Roman" w:eastAsia="Gulim" w:hAnsi="Times New Roman" w:cs="Times New Roman"/>
          <w:color w:val="000000"/>
          <w:kern w:val="0"/>
          <w:sz w:val="22"/>
          <w:vertAlign w:val="superscript"/>
        </w:rPr>
        <w:t>M</w:t>
      </w:r>
      <w:r w:rsidRPr="00997E6C">
        <w:rPr>
          <w:rFonts w:ascii="Times New Roman" w:eastAsia="Gulim" w:hAnsi="Times New Roman" w:cs="Times New Roman"/>
          <w:color w:val="000000"/>
          <w:kern w:val="0"/>
          <w:sz w:val="22"/>
        </w:rPr>
        <w:t xml:space="preserve"> line represents the import change associated with the second case of RMB appreciation against </w:t>
      </w:r>
      <w:r w:rsidR="006413BD" w:rsidRPr="00997E6C">
        <w:rPr>
          <w:rFonts w:ascii="Times New Roman" w:eastAsia="Gulim" w:hAnsi="Times New Roman" w:cs="Times New Roman"/>
          <w:color w:val="000000"/>
          <w:kern w:val="0"/>
          <w:sz w:val="22"/>
        </w:rPr>
        <w:t xml:space="preserve">the described </w:t>
      </w:r>
      <w:r w:rsidRPr="00997E6C">
        <w:rPr>
          <w:rFonts w:ascii="Times New Roman" w:eastAsia="Gulim" w:hAnsi="Times New Roman" w:cs="Times New Roman"/>
          <w:color w:val="000000"/>
          <w:kern w:val="0"/>
          <w:sz w:val="22"/>
        </w:rPr>
        <w:t>multiple currencies.</w:t>
      </w:r>
      <w:r w:rsidR="00F20CBA" w:rsidRPr="00997E6C">
        <w:rPr>
          <w:rFonts w:ascii="Times New Roman" w:hAnsi="Times New Roman" w:cs="Times New Roman"/>
          <w:color w:val="000000"/>
          <w:kern w:val="0"/>
          <w:sz w:val="22"/>
        </w:rPr>
        <w:t xml:space="preserve"> </w:t>
      </w:r>
      <w:r w:rsidR="00EE3F0D" w:rsidRPr="00997E6C">
        <w:rPr>
          <w:rFonts w:ascii="Times New Roman" w:eastAsia="Gulim" w:hAnsi="Times New Roman" w:cs="Times New Roman"/>
          <w:color w:val="000000"/>
          <w:kern w:val="0"/>
          <w:sz w:val="22"/>
        </w:rPr>
        <w:t>We can see that</w:t>
      </w:r>
      <w:r w:rsidR="00E23493" w:rsidRPr="00997E6C">
        <w:rPr>
          <w:rFonts w:ascii="Times New Roman" w:eastAsia="Gulim" w:hAnsi="Times New Roman" w:cs="Times New Roman"/>
          <w:color w:val="000000"/>
          <w:kern w:val="0"/>
          <w:sz w:val="22"/>
        </w:rPr>
        <w:t xml:space="preserve"> θ</w:t>
      </w:r>
      <w:r w:rsidR="004E0945" w:rsidRPr="00997E6C">
        <w:rPr>
          <w:rFonts w:ascii="Times New Roman" w:hAnsi="Times New Roman" w:cs="Times New Roman"/>
          <w:color w:val="000000"/>
          <w:kern w:val="0"/>
          <w:sz w:val="22"/>
          <w:vertAlign w:val="subscript"/>
        </w:rPr>
        <w:t>u</w:t>
      </w:r>
      <w:r w:rsidR="00E23493" w:rsidRPr="00997E6C">
        <w:rPr>
          <w:rFonts w:ascii="Times New Roman" w:eastAsia="Gulim" w:hAnsi="Times New Roman" w:cs="Times New Roman"/>
          <w:color w:val="000000"/>
          <w:kern w:val="0"/>
          <w:sz w:val="22"/>
        </w:rPr>
        <w:t xml:space="preserve"> </w:t>
      </w:r>
      <m:oMath>
        <m:r>
          <m:rPr>
            <m:sty m:val="p"/>
          </m:rPr>
          <w:rPr>
            <w:rFonts w:ascii="Cambria Math" w:eastAsia="Gulim" w:hAnsi="Times New Roman" w:cs="Times New Roman"/>
            <w:color w:val="000000"/>
            <w:kern w:val="0"/>
            <w:sz w:val="22"/>
          </w:rPr>
          <m:t>&lt;</m:t>
        </m:r>
      </m:oMath>
      <w:r w:rsidR="00653091" w:rsidRPr="00997E6C">
        <w:rPr>
          <w:rFonts w:ascii="Times New Roman" w:eastAsia="Gulim" w:hAnsi="Times New Roman" w:cs="Times New Roman"/>
          <w:color w:val="000000"/>
          <w:kern w:val="0"/>
          <w:sz w:val="22"/>
        </w:rPr>
        <w:t xml:space="preserve"> </w:t>
      </w:r>
      <w:r w:rsidR="00E23493" w:rsidRPr="00997E6C">
        <w:rPr>
          <w:rFonts w:ascii="Times New Roman" w:eastAsia="Gulim" w:hAnsi="Times New Roman" w:cs="Times New Roman"/>
          <w:color w:val="000000"/>
          <w:kern w:val="0"/>
          <w:sz w:val="22"/>
        </w:rPr>
        <w:t>θ</w:t>
      </w:r>
      <w:r w:rsidR="004E0945" w:rsidRPr="00997E6C">
        <w:rPr>
          <w:rFonts w:ascii="Times New Roman" w:hAnsi="Times New Roman" w:cs="Times New Roman"/>
          <w:color w:val="000000"/>
          <w:kern w:val="0"/>
          <w:sz w:val="22"/>
          <w:vertAlign w:val="subscript"/>
        </w:rPr>
        <w:t>M</w:t>
      </w:r>
      <w:r w:rsidR="00E23493" w:rsidRPr="00997E6C">
        <w:rPr>
          <w:rFonts w:ascii="Times New Roman" w:eastAsia="Gulim" w:hAnsi="Times New Roman" w:cs="Times New Roman"/>
          <w:color w:val="000000"/>
          <w:kern w:val="0"/>
          <w:sz w:val="22"/>
        </w:rPr>
        <w:t>.</w:t>
      </w:r>
      <w:r w:rsidR="00F20CBA" w:rsidRPr="00997E6C">
        <w:rPr>
          <w:rFonts w:ascii="Times New Roman" w:hAnsi="Times New Roman" w:cs="Times New Roman"/>
          <w:color w:val="000000"/>
          <w:kern w:val="0"/>
          <w:sz w:val="22"/>
        </w:rPr>
        <w:t xml:space="preserve"> REER </w:t>
      </w:r>
      <w:proofErr w:type="gramStart"/>
      <w:r w:rsidR="00F20CBA" w:rsidRPr="00997E6C">
        <w:rPr>
          <w:rFonts w:ascii="Times New Roman" w:hAnsi="Times New Roman" w:cs="Times New Roman"/>
          <w:color w:val="000000"/>
          <w:kern w:val="0"/>
          <w:sz w:val="22"/>
        </w:rPr>
        <w:t>rises</w:t>
      </w:r>
      <w:proofErr w:type="gramEnd"/>
      <w:r w:rsidR="00F20CBA" w:rsidRPr="00997E6C">
        <w:rPr>
          <w:rFonts w:ascii="Times New Roman" w:hAnsi="Times New Roman" w:cs="Times New Roman"/>
          <w:color w:val="000000"/>
          <w:kern w:val="0"/>
          <w:sz w:val="22"/>
        </w:rPr>
        <w:t xml:space="preserve"> more when RMB appreciates against </w:t>
      </w:r>
      <w:r w:rsidR="006413BD" w:rsidRPr="00997E6C">
        <w:rPr>
          <w:rFonts w:ascii="Times New Roman" w:hAnsi="Times New Roman" w:cs="Times New Roman"/>
          <w:color w:val="000000"/>
          <w:kern w:val="0"/>
          <w:sz w:val="22"/>
        </w:rPr>
        <w:t xml:space="preserve">these </w:t>
      </w:r>
      <w:r w:rsidR="00F20CBA" w:rsidRPr="00997E6C">
        <w:rPr>
          <w:rFonts w:ascii="Times New Roman" w:hAnsi="Times New Roman" w:cs="Times New Roman"/>
          <w:color w:val="000000"/>
          <w:kern w:val="0"/>
          <w:sz w:val="22"/>
        </w:rPr>
        <w:t>multiple currencies compared with the case</w:t>
      </w:r>
      <w:r w:rsidR="00E528F2" w:rsidRPr="00997E6C">
        <w:rPr>
          <w:rFonts w:ascii="Times New Roman" w:hAnsi="Times New Roman" w:cs="Times New Roman"/>
          <w:color w:val="000000"/>
          <w:kern w:val="0"/>
          <w:sz w:val="22"/>
        </w:rPr>
        <w:t xml:space="preserve"> of its revaluation against just USD. </w:t>
      </w:r>
      <w:r w:rsidR="00EE3F0D" w:rsidRPr="00997E6C">
        <w:rPr>
          <w:rFonts w:ascii="Times New Roman" w:eastAsia="Gulim" w:hAnsi="Times New Roman" w:cs="Times New Roman"/>
          <w:color w:val="000000"/>
          <w:kern w:val="0"/>
          <w:sz w:val="22"/>
        </w:rPr>
        <w:t>An interesting case is when θ equals one. The dotted vertical l</w:t>
      </w:r>
      <w:r w:rsidR="00D43A7E" w:rsidRPr="00997E6C">
        <w:rPr>
          <w:rFonts w:ascii="Times New Roman" w:eastAsia="Gulim" w:hAnsi="Times New Roman" w:cs="Times New Roman"/>
          <w:color w:val="000000"/>
          <w:kern w:val="0"/>
          <w:sz w:val="22"/>
        </w:rPr>
        <w:t>ine drawn at θ</w:t>
      </w:r>
      <w:r w:rsidR="00EE3F0D" w:rsidRPr="00997E6C">
        <w:rPr>
          <w:rFonts w:ascii="Times New Roman" w:eastAsia="Gulim" w:hAnsi="Times New Roman" w:cs="Times New Roman"/>
          <w:color w:val="000000"/>
          <w:kern w:val="0"/>
          <w:sz w:val="22"/>
        </w:rPr>
        <w:t>=1 shows that the consequent change in Korea’s export volume is positive in the first case</w:t>
      </w:r>
      <w:r w:rsidR="006276D9" w:rsidRPr="00997E6C">
        <w:rPr>
          <w:rFonts w:ascii="Times New Roman" w:eastAsia="Gulim" w:hAnsi="Times New Roman" w:cs="Times New Roman"/>
          <w:color w:val="000000"/>
          <w:kern w:val="0"/>
          <w:sz w:val="22"/>
        </w:rPr>
        <w:t xml:space="preserve">, but negative in the second case. The parameter θ determines the degree </w:t>
      </w:r>
      <w:r w:rsidR="00466878" w:rsidRPr="00997E6C">
        <w:rPr>
          <w:rFonts w:ascii="Times New Roman" w:eastAsia="Gulim" w:hAnsi="Times New Roman" w:cs="Times New Roman"/>
          <w:color w:val="000000"/>
          <w:kern w:val="0"/>
          <w:sz w:val="22"/>
        </w:rPr>
        <w:t>to which</w:t>
      </w:r>
      <w:r w:rsidR="006276D9" w:rsidRPr="00997E6C">
        <w:rPr>
          <w:rFonts w:ascii="Times New Roman" w:eastAsia="Gulim" w:hAnsi="Times New Roman" w:cs="Times New Roman"/>
          <w:color w:val="000000"/>
          <w:kern w:val="0"/>
          <w:sz w:val="22"/>
        </w:rPr>
        <w:t xml:space="preserve"> </w:t>
      </w:r>
      <w:r w:rsidR="00D21AB1" w:rsidRPr="00997E6C">
        <w:rPr>
          <w:rFonts w:ascii="Times New Roman" w:eastAsia="Gulim" w:hAnsi="Times New Roman" w:cs="Times New Roman"/>
          <w:color w:val="000000"/>
          <w:kern w:val="0"/>
          <w:sz w:val="22"/>
        </w:rPr>
        <w:t xml:space="preserve">this </w:t>
      </w:r>
      <w:r w:rsidR="006276D9" w:rsidRPr="00997E6C">
        <w:rPr>
          <w:rFonts w:ascii="Times New Roman" w:eastAsia="Gulim" w:hAnsi="Times New Roman" w:cs="Times New Roman"/>
          <w:color w:val="000000"/>
          <w:kern w:val="0"/>
          <w:sz w:val="22"/>
        </w:rPr>
        <w:t xml:space="preserve">RMB appreciation </w:t>
      </w:r>
      <w:r w:rsidR="00466878" w:rsidRPr="00997E6C">
        <w:rPr>
          <w:rFonts w:ascii="Times New Roman" w:eastAsia="Gulim" w:hAnsi="Times New Roman" w:cs="Times New Roman"/>
          <w:color w:val="000000"/>
          <w:kern w:val="0"/>
          <w:sz w:val="22"/>
        </w:rPr>
        <w:t xml:space="preserve">influences </w:t>
      </w:r>
      <w:r w:rsidR="006276D9" w:rsidRPr="00997E6C">
        <w:rPr>
          <w:rFonts w:ascii="Times New Roman" w:eastAsia="Gulim" w:hAnsi="Times New Roman" w:cs="Times New Roman"/>
          <w:color w:val="000000"/>
          <w:kern w:val="0"/>
          <w:sz w:val="22"/>
        </w:rPr>
        <w:t>a third</w:t>
      </w:r>
      <w:r w:rsidR="00C47C7C" w:rsidRPr="00997E6C">
        <w:rPr>
          <w:rFonts w:ascii="Times New Roman" w:eastAsia="Gulim" w:hAnsi="Times New Roman" w:cs="Times New Roman"/>
          <w:color w:val="000000"/>
          <w:kern w:val="0"/>
          <w:sz w:val="22"/>
        </w:rPr>
        <w:t>-party</w:t>
      </w:r>
      <w:r w:rsidR="006276D9" w:rsidRPr="00997E6C">
        <w:rPr>
          <w:rFonts w:ascii="Times New Roman" w:eastAsia="Gulim" w:hAnsi="Times New Roman" w:cs="Times New Roman"/>
          <w:color w:val="000000"/>
          <w:kern w:val="0"/>
          <w:sz w:val="22"/>
        </w:rPr>
        <w:t xml:space="preserve"> currency</w:t>
      </w:r>
      <w:r w:rsidR="00390C43" w:rsidRPr="00997E6C">
        <w:rPr>
          <w:rFonts w:ascii="Times New Roman" w:eastAsia="Gulim" w:hAnsi="Times New Roman" w:cs="Times New Roman"/>
          <w:color w:val="000000"/>
          <w:kern w:val="0"/>
          <w:sz w:val="22"/>
        </w:rPr>
        <w:t xml:space="preserve">, </w:t>
      </w:r>
      <w:r w:rsidR="00466878" w:rsidRPr="00997E6C">
        <w:rPr>
          <w:rFonts w:ascii="Times New Roman" w:eastAsia="Gulim" w:hAnsi="Times New Roman" w:cs="Times New Roman"/>
          <w:color w:val="000000"/>
          <w:kern w:val="0"/>
          <w:sz w:val="22"/>
        </w:rPr>
        <w:t xml:space="preserve">namely </w:t>
      </w:r>
      <w:r w:rsidR="00390C43" w:rsidRPr="00997E6C">
        <w:rPr>
          <w:rFonts w:ascii="Times New Roman" w:eastAsia="Gulim" w:hAnsi="Times New Roman" w:cs="Times New Roman"/>
          <w:color w:val="000000"/>
          <w:kern w:val="0"/>
          <w:sz w:val="22"/>
        </w:rPr>
        <w:t>that</w:t>
      </w:r>
      <w:r w:rsidR="006276D9" w:rsidRPr="00997E6C">
        <w:rPr>
          <w:rFonts w:ascii="Times New Roman" w:eastAsia="Gulim" w:hAnsi="Times New Roman" w:cs="Times New Roman"/>
          <w:color w:val="000000"/>
          <w:kern w:val="0"/>
          <w:sz w:val="22"/>
        </w:rPr>
        <w:t xml:space="preserve"> of Korea. </w:t>
      </w:r>
      <w:r w:rsidR="006413BD" w:rsidRPr="00997E6C">
        <w:rPr>
          <w:rFonts w:ascii="Times New Roman" w:eastAsia="Gulim" w:hAnsi="Times New Roman" w:cs="Times New Roman"/>
          <w:color w:val="000000"/>
          <w:kern w:val="0"/>
          <w:sz w:val="22"/>
        </w:rPr>
        <w:t xml:space="preserve">A </w:t>
      </w:r>
      <w:r w:rsidR="00926F13" w:rsidRPr="00997E6C">
        <w:rPr>
          <w:rFonts w:ascii="Times New Roman" w:hAnsi="Times New Roman" w:cs="Times New Roman"/>
          <w:color w:val="000000"/>
          <w:kern w:val="0"/>
          <w:sz w:val="22"/>
        </w:rPr>
        <w:t xml:space="preserve">value of </w:t>
      </w:r>
      <w:r w:rsidR="006276D9" w:rsidRPr="00997E6C">
        <w:rPr>
          <w:rFonts w:ascii="Times New Roman" w:eastAsia="Gulim" w:hAnsi="Times New Roman" w:cs="Times New Roman"/>
          <w:color w:val="000000"/>
          <w:kern w:val="0"/>
          <w:sz w:val="22"/>
        </w:rPr>
        <w:t xml:space="preserve">θ </w:t>
      </w:r>
      <w:r w:rsidR="00926F13" w:rsidRPr="00997E6C">
        <w:rPr>
          <w:rFonts w:ascii="Times New Roman" w:hAnsi="Times New Roman" w:cs="Times New Roman"/>
          <w:color w:val="000000"/>
          <w:kern w:val="0"/>
          <w:sz w:val="22"/>
        </w:rPr>
        <w:lastRenderedPageBreak/>
        <w:t xml:space="preserve">close to zero </w:t>
      </w:r>
      <w:r w:rsidR="006276D9" w:rsidRPr="00997E6C">
        <w:rPr>
          <w:rFonts w:ascii="Times New Roman" w:eastAsia="Gulim" w:hAnsi="Times New Roman" w:cs="Times New Roman"/>
          <w:color w:val="000000"/>
          <w:kern w:val="0"/>
          <w:sz w:val="22"/>
        </w:rPr>
        <w:t xml:space="preserve">implies that the bilateral exchange rate between </w:t>
      </w:r>
      <w:r w:rsidR="00466878" w:rsidRPr="00997E6C">
        <w:rPr>
          <w:rFonts w:ascii="Times New Roman" w:eastAsia="Gulim" w:hAnsi="Times New Roman" w:cs="Times New Roman"/>
          <w:color w:val="000000"/>
          <w:kern w:val="0"/>
          <w:sz w:val="22"/>
        </w:rPr>
        <w:t>Korea and</w:t>
      </w:r>
      <w:r w:rsidR="00390C43" w:rsidRPr="00997E6C">
        <w:rPr>
          <w:rFonts w:ascii="Times New Roman" w:eastAsia="Gulim" w:hAnsi="Times New Roman" w:cs="Times New Roman"/>
          <w:color w:val="000000"/>
          <w:kern w:val="0"/>
          <w:sz w:val="22"/>
        </w:rPr>
        <w:t xml:space="preserve"> </w:t>
      </w:r>
      <w:r w:rsidR="006276D9" w:rsidRPr="00997E6C">
        <w:rPr>
          <w:rFonts w:ascii="Times New Roman" w:eastAsia="Gulim" w:hAnsi="Times New Roman" w:cs="Times New Roman"/>
          <w:color w:val="000000"/>
          <w:kern w:val="0"/>
          <w:sz w:val="22"/>
        </w:rPr>
        <w:t xml:space="preserve">China </w:t>
      </w:r>
      <w:r w:rsidR="00466878" w:rsidRPr="00997E6C">
        <w:rPr>
          <w:rFonts w:ascii="Times New Roman" w:eastAsia="Gulim" w:hAnsi="Times New Roman" w:cs="Times New Roman"/>
          <w:color w:val="000000"/>
          <w:kern w:val="0"/>
          <w:sz w:val="22"/>
        </w:rPr>
        <w:t>is un</w:t>
      </w:r>
      <w:r w:rsidR="006276D9" w:rsidRPr="00997E6C">
        <w:rPr>
          <w:rFonts w:ascii="Times New Roman" w:eastAsia="Gulim" w:hAnsi="Times New Roman" w:cs="Times New Roman"/>
          <w:color w:val="000000"/>
          <w:kern w:val="0"/>
          <w:sz w:val="22"/>
        </w:rPr>
        <w:t>affected by the USD</w:t>
      </w:r>
      <w:r w:rsidR="006413BD" w:rsidRPr="00997E6C">
        <w:rPr>
          <w:rFonts w:ascii="Times New Roman" w:eastAsia="Gulim" w:hAnsi="Times New Roman" w:cs="Times New Roman"/>
          <w:color w:val="000000"/>
          <w:kern w:val="0"/>
          <w:sz w:val="22"/>
        </w:rPr>
        <w:t>–</w:t>
      </w:r>
      <w:r w:rsidR="006276D9" w:rsidRPr="00997E6C">
        <w:rPr>
          <w:rFonts w:ascii="Times New Roman" w:eastAsia="Gulim" w:hAnsi="Times New Roman" w:cs="Times New Roman"/>
          <w:color w:val="000000"/>
          <w:kern w:val="0"/>
          <w:sz w:val="22"/>
        </w:rPr>
        <w:t xml:space="preserve">RMB rate change, while </w:t>
      </w:r>
      <w:r w:rsidR="006276D9" w:rsidRPr="00997E6C">
        <w:rPr>
          <w:rFonts w:ascii="Times New Roman" w:eastAsia="Gulim" w:hAnsi="Times New Roman" w:cs="Times New Roman"/>
          <w:i/>
          <w:color w:val="000000"/>
          <w:kern w:val="0"/>
          <w:sz w:val="22"/>
        </w:rPr>
        <w:t>RMB REER</w:t>
      </w:r>
      <w:r w:rsidR="006276D9" w:rsidRPr="00997E6C">
        <w:rPr>
          <w:rFonts w:ascii="Times New Roman" w:eastAsia="Gulim" w:hAnsi="Times New Roman" w:cs="Times New Roman"/>
          <w:color w:val="000000"/>
          <w:kern w:val="0"/>
          <w:sz w:val="22"/>
        </w:rPr>
        <w:t xml:space="preserve"> appreciate</w:t>
      </w:r>
      <w:r w:rsidR="003410CF" w:rsidRPr="00997E6C">
        <w:rPr>
          <w:rFonts w:ascii="Times New Roman" w:eastAsia="Gulim" w:hAnsi="Times New Roman" w:cs="Times New Roman"/>
          <w:color w:val="000000"/>
          <w:kern w:val="0"/>
          <w:sz w:val="22"/>
        </w:rPr>
        <w:t>s</w:t>
      </w:r>
      <w:r w:rsidR="006276D9" w:rsidRPr="00997E6C">
        <w:rPr>
          <w:rFonts w:ascii="Times New Roman" w:eastAsia="Gulim" w:hAnsi="Times New Roman" w:cs="Times New Roman"/>
          <w:color w:val="000000"/>
          <w:kern w:val="0"/>
          <w:sz w:val="22"/>
        </w:rPr>
        <w:t xml:space="preserve"> regardless of </w:t>
      </w:r>
      <w:r w:rsidR="00390C43" w:rsidRPr="00997E6C">
        <w:rPr>
          <w:rFonts w:ascii="Times New Roman" w:eastAsia="Gulim" w:hAnsi="Times New Roman" w:cs="Times New Roman"/>
          <w:color w:val="000000"/>
          <w:kern w:val="0"/>
          <w:sz w:val="22"/>
        </w:rPr>
        <w:t xml:space="preserve">any </w:t>
      </w:r>
      <w:r w:rsidR="006276D9" w:rsidRPr="00997E6C">
        <w:rPr>
          <w:rFonts w:ascii="Times New Roman" w:eastAsia="Gulim" w:hAnsi="Times New Roman" w:cs="Times New Roman"/>
          <w:i/>
          <w:color w:val="000000"/>
          <w:kern w:val="0"/>
          <w:sz w:val="22"/>
        </w:rPr>
        <w:t>BRER</w:t>
      </w:r>
      <w:r w:rsidR="00390C43" w:rsidRPr="00997E6C">
        <w:rPr>
          <w:rFonts w:ascii="Times New Roman" w:eastAsia="Gulim" w:hAnsi="Times New Roman" w:cs="Times New Roman"/>
          <w:color w:val="000000"/>
          <w:kern w:val="0"/>
          <w:sz w:val="22"/>
        </w:rPr>
        <w:t xml:space="preserve"> change</w:t>
      </w:r>
      <w:r w:rsidR="006276D9" w:rsidRPr="00997E6C">
        <w:rPr>
          <w:rFonts w:ascii="Times New Roman" w:eastAsia="Gulim" w:hAnsi="Times New Roman" w:cs="Times New Roman"/>
          <w:color w:val="000000"/>
          <w:kern w:val="0"/>
          <w:sz w:val="22"/>
        </w:rPr>
        <w:t>.</w:t>
      </w:r>
      <w:r w:rsidR="00907F54" w:rsidRPr="00997E6C">
        <w:rPr>
          <w:rFonts w:ascii="Times New Roman" w:hAnsi="Times New Roman" w:cs="Times New Roman"/>
          <w:color w:val="000000"/>
          <w:kern w:val="0"/>
          <w:sz w:val="22"/>
        </w:rPr>
        <w:t xml:space="preserve"> </w:t>
      </w:r>
      <w:r w:rsidR="00E528F2" w:rsidRPr="00997E6C">
        <w:rPr>
          <w:rFonts w:ascii="Times New Roman" w:hAnsi="Times New Roman" w:cs="Times New Roman"/>
          <w:color w:val="000000"/>
          <w:kern w:val="0"/>
          <w:sz w:val="22"/>
        </w:rPr>
        <w:t xml:space="preserve">In </w:t>
      </w:r>
      <w:r w:rsidR="00FB5F01" w:rsidRPr="00997E6C">
        <w:rPr>
          <w:rFonts w:ascii="Times New Roman" w:eastAsia="Gulim" w:hAnsi="Times New Roman" w:cs="Times New Roman"/>
          <w:color w:val="000000"/>
          <w:kern w:val="0"/>
          <w:sz w:val="22"/>
        </w:rPr>
        <w:t>the case</w:t>
      </w:r>
      <w:r w:rsidR="00374594" w:rsidRPr="00997E6C">
        <w:rPr>
          <w:rFonts w:ascii="Times New Roman" w:hAnsi="Times New Roman" w:cs="Times New Roman"/>
          <w:color w:val="000000"/>
          <w:kern w:val="0"/>
          <w:sz w:val="22"/>
        </w:rPr>
        <w:t xml:space="preserve"> shown in panel II</w:t>
      </w:r>
      <w:r w:rsidR="00E528F2" w:rsidRPr="00997E6C">
        <w:rPr>
          <w:rFonts w:ascii="Times New Roman" w:hAnsi="Times New Roman" w:cs="Times New Roman"/>
          <w:color w:val="000000"/>
          <w:kern w:val="0"/>
          <w:sz w:val="22"/>
        </w:rPr>
        <w:t>,</w:t>
      </w:r>
      <w:r w:rsidR="00544076" w:rsidRPr="00997E6C">
        <w:rPr>
          <w:rFonts w:ascii="Times New Roman" w:eastAsia="Gulim" w:hAnsi="Times New Roman" w:cs="Times New Roman"/>
          <w:color w:val="000000"/>
          <w:kern w:val="0"/>
          <w:sz w:val="22"/>
        </w:rPr>
        <w:t xml:space="preserve"> </w:t>
      </w:r>
      <w:r w:rsidR="00466878" w:rsidRPr="00997E6C">
        <w:rPr>
          <w:rFonts w:ascii="Times New Roman" w:eastAsia="Gulim" w:hAnsi="Times New Roman" w:cs="Times New Roman"/>
          <w:color w:val="000000"/>
          <w:kern w:val="0"/>
          <w:sz w:val="22"/>
        </w:rPr>
        <w:t xml:space="preserve">the </w:t>
      </w:r>
      <w:r w:rsidR="00544076" w:rsidRPr="00997E6C">
        <w:rPr>
          <w:rFonts w:ascii="Times New Roman" w:eastAsia="Gulim" w:hAnsi="Times New Roman" w:cs="Times New Roman"/>
          <w:color w:val="000000"/>
          <w:kern w:val="0"/>
          <w:sz w:val="22"/>
        </w:rPr>
        <w:t>w</w:t>
      </w:r>
      <w:r w:rsidR="00FB5F01" w:rsidRPr="00997E6C">
        <w:rPr>
          <w:rFonts w:ascii="Times New Roman" w:eastAsia="Gulim" w:hAnsi="Times New Roman" w:cs="Times New Roman"/>
          <w:color w:val="000000"/>
          <w:kern w:val="0"/>
          <w:sz w:val="22"/>
        </w:rPr>
        <w:t xml:space="preserve">orsening of China’s terms </w:t>
      </w:r>
      <w:r w:rsidR="00466878" w:rsidRPr="00997E6C">
        <w:rPr>
          <w:rFonts w:ascii="Times New Roman" w:eastAsia="Gulim" w:hAnsi="Times New Roman" w:cs="Times New Roman"/>
          <w:color w:val="000000"/>
          <w:kern w:val="0"/>
          <w:sz w:val="22"/>
        </w:rPr>
        <w:t xml:space="preserve">of </w:t>
      </w:r>
      <w:r w:rsidR="00FB5F01" w:rsidRPr="00997E6C">
        <w:rPr>
          <w:rFonts w:ascii="Times New Roman" w:eastAsia="Gulim" w:hAnsi="Times New Roman" w:cs="Times New Roman"/>
          <w:color w:val="000000"/>
          <w:kern w:val="0"/>
          <w:sz w:val="22"/>
        </w:rPr>
        <w:t>trade</w:t>
      </w:r>
      <w:r w:rsidR="00466878" w:rsidRPr="00997E6C">
        <w:rPr>
          <w:rFonts w:ascii="Times New Roman" w:eastAsia="Gulim" w:hAnsi="Times New Roman" w:cs="Times New Roman"/>
          <w:color w:val="000000"/>
          <w:kern w:val="0"/>
          <w:sz w:val="22"/>
        </w:rPr>
        <w:t>—</w:t>
      </w:r>
      <w:r w:rsidR="00FB5F01" w:rsidRPr="00997E6C">
        <w:rPr>
          <w:rFonts w:ascii="Times New Roman" w:eastAsia="Gulim" w:hAnsi="Times New Roman" w:cs="Times New Roman"/>
          <w:color w:val="000000"/>
          <w:kern w:val="0"/>
          <w:sz w:val="22"/>
        </w:rPr>
        <w:t xml:space="preserve">caused by a rise in </w:t>
      </w:r>
      <w:r w:rsidR="00FB5F01" w:rsidRPr="00997E6C">
        <w:rPr>
          <w:rFonts w:ascii="Times New Roman" w:eastAsia="Gulim" w:hAnsi="Times New Roman" w:cs="Times New Roman"/>
          <w:i/>
          <w:color w:val="000000"/>
          <w:kern w:val="0"/>
          <w:sz w:val="22"/>
        </w:rPr>
        <w:t>REER</w:t>
      </w:r>
      <w:r w:rsidR="00466878" w:rsidRPr="00997E6C">
        <w:rPr>
          <w:rFonts w:ascii="Times New Roman" w:eastAsia="Gulim" w:hAnsi="Times New Roman" w:cs="Times New Roman"/>
          <w:color w:val="000000"/>
          <w:kern w:val="0"/>
          <w:sz w:val="22"/>
        </w:rPr>
        <w:t>—</w:t>
      </w:r>
      <w:r w:rsidR="00FB5F01" w:rsidRPr="00997E6C">
        <w:rPr>
          <w:rFonts w:ascii="Times New Roman" w:eastAsia="Gulim" w:hAnsi="Times New Roman" w:cs="Times New Roman"/>
          <w:color w:val="000000"/>
          <w:kern w:val="0"/>
          <w:sz w:val="22"/>
        </w:rPr>
        <w:t xml:space="preserve">is larger compared </w:t>
      </w:r>
      <w:r w:rsidR="001C53AD" w:rsidRPr="00997E6C">
        <w:rPr>
          <w:rFonts w:ascii="Times New Roman" w:eastAsia="Gulim" w:hAnsi="Times New Roman" w:cs="Times New Roman"/>
          <w:color w:val="000000"/>
          <w:kern w:val="0"/>
          <w:sz w:val="22"/>
        </w:rPr>
        <w:t xml:space="preserve">with </w:t>
      </w:r>
      <w:r w:rsidR="00FB5F01" w:rsidRPr="00997E6C">
        <w:rPr>
          <w:rFonts w:ascii="Times New Roman" w:eastAsia="Gulim" w:hAnsi="Times New Roman" w:cs="Times New Roman"/>
          <w:color w:val="000000"/>
          <w:kern w:val="0"/>
          <w:sz w:val="22"/>
        </w:rPr>
        <w:t>the first case</w:t>
      </w:r>
      <w:r w:rsidR="007E7004" w:rsidRPr="00997E6C">
        <w:rPr>
          <w:rFonts w:ascii="Times New Roman" w:eastAsia="Gulim" w:hAnsi="Times New Roman" w:cs="Times New Roman"/>
          <w:color w:val="000000"/>
          <w:kern w:val="0"/>
          <w:sz w:val="22"/>
        </w:rPr>
        <w:t>,</w:t>
      </w:r>
      <w:r w:rsidR="00FB5F01" w:rsidRPr="00997E6C">
        <w:rPr>
          <w:rFonts w:ascii="Times New Roman" w:eastAsia="Gulim" w:hAnsi="Times New Roman" w:cs="Times New Roman"/>
          <w:color w:val="000000"/>
          <w:kern w:val="0"/>
          <w:sz w:val="22"/>
        </w:rPr>
        <w:t xml:space="preserve"> as now RMB appreciates against</w:t>
      </w:r>
      <w:r w:rsidR="007E7004" w:rsidRPr="00997E6C">
        <w:rPr>
          <w:rFonts w:ascii="Times New Roman" w:eastAsia="Gulim" w:hAnsi="Times New Roman" w:cs="Times New Roman"/>
          <w:color w:val="000000"/>
          <w:kern w:val="0"/>
          <w:sz w:val="22"/>
        </w:rPr>
        <w:t xml:space="preserve"> the</w:t>
      </w:r>
      <w:r w:rsidR="00FB5F01" w:rsidRPr="00997E6C">
        <w:rPr>
          <w:rFonts w:ascii="Times New Roman" w:eastAsia="Gulim" w:hAnsi="Times New Roman" w:cs="Times New Roman"/>
          <w:color w:val="000000"/>
          <w:kern w:val="0"/>
          <w:sz w:val="22"/>
        </w:rPr>
        <w:t xml:space="preserve"> currencies of many trading partners. Thus, it </w:t>
      </w:r>
      <w:r w:rsidR="007E7004" w:rsidRPr="00997E6C">
        <w:rPr>
          <w:rFonts w:ascii="Times New Roman" w:eastAsia="Gulim" w:hAnsi="Times New Roman" w:cs="Times New Roman"/>
          <w:color w:val="000000"/>
          <w:kern w:val="0"/>
          <w:sz w:val="22"/>
        </w:rPr>
        <w:t xml:space="preserve">would </w:t>
      </w:r>
      <w:r w:rsidR="00FB5F01" w:rsidRPr="00997E6C">
        <w:rPr>
          <w:rFonts w:ascii="Times New Roman" w:eastAsia="Gulim" w:hAnsi="Times New Roman" w:cs="Times New Roman"/>
          <w:color w:val="000000"/>
          <w:kern w:val="0"/>
          <w:sz w:val="22"/>
        </w:rPr>
        <w:t>take</w:t>
      </w:r>
      <w:r w:rsidR="001A291F" w:rsidRPr="00997E6C">
        <w:rPr>
          <w:rFonts w:ascii="Times New Roman" w:eastAsia="Gulim" w:hAnsi="Times New Roman" w:cs="Times New Roman"/>
          <w:color w:val="000000"/>
          <w:kern w:val="0"/>
          <w:sz w:val="22"/>
        </w:rPr>
        <w:t xml:space="preserve"> a </w:t>
      </w:r>
      <w:r w:rsidR="002D0198" w:rsidRPr="00997E6C">
        <w:rPr>
          <w:rFonts w:ascii="Times New Roman" w:eastAsia="Gulim" w:hAnsi="Times New Roman" w:cs="Times New Roman"/>
          <w:color w:val="000000"/>
          <w:kern w:val="0"/>
          <w:sz w:val="22"/>
        </w:rPr>
        <w:t>larger</w:t>
      </w:r>
      <w:r w:rsidR="001A291F" w:rsidRPr="00997E6C">
        <w:rPr>
          <w:rFonts w:ascii="Times New Roman" w:eastAsia="Gulim" w:hAnsi="Times New Roman" w:cs="Times New Roman"/>
          <w:color w:val="000000"/>
          <w:kern w:val="0"/>
          <w:sz w:val="22"/>
        </w:rPr>
        <w:t xml:space="preserve"> reduction in import cost</w:t>
      </w:r>
      <w:r w:rsidR="007E7004" w:rsidRPr="00997E6C">
        <w:rPr>
          <w:rFonts w:ascii="Times New Roman" w:eastAsia="Gulim" w:hAnsi="Times New Roman" w:cs="Times New Roman"/>
          <w:color w:val="000000"/>
          <w:kern w:val="0"/>
          <w:sz w:val="22"/>
        </w:rPr>
        <w:t>s</w:t>
      </w:r>
      <w:r w:rsidR="001A291F" w:rsidRPr="00997E6C">
        <w:rPr>
          <w:rFonts w:ascii="Times New Roman" w:eastAsia="Gulim" w:hAnsi="Times New Roman" w:cs="Times New Roman"/>
          <w:color w:val="000000"/>
          <w:kern w:val="0"/>
          <w:sz w:val="22"/>
        </w:rPr>
        <w:t xml:space="preserve"> to counter </w:t>
      </w:r>
      <w:r w:rsidR="00907F54" w:rsidRPr="00997E6C">
        <w:rPr>
          <w:rFonts w:ascii="Times New Roman" w:hAnsi="Times New Roman" w:cs="Times New Roman"/>
          <w:color w:val="000000"/>
          <w:kern w:val="0"/>
          <w:sz w:val="22"/>
        </w:rPr>
        <w:t>the</w:t>
      </w:r>
      <w:r w:rsidR="007E7004" w:rsidRPr="00997E6C">
        <w:rPr>
          <w:rFonts w:ascii="Times New Roman" w:eastAsia="Gulim" w:hAnsi="Times New Roman" w:cs="Times New Roman"/>
          <w:color w:val="000000"/>
          <w:kern w:val="0"/>
          <w:sz w:val="22"/>
        </w:rPr>
        <w:t xml:space="preserve"> </w:t>
      </w:r>
      <w:r w:rsidR="001A291F" w:rsidRPr="00997E6C">
        <w:rPr>
          <w:rFonts w:ascii="Times New Roman" w:eastAsia="Gulim" w:hAnsi="Times New Roman" w:cs="Times New Roman"/>
          <w:color w:val="000000"/>
          <w:kern w:val="0"/>
          <w:sz w:val="22"/>
        </w:rPr>
        <w:t xml:space="preserve">rise in </w:t>
      </w:r>
      <w:r w:rsidR="001A291F" w:rsidRPr="00997E6C">
        <w:rPr>
          <w:rFonts w:ascii="Times New Roman" w:eastAsia="Gulim" w:hAnsi="Times New Roman" w:cs="Times New Roman"/>
          <w:i/>
          <w:color w:val="000000"/>
          <w:kern w:val="0"/>
          <w:sz w:val="22"/>
        </w:rPr>
        <w:t>REER</w:t>
      </w:r>
      <w:r w:rsidR="00907F54" w:rsidRPr="00997E6C">
        <w:rPr>
          <w:rFonts w:ascii="Times New Roman" w:hAnsi="Times New Roman" w:cs="Times New Roman"/>
          <w:i/>
          <w:color w:val="000000"/>
          <w:kern w:val="0"/>
          <w:sz w:val="22"/>
        </w:rPr>
        <w:t xml:space="preserve"> </w:t>
      </w:r>
      <w:r w:rsidR="00907F54" w:rsidRPr="00997E6C">
        <w:rPr>
          <w:rFonts w:ascii="Times New Roman" w:hAnsi="Times New Roman" w:cs="Times New Roman"/>
          <w:color w:val="000000"/>
          <w:kern w:val="0"/>
          <w:sz w:val="22"/>
        </w:rPr>
        <w:t>in this case</w:t>
      </w:r>
      <w:r w:rsidR="001A291F" w:rsidRPr="00997E6C">
        <w:rPr>
          <w:rFonts w:ascii="Times New Roman" w:eastAsia="Gulim" w:hAnsi="Times New Roman" w:cs="Times New Roman"/>
          <w:color w:val="000000"/>
          <w:kern w:val="0"/>
          <w:sz w:val="22"/>
        </w:rPr>
        <w:t>. Hence</w:t>
      </w:r>
      <w:r w:rsidR="001C53AD" w:rsidRPr="00997E6C">
        <w:rPr>
          <w:rFonts w:ascii="Times New Roman" w:eastAsia="Gulim" w:hAnsi="Times New Roman" w:cs="Times New Roman"/>
          <w:color w:val="000000"/>
          <w:kern w:val="0"/>
          <w:sz w:val="22"/>
        </w:rPr>
        <w:t>,</w:t>
      </w:r>
      <w:r w:rsidR="001A291F" w:rsidRPr="00997E6C">
        <w:rPr>
          <w:rFonts w:ascii="Times New Roman" w:eastAsia="Gulim" w:hAnsi="Times New Roman" w:cs="Times New Roman"/>
          <w:color w:val="000000"/>
          <w:kern w:val="0"/>
          <w:sz w:val="22"/>
        </w:rPr>
        <w:t xml:space="preserve"> the break-even value of θ for the second case is larger. </w:t>
      </w:r>
      <w:r w:rsidR="001C53AD" w:rsidRPr="00997E6C">
        <w:rPr>
          <w:rFonts w:ascii="Times New Roman" w:eastAsia="Gulim" w:hAnsi="Times New Roman" w:cs="Times New Roman"/>
          <w:color w:val="000000"/>
          <w:kern w:val="0"/>
          <w:sz w:val="22"/>
        </w:rPr>
        <w:t>Therefore</w:t>
      </w:r>
      <w:r w:rsidR="001A291F" w:rsidRPr="00997E6C">
        <w:rPr>
          <w:rFonts w:ascii="Times New Roman" w:eastAsia="Gulim" w:hAnsi="Times New Roman" w:cs="Times New Roman"/>
          <w:color w:val="000000"/>
          <w:kern w:val="0"/>
          <w:sz w:val="22"/>
        </w:rPr>
        <w:t>, at the unitary value of θ, Korea’s export volume rises in the first case but falls in the second case.</w:t>
      </w:r>
    </w:p>
    <w:p w:rsidR="00EC677B" w:rsidRPr="00997E6C" w:rsidRDefault="0049728B" w:rsidP="007B5C4C">
      <w:pPr>
        <w:spacing w:line="360" w:lineRule="auto"/>
        <w:rPr>
          <w:rFonts w:ascii="Times New Roman" w:eastAsia="Gulim" w:hAnsi="Times New Roman" w:cs="Times New Roman"/>
          <w:color w:val="000000"/>
          <w:kern w:val="0"/>
          <w:sz w:val="22"/>
        </w:rPr>
      </w:pPr>
      <w:r w:rsidRPr="00997E6C">
        <w:rPr>
          <w:rFonts w:ascii="Times New Roman" w:hAnsi="Times New Roman" w:cs="Times New Roman"/>
          <w:color w:val="000000"/>
          <w:kern w:val="0"/>
          <w:sz w:val="22"/>
        </w:rPr>
        <w:t xml:space="preserve"> </w:t>
      </w:r>
      <w:r w:rsidR="007E7004" w:rsidRPr="00997E6C">
        <w:rPr>
          <w:rFonts w:ascii="Times New Roman" w:eastAsia="Gulim" w:hAnsi="Times New Roman" w:cs="Times New Roman"/>
          <w:color w:val="000000"/>
          <w:kern w:val="0"/>
          <w:sz w:val="22"/>
        </w:rPr>
        <w:t>I</w:t>
      </w:r>
      <w:r w:rsidR="001A291F" w:rsidRPr="00997E6C">
        <w:rPr>
          <w:rFonts w:ascii="Times New Roman" w:eastAsia="Gulim" w:hAnsi="Times New Roman" w:cs="Times New Roman"/>
          <w:color w:val="000000"/>
          <w:kern w:val="0"/>
          <w:sz w:val="22"/>
        </w:rPr>
        <w:t xml:space="preserve">ndependent of </w:t>
      </w:r>
      <w:r w:rsidR="00544076" w:rsidRPr="00997E6C">
        <w:rPr>
          <w:rFonts w:ascii="Times New Roman" w:eastAsia="Gulim" w:hAnsi="Times New Roman" w:cs="Times New Roman"/>
          <w:color w:val="000000"/>
          <w:kern w:val="0"/>
          <w:sz w:val="22"/>
        </w:rPr>
        <w:t xml:space="preserve">data </w:t>
      </w:r>
      <w:r w:rsidR="001A291F" w:rsidRPr="00997E6C">
        <w:rPr>
          <w:rFonts w:ascii="Times New Roman" w:eastAsia="Gulim" w:hAnsi="Times New Roman" w:cs="Times New Roman"/>
          <w:color w:val="000000"/>
          <w:kern w:val="0"/>
          <w:sz w:val="22"/>
        </w:rPr>
        <w:t xml:space="preserve">issues </w:t>
      </w:r>
      <w:r w:rsidR="001C53AD" w:rsidRPr="00997E6C">
        <w:rPr>
          <w:rFonts w:ascii="Times New Roman" w:eastAsia="Gulim" w:hAnsi="Times New Roman" w:cs="Times New Roman"/>
          <w:color w:val="000000"/>
          <w:kern w:val="0"/>
          <w:sz w:val="22"/>
        </w:rPr>
        <w:t xml:space="preserve">that </w:t>
      </w:r>
      <w:r w:rsidR="00544076" w:rsidRPr="00997E6C">
        <w:rPr>
          <w:rFonts w:ascii="Times New Roman" w:eastAsia="Gulim" w:hAnsi="Times New Roman" w:cs="Times New Roman"/>
          <w:color w:val="000000"/>
          <w:kern w:val="0"/>
          <w:sz w:val="22"/>
        </w:rPr>
        <w:t xml:space="preserve">adversely affect </w:t>
      </w:r>
      <w:r w:rsidR="001C53AD" w:rsidRPr="00997E6C">
        <w:rPr>
          <w:rFonts w:ascii="Times New Roman" w:eastAsia="Gulim" w:hAnsi="Times New Roman" w:cs="Times New Roman"/>
          <w:color w:val="000000"/>
          <w:kern w:val="0"/>
          <w:sz w:val="22"/>
        </w:rPr>
        <w:t xml:space="preserve">the </w:t>
      </w:r>
      <w:r w:rsidR="00544076" w:rsidRPr="00997E6C">
        <w:rPr>
          <w:rFonts w:ascii="Times New Roman" w:eastAsia="Gulim" w:hAnsi="Times New Roman" w:cs="Times New Roman"/>
          <w:color w:val="000000"/>
          <w:kern w:val="0"/>
          <w:sz w:val="22"/>
        </w:rPr>
        <w:t xml:space="preserve">precision of </w:t>
      </w:r>
      <w:r w:rsidR="007E7004" w:rsidRPr="00997E6C">
        <w:rPr>
          <w:rFonts w:ascii="Times New Roman" w:eastAsia="Gulim" w:hAnsi="Times New Roman" w:cs="Times New Roman"/>
          <w:color w:val="000000"/>
          <w:kern w:val="0"/>
          <w:sz w:val="22"/>
        </w:rPr>
        <w:t xml:space="preserve">the </w:t>
      </w:r>
      <w:r w:rsidR="00544076" w:rsidRPr="00997E6C">
        <w:rPr>
          <w:rFonts w:ascii="Times New Roman" w:eastAsia="Gulim" w:hAnsi="Times New Roman" w:cs="Times New Roman"/>
          <w:color w:val="000000"/>
          <w:kern w:val="0"/>
          <w:sz w:val="22"/>
        </w:rPr>
        <w:t>empirical estimation,</w:t>
      </w:r>
      <w:r w:rsidR="001A291F" w:rsidRPr="00997E6C">
        <w:rPr>
          <w:rFonts w:ascii="Times New Roman" w:eastAsia="Gulim" w:hAnsi="Times New Roman" w:cs="Times New Roman"/>
          <w:color w:val="000000"/>
          <w:kern w:val="0"/>
          <w:sz w:val="22"/>
        </w:rPr>
        <w:t xml:space="preserve"> </w:t>
      </w:r>
      <w:r w:rsidR="007E7004" w:rsidRPr="00997E6C">
        <w:rPr>
          <w:rFonts w:ascii="Times New Roman" w:eastAsia="Gulim" w:hAnsi="Times New Roman" w:cs="Times New Roman"/>
          <w:color w:val="000000"/>
          <w:kern w:val="0"/>
          <w:sz w:val="22"/>
        </w:rPr>
        <w:t xml:space="preserve">such a mechanism </w:t>
      </w:r>
      <w:r w:rsidR="001A291F" w:rsidRPr="00997E6C">
        <w:rPr>
          <w:rFonts w:ascii="Times New Roman" w:eastAsia="Gulim" w:hAnsi="Times New Roman" w:cs="Times New Roman"/>
          <w:color w:val="000000"/>
          <w:kern w:val="0"/>
          <w:sz w:val="22"/>
        </w:rPr>
        <w:t xml:space="preserve">could explain why </w:t>
      </w:r>
      <w:r w:rsidR="007E7004" w:rsidRPr="00997E6C">
        <w:rPr>
          <w:rFonts w:ascii="Times New Roman" w:eastAsia="Gulim" w:hAnsi="Times New Roman" w:cs="Times New Roman"/>
          <w:color w:val="000000"/>
          <w:kern w:val="0"/>
          <w:sz w:val="22"/>
        </w:rPr>
        <w:t xml:space="preserve">the </w:t>
      </w:r>
      <w:r w:rsidR="001A291F" w:rsidRPr="00997E6C">
        <w:rPr>
          <w:rFonts w:ascii="Times New Roman" w:eastAsia="Gulim" w:hAnsi="Times New Roman" w:cs="Times New Roman"/>
          <w:color w:val="000000"/>
          <w:kern w:val="0"/>
          <w:sz w:val="22"/>
        </w:rPr>
        <w:t xml:space="preserve">empirical estimations of China’s import elasticities have </w:t>
      </w:r>
      <w:r w:rsidR="007E7004" w:rsidRPr="00997E6C">
        <w:rPr>
          <w:rFonts w:ascii="Times New Roman" w:eastAsia="Gulim" w:hAnsi="Times New Roman" w:cs="Times New Roman"/>
          <w:color w:val="000000"/>
          <w:kern w:val="0"/>
          <w:sz w:val="22"/>
        </w:rPr>
        <w:t xml:space="preserve">thus far </w:t>
      </w:r>
      <w:r w:rsidR="001A291F" w:rsidRPr="00997E6C">
        <w:rPr>
          <w:rFonts w:ascii="Times New Roman" w:eastAsia="Gulim" w:hAnsi="Times New Roman" w:cs="Times New Roman"/>
          <w:color w:val="000000"/>
          <w:kern w:val="0"/>
          <w:sz w:val="22"/>
        </w:rPr>
        <w:t xml:space="preserve">been </w:t>
      </w:r>
      <w:r w:rsidR="00544076" w:rsidRPr="00997E6C">
        <w:rPr>
          <w:rFonts w:ascii="Times New Roman" w:eastAsia="Gulim" w:hAnsi="Times New Roman" w:cs="Times New Roman"/>
          <w:color w:val="000000"/>
          <w:kern w:val="0"/>
          <w:sz w:val="22"/>
        </w:rPr>
        <w:t xml:space="preserve">uncertain and </w:t>
      </w:r>
      <w:r w:rsidR="001A291F" w:rsidRPr="00997E6C">
        <w:rPr>
          <w:rFonts w:ascii="Times New Roman" w:eastAsia="Gulim" w:hAnsi="Times New Roman" w:cs="Times New Roman"/>
          <w:color w:val="000000"/>
          <w:kern w:val="0"/>
          <w:sz w:val="22"/>
        </w:rPr>
        <w:t>divergent. China’s total import</w:t>
      </w:r>
      <w:r w:rsidR="007E7004" w:rsidRPr="00997E6C">
        <w:rPr>
          <w:rFonts w:ascii="Times New Roman" w:eastAsia="Gulim" w:hAnsi="Times New Roman" w:cs="Times New Roman"/>
          <w:color w:val="000000"/>
          <w:kern w:val="0"/>
          <w:sz w:val="22"/>
        </w:rPr>
        <w:t>s</w:t>
      </w:r>
      <w:r w:rsidR="001A291F" w:rsidRPr="00997E6C">
        <w:rPr>
          <w:rFonts w:ascii="Times New Roman" w:eastAsia="Gulim" w:hAnsi="Times New Roman" w:cs="Times New Roman"/>
          <w:color w:val="000000"/>
          <w:kern w:val="0"/>
          <w:sz w:val="22"/>
        </w:rPr>
        <w:t xml:space="preserve"> </w:t>
      </w:r>
      <w:r w:rsidR="007E7004" w:rsidRPr="00997E6C">
        <w:rPr>
          <w:rFonts w:ascii="Times New Roman" w:eastAsia="Gulim" w:hAnsi="Times New Roman" w:cs="Times New Roman"/>
          <w:color w:val="000000"/>
          <w:kern w:val="0"/>
          <w:sz w:val="22"/>
        </w:rPr>
        <w:t xml:space="preserve">are </w:t>
      </w:r>
      <w:r w:rsidR="001A291F" w:rsidRPr="00997E6C">
        <w:rPr>
          <w:rFonts w:ascii="Times New Roman" w:eastAsia="Gulim" w:hAnsi="Times New Roman" w:cs="Times New Roman"/>
          <w:color w:val="000000"/>
          <w:kern w:val="0"/>
          <w:sz w:val="22"/>
        </w:rPr>
        <w:t xml:space="preserve">an aggregation of many individual equations </w:t>
      </w:r>
      <w:r w:rsidR="007E7004" w:rsidRPr="00997E6C">
        <w:rPr>
          <w:rFonts w:ascii="Times New Roman" w:eastAsia="Gulim" w:hAnsi="Times New Roman" w:cs="Times New Roman"/>
          <w:color w:val="000000"/>
          <w:kern w:val="0"/>
          <w:sz w:val="22"/>
        </w:rPr>
        <w:t xml:space="preserve">such as </w:t>
      </w:r>
      <w:r w:rsidR="001A291F" w:rsidRPr="00997E6C">
        <w:rPr>
          <w:rFonts w:ascii="Times New Roman" w:eastAsia="Gulim" w:hAnsi="Times New Roman" w:cs="Times New Roman"/>
          <w:color w:val="000000"/>
          <w:kern w:val="0"/>
          <w:sz w:val="22"/>
        </w:rPr>
        <w:t>(4)</w:t>
      </w:r>
      <w:r w:rsidR="00EC677B" w:rsidRPr="00997E6C">
        <w:rPr>
          <w:rFonts w:ascii="Times New Roman" w:eastAsia="Gulim" w:hAnsi="Times New Roman" w:cs="Times New Roman"/>
          <w:color w:val="000000"/>
          <w:kern w:val="0"/>
          <w:sz w:val="22"/>
        </w:rPr>
        <w:t xml:space="preserve">. Not only diverse but </w:t>
      </w:r>
      <w:r w:rsidR="00466878" w:rsidRPr="00997E6C">
        <w:rPr>
          <w:rFonts w:ascii="Times New Roman" w:eastAsia="Gulim" w:hAnsi="Times New Roman" w:cs="Times New Roman"/>
          <w:color w:val="000000"/>
          <w:kern w:val="0"/>
          <w:sz w:val="22"/>
        </w:rPr>
        <w:t xml:space="preserve">also </w:t>
      </w:r>
      <w:r w:rsidR="00EC677B" w:rsidRPr="00997E6C">
        <w:rPr>
          <w:rFonts w:ascii="Times New Roman" w:eastAsia="Gulim" w:hAnsi="Times New Roman" w:cs="Times New Roman"/>
          <w:color w:val="000000"/>
          <w:kern w:val="0"/>
          <w:sz w:val="22"/>
        </w:rPr>
        <w:t>shifting θs could make the exchange rate elasticity coefficient β</w:t>
      </w:r>
      <w:r w:rsidR="00EC677B" w:rsidRPr="00997E6C">
        <w:rPr>
          <w:rFonts w:ascii="Times New Roman" w:eastAsia="Gulim" w:hAnsi="Times New Roman" w:cs="Times New Roman"/>
          <w:color w:val="000000"/>
          <w:kern w:val="0"/>
          <w:sz w:val="22"/>
          <w:vertAlign w:val="subscript"/>
        </w:rPr>
        <w:t xml:space="preserve">1 </w:t>
      </w:r>
      <w:r w:rsidR="00EC677B" w:rsidRPr="00997E6C">
        <w:rPr>
          <w:rFonts w:ascii="Times New Roman" w:eastAsia="Gulim" w:hAnsi="Times New Roman" w:cs="Times New Roman"/>
          <w:color w:val="000000"/>
          <w:kern w:val="0"/>
          <w:sz w:val="22"/>
        </w:rPr>
        <w:t xml:space="preserve">for </w:t>
      </w:r>
      <w:r w:rsidR="00517FC9" w:rsidRPr="00997E6C">
        <w:rPr>
          <w:rFonts w:ascii="Times New Roman" w:eastAsia="Gulim" w:hAnsi="Times New Roman" w:cs="Times New Roman"/>
          <w:color w:val="000000"/>
          <w:kern w:val="0"/>
          <w:sz w:val="22"/>
        </w:rPr>
        <w:t>ag</w:t>
      </w:r>
      <w:r w:rsidR="00EC677B" w:rsidRPr="00997E6C">
        <w:rPr>
          <w:rFonts w:ascii="Times New Roman" w:eastAsia="Gulim" w:hAnsi="Times New Roman" w:cs="Times New Roman"/>
          <w:color w:val="000000"/>
          <w:kern w:val="0"/>
          <w:sz w:val="22"/>
        </w:rPr>
        <w:t xml:space="preserve">gregate </w:t>
      </w:r>
      <w:r w:rsidR="00EC677B" w:rsidRPr="00997E6C">
        <w:rPr>
          <w:rFonts w:ascii="Times New Roman" w:eastAsia="Gulim" w:hAnsi="Times New Roman" w:cs="Times New Roman"/>
          <w:i/>
          <w:color w:val="000000"/>
          <w:kern w:val="0"/>
          <w:sz w:val="22"/>
        </w:rPr>
        <w:t>BRER</w:t>
      </w:r>
      <w:r w:rsidR="00517FC9" w:rsidRPr="00997E6C">
        <w:rPr>
          <w:rFonts w:ascii="Times New Roman" w:eastAsia="Gulim" w:hAnsi="Times New Roman" w:cs="Times New Roman"/>
          <w:color w:val="000000"/>
          <w:kern w:val="0"/>
          <w:sz w:val="22"/>
        </w:rPr>
        <w:t xml:space="preserve"> </w:t>
      </w:r>
      <w:r w:rsidR="00466878" w:rsidRPr="00997E6C">
        <w:rPr>
          <w:rFonts w:ascii="Times New Roman" w:eastAsia="Gulim" w:hAnsi="Times New Roman" w:cs="Times New Roman"/>
          <w:color w:val="000000"/>
          <w:kern w:val="0"/>
          <w:sz w:val="22"/>
        </w:rPr>
        <w:t xml:space="preserve">become </w:t>
      </w:r>
      <w:r w:rsidR="00517FC9" w:rsidRPr="00997E6C">
        <w:rPr>
          <w:rFonts w:ascii="Times New Roman" w:eastAsia="Gulim" w:hAnsi="Times New Roman" w:cs="Times New Roman"/>
          <w:color w:val="000000"/>
          <w:kern w:val="0"/>
          <w:sz w:val="22"/>
        </w:rPr>
        <w:t>a shifting target</w:t>
      </w:r>
      <w:r w:rsidR="00EC677B" w:rsidRPr="00997E6C">
        <w:rPr>
          <w:rFonts w:ascii="Times New Roman" w:eastAsia="Gulim" w:hAnsi="Times New Roman" w:cs="Times New Roman"/>
          <w:color w:val="000000"/>
          <w:kern w:val="0"/>
          <w:sz w:val="22"/>
        </w:rPr>
        <w:t xml:space="preserve">. </w:t>
      </w:r>
      <w:r w:rsidR="000469DC" w:rsidRPr="00997E6C">
        <w:rPr>
          <w:rFonts w:ascii="Times New Roman" w:eastAsia="Gulim" w:hAnsi="Times New Roman" w:cs="Times New Roman"/>
          <w:color w:val="000000"/>
          <w:kern w:val="0"/>
          <w:sz w:val="22"/>
        </w:rPr>
        <w:t xml:space="preserve">Furthermore, </w:t>
      </w:r>
      <w:r w:rsidR="007E7004" w:rsidRPr="00997E6C">
        <w:rPr>
          <w:rFonts w:ascii="Times New Roman" w:eastAsia="Gulim" w:hAnsi="Times New Roman" w:cs="Times New Roman"/>
          <w:color w:val="000000"/>
          <w:kern w:val="0"/>
          <w:sz w:val="22"/>
        </w:rPr>
        <w:t xml:space="preserve">the fact </w:t>
      </w:r>
      <w:r w:rsidR="000469DC" w:rsidRPr="00997E6C">
        <w:rPr>
          <w:rFonts w:ascii="Times New Roman" w:eastAsia="Gulim" w:hAnsi="Times New Roman" w:cs="Times New Roman"/>
          <w:color w:val="000000"/>
          <w:kern w:val="0"/>
          <w:sz w:val="22"/>
        </w:rPr>
        <w:t>t</w:t>
      </w:r>
      <w:r w:rsidR="00517FC9" w:rsidRPr="00997E6C">
        <w:rPr>
          <w:rFonts w:ascii="Times New Roman" w:eastAsia="Gulim" w:hAnsi="Times New Roman" w:cs="Times New Roman"/>
          <w:color w:val="000000"/>
          <w:kern w:val="0"/>
          <w:sz w:val="22"/>
        </w:rPr>
        <w:t xml:space="preserve">hat </w:t>
      </w:r>
      <w:r w:rsidR="00517FC9" w:rsidRPr="00997E6C">
        <w:rPr>
          <w:rFonts w:ascii="Times New Roman" w:eastAsia="Gulim" w:hAnsi="Times New Roman" w:cs="Times New Roman"/>
          <w:i/>
          <w:color w:val="000000"/>
          <w:kern w:val="0"/>
          <w:sz w:val="22"/>
        </w:rPr>
        <w:t>RMB REER</w:t>
      </w:r>
      <w:r w:rsidR="00517FC9" w:rsidRPr="00997E6C">
        <w:rPr>
          <w:rFonts w:ascii="Times New Roman" w:eastAsia="Gulim" w:hAnsi="Times New Roman" w:cs="Times New Roman"/>
          <w:color w:val="000000"/>
          <w:kern w:val="0"/>
          <w:sz w:val="22"/>
        </w:rPr>
        <w:t xml:space="preserve"> ha</w:t>
      </w:r>
      <w:r w:rsidR="006413BD" w:rsidRPr="00997E6C">
        <w:rPr>
          <w:rFonts w:ascii="Times New Roman" w:eastAsia="Gulim" w:hAnsi="Times New Roman" w:cs="Times New Roman"/>
          <w:color w:val="000000"/>
          <w:kern w:val="0"/>
          <w:sz w:val="22"/>
        </w:rPr>
        <w:t>s</w:t>
      </w:r>
      <w:r w:rsidR="00517FC9" w:rsidRPr="00997E6C">
        <w:rPr>
          <w:rFonts w:ascii="Times New Roman" w:eastAsia="Gulim" w:hAnsi="Times New Roman" w:cs="Times New Roman"/>
          <w:color w:val="000000"/>
          <w:kern w:val="0"/>
          <w:sz w:val="22"/>
        </w:rPr>
        <w:t xml:space="preserve"> </w:t>
      </w:r>
      <w:r w:rsidR="007E7004" w:rsidRPr="00997E6C">
        <w:rPr>
          <w:rFonts w:ascii="Times New Roman" w:eastAsia="Gulim" w:hAnsi="Times New Roman" w:cs="Times New Roman"/>
          <w:color w:val="000000"/>
          <w:kern w:val="0"/>
          <w:sz w:val="22"/>
        </w:rPr>
        <w:t xml:space="preserve">a </w:t>
      </w:r>
      <w:r w:rsidR="00517FC9" w:rsidRPr="00997E6C">
        <w:rPr>
          <w:rFonts w:ascii="Times New Roman" w:eastAsia="Gulim" w:hAnsi="Times New Roman" w:cs="Times New Roman"/>
          <w:color w:val="000000"/>
          <w:kern w:val="0"/>
          <w:sz w:val="22"/>
        </w:rPr>
        <w:t>significant role in explaining regional countries’ export</w:t>
      </w:r>
      <w:r w:rsidR="00CE7467" w:rsidRPr="00997E6C">
        <w:rPr>
          <w:rFonts w:ascii="Times New Roman" w:eastAsia="Gulim" w:hAnsi="Times New Roman" w:cs="Times New Roman"/>
          <w:color w:val="000000"/>
          <w:kern w:val="0"/>
          <w:sz w:val="22"/>
        </w:rPr>
        <w:t>s</w:t>
      </w:r>
      <w:r w:rsidR="00517FC9" w:rsidRPr="00997E6C">
        <w:rPr>
          <w:rFonts w:ascii="Times New Roman" w:eastAsia="Gulim" w:hAnsi="Times New Roman" w:cs="Times New Roman"/>
          <w:color w:val="000000"/>
          <w:kern w:val="0"/>
          <w:sz w:val="22"/>
        </w:rPr>
        <w:t xml:space="preserve"> to China (or China’s import</w:t>
      </w:r>
      <w:r w:rsidR="007E7004" w:rsidRPr="00997E6C">
        <w:rPr>
          <w:rFonts w:ascii="Times New Roman" w:eastAsia="Gulim" w:hAnsi="Times New Roman" w:cs="Times New Roman"/>
          <w:color w:val="000000"/>
          <w:kern w:val="0"/>
          <w:sz w:val="22"/>
        </w:rPr>
        <w:t>s</w:t>
      </w:r>
      <w:r w:rsidR="00517FC9" w:rsidRPr="00997E6C">
        <w:rPr>
          <w:rFonts w:ascii="Times New Roman" w:eastAsia="Gulim" w:hAnsi="Times New Roman" w:cs="Times New Roman"/>
          <w:color w:val="000000"/>
          <w:kern w:val="0"/>
          <w:sz w:val="22"/>
        </w:rPr>
        <w:t xml:space="preserve">) could </w:t>
      </w:r>
      <w:r w:rsidR="000469DC" w:rsidRPr="00997E6C">
        <w:rPr>
          <w:rFonts w:ascii="Times New Roman" w:eastAsia="Gulim" w:hAnsi="Times New Roman" w:cs="Times New Roman"/>
          <w:color w:val="000000"/>
          <w:kern w:val="0"/>
          <w:sz w:val="22"/>
        </w:rPr>
        <w:t xml:space="preserve">introduce serious misspecification </w:t>
      </w:r>
      <w:r w:rsidR="007E7004" w:rsidRPr="00997E6C">
        <w:rPr>
          <w:rFonts w:ascii="Times New Roman" w:eastAsia="Gulim" w:hAnsi="Times New Roman" w:cs="Times New Roman"/>
          <w:color w:val="000000"/>
          <w:kern w:val="0"/>
          <w:sz w:val="22"/>
        </w:rPr>
        <w:t>problems in</w:t>
      </w:r>
      <w:r w:rsidR="000469DC" w:rsidRPr="00997E6C">
        <w:rPr>
          <w:rFonts w:ascii="Times New Roman" w:eastAsia="Gulim" w:hAnsi="Times New Roman" w:cs="Times New Roman"/>
          <w:color w:val="000000"/>
          <w:kern w:val="0"/>
          <w:sz w:val="22"/>
        </w:rPr>
        <w:t xml:space="preserve">to </w:t>
      </w:r>
      <w:r w:rsidR="00517FC9" w:rsidRPr="00997E6C">
        <w:rPr>
          <w:rFonts w:ascii="Times New Roman" w:eastAsia="Gulim" w:hAnsi="Times New Roman" w:cs="Times New Roman"/>
          <w:color w:val="000000"/>
          <w:kern w:val="0"/>
          <w:sz w:val="22"/>
        </w:rPr>
        <w:t xml:space="preserve">attempts </w:t>
      </w:r>
      <w:r w:rsidR="007E7004" w:rsidRPr="00997E6C">
        <w:rPr>
          <w:rFonts w:ascii="Times New Roman" w:eastAsia="Gulim" w:hAnsi="Times New Roman" w:cs="Times New Roman"/>
          <w:color w:val="000000"/>
          <w:kern w:val="0"/>
          <w:sz w:val="22"/>
        </w:rPr>
        <w:t xml:space="preserve">to estimate </w:t>
      </w:r>
      <w:r w:rsidR="00517FC9" w:rsidRPr="00997E6C">
        <w:rPr>
          <w:rFonts w:ascii="Times New Roman" w:eastAsia="Gulim" w:hAnsi="Times New Roman" w:cs="Times New Roman"/>
          <w:color w:val="000000"/>
          <w:kern w:val="0"/>
          <w:sz w:val="22"/>
        </w:rPr>
        <w:t>China’s import equation</w:t>
      </w:r>
      <w:r w:rsidR="007E7004" w:rsidRPr="00997E6C">
        <w:rPr>
          <w:rFonts w:ascii="Times New Roman" w:eastAsia="Gulim" w:hAnsi="Times New Roman" w:cs="Times New Roman"/>
          <w:color w:val="000000"/>
          <w:kern w:val="0"/>
          <w:sz w:val="22"/>
        </w:rPr>
        <w:t>, which only</w:t>
      </w:r>
      <w:r w:rsidR="000469DC" w:rsidRPr="00997E6C">
        <w:rPr>
          <w:rFonts w:ascii="Times New Roman" w:eastAsia="Gulim" w:hAnsi="Times New Roman" w:cs="Times New Roman"/>
          <w:color w:val="000000"/>
          <w:kern w:val="0"/>
          <w:sz w:val="22"/>
        </w:rPr>
        <w:t xml:space="preserve"> includes the corresponding bilateral exchange rate.</w:t>
      </w:r>
    </w:p>
    <w:p w:rsidR="00DA2DD3" w:rsidRPr="00997E6C" w:rsidRDefault="00EC677B" w:rsidP="00EC677B">
      <w:pPr>
        <w:spacing w:line="360" w:lineRule="auto"/>
        <w:rPr>
          <w:rFonts w:ascii="Times New Roman" w:hAnsi="Times New Roman" w:cs="Times New Roman"/>
          <w:color w:val="000000"/>
          <w:kern w:val="0"/>
          <w:sz w:val="22"/>
        </w:rPr>
      </w:pPr>
      <w:r w:rsidRPr="00997E6C">
        <w:rPr>
          <w:rFonts w:ascii="Times New Roman" w:eastAsia="Gulim" w:hAnsi="Times New Roman" w:cs="Times New Roman"/>
          <w:color w:val="000000"/>
          <w:kern w:val="0"/>
          <w:sz w:val="22"/>
        </w:rPr>
        <w:t xml:space="preserve"> </w:t>
      </w:r>
      <w:r w:rsidR="00907F54" w:rsidRPr="00997E6C">
        <w:rPr>
          <w:rFonts w:ascii="Times New Roman" w:hAnsi="Times New Roman" w:cs="Times New Roman"/>
          <w:color w:val="000000"/>
          <w:kern w:val="0"/>
          <w:sz w:val="22"/>
        </w:rPr>
        <w:t>Our e</w:t>
      </w:r>
      <w:r w:rsidRPr="00997E6C">
        <w:rPr>
          <w:rFonts w:ascii="Times New Roman" w:eastAsia="Gulim" w:hAnsi="Times New Roman" w:cs="Times New Roman"/>
          <w:color w:val="000000"/>
          <w:kern w:val="0"/>
          <w:sz w:val="22"/>
        </w:rPr>
        <w:t>xposition</w:t>
      </w:r>
      <w:r w:rsidR="00907F54" w:rsidRPr="00997E6C">
        <w:rPr>
          <w:rFonts w:ascii="Times New Roman" w:hAnsi="Times New Roman" w:cs="Times New Roman"/>
          <w:color w:val="000000"/>
          <w:kern w:val="0"/>
          <w:sz w:val="22"/>
        </w:rPr>
        <w:t>s</w:t>
      </w:r>
      <w:r w:rsidR="00AA036D" w:rsidRPr="00997E6C">
        <w:rPr>
          <w:rFonts w:ascii="Times New Roman" w:hAnsi="Times New Roman" w:cs="Times New Roman"/>
          <w:color w:val="000000"/>
          <w:kern w:val="0"/>
          <w:sz w:val="22"/>
        </w:rPr>
        <w:t xml:space="preserve"> help </w:t>
      </w:r>
      <w:r w:rsidRPr="00997E6C">
        <w:rPr>
          <w:rFonts w:ascii="Times New Roman" w:eastAsia="Gulim" w:hAnsi="Times New Roman" w:cs="Times New Roman"/>
          <w:color w:val="000000"/>
          <w:kern w:val="0"/>
          <w:sz w:val="22"/>
        </w:rPr>
        <w:t xml:space="preserve">explain </w:t>
      </w:r>
      <w:r w:rsidR="008A032F" w:rsidRPr="00997E6C">
        <w:rPr>
          <w:rFonts w:ascii="Times New Roman" w:hAnsi="Times New Roman" w:cs="Times New Roman"/>
          <w:color w:val="000000"/>
          <w:kern w:val="0"/>
          <w:sz w:val="22"/>
        </w:rPr>
        <w:t xml:space="preserve">some </w:t>
      </w:r>
      <w:r w:rsidR="005C00F3" w:rsidRPr="00997E6C">
        <w:rPr>
          <w:rFonts w:ascii="Times New Roman" w:hAnsi="Times New Roman" w:cs="Times New Roman"/>
          <w:color w:val="000000"/>
          <w:kern w:val="0"/>
          <w:sz w:val="22"/>
        </w:rPr>
        <w:t xml:space="preserve">of the </w:t>
      </w:r>
      <w:r w:rsidR="008A032F" w:rsidRPr="00997E6C">
        <w:rPr>
          <w:rFonts w:ascii="Times New Roman" w:hAnsi="Times New Roman" w:cs="Times New Roman"/>
          <w:color w:val="000000"/>
          <w:kern w:val="0"/>
          <w:sz w:val="22"/>
        </w:rPr>
        <w:t xml:space="preserve">earlier </w:t>
      </w:r>
      <w:r w:rsidR="002C62F6" w:rsidRPr="00997E6C">
        <w:rPr>
          <w:rFonts w:ascii="Times New Roman" w:eastAsia="Gulim" w:hAnsi="Times New Roman" w:cs="Times New Roman"/>
          <w:color w:val="000000"/>
          <w:kern w:val="0"/>
          <w:sz w:val="22"/>
        </w:rPr>
        <w:t>observation</w:t>
      </w:r>
      <w:r w:rsidR="008A032F" w:rsidRPr="00997E6C">
        <w:rPr>
          <w:rFonts w:ascii="Times New Roman" w:hAnsi="Times New Roman" w:cs="Times New Roman"/>
          <w:color w:val="000000"/>
          <w:kern w:val="0"/>
          <w:sz w:val="22"/>
        </w:rPr>
        <w:t>s</w:t>
      </w:r>
      <w:r w:rsidR="002C62F6" w:rsidRPr="00997E6C">
        <w:rPr>
          <w:rFonts w:ascii="Times New Roman" w:eastAsia="Gulim" w:hAnsi="Times New Roman" w:cs="Times New Roman"/>
          <w:color w:val="000000"/>
          <w:kern w:val="0"/>
          <w:sz w:val="22"/>
        </w:rPr>
        <w:t xml:space="preserve"> </w:t>
      </w:r>
      <w:r w:rsidR="005C00F3" w:rsidRPr="00997E6C">
        <w:rPr>
          <w:rFonts w:ascii="Times New Roman" w:eastAsia="Gulim" w:hAnsi="Times New Roman" w:cs="Times New Roman"/>
          <w:color w:val="000000"/>
          <w:kern w:val="0"/>
          <w:sz w:val="22"/>
        </w:rPr>
        <w:t>of</w:t>
      </w:r>
      <w:r w:rsidR="008A032F" w:rsidRPr="00997E6C">
        <w:rPr>
          <w:rFonts w:ascii="Times New Roman" w:hAnsi="Times New Roman" w:cs="Times New Roman"/>
          <w:color w:val="000000"/>
          <w:kern w:val="0"/>
          <w:sz w:val="22"/>
        </w:rPr>
        <w:t xml:space="preserve"> China’s exchange rate and trade.</w:t>
      </w:r>
      <w:r w:rsidR="00907F54" w:rsidRPr="00997E6C">
        <w:rPr>
          <w:rFonts w:ascii="Times New Roman" w:hAnsi="Times New Roman" w:cs="Times New Roman"/>
          <w:color w:val="000000"/>
          <w:kern w:val="0"/>
          <w:sz w:val="22"/>
        </w:rPr>
        <w:t xml:space="preserve"> Previous researche</w:t>
      </w:r>
      <w:r w:rsidR="006413BD" w:rsidRPr="00997E6C">
        <w:rPr>
          <w:rFonts w:ascii="Times New Roman" w:hAnsi="Times New Roman" w:cs="Times New Roman"/>
          <w:color w:val="000000"/>
          <w:kern w:val="0"/>
          <w:sz w:val="22"/>
        </w:rPr>
        <w:t>r</w:t>
      </w:r>
      <w:r w:rsidR="00907F54" w:rsidRPr="00997E6C">
        <w:rPr>
          <w:rFonts w:ascii="Times New Roman" w:hAnsi="Times New Roman" w:cs="Times New Roman"/>
          <w:color w:val="000000"/>
          <w:kern w:val="0"/>
          <w:sz w:val="22"/>
        </w:rPr>
        <w:t xml:space="preserve">s have </w:t>
      </w:r>
      <w:r w:rsidR="008A032F" w:rsidRPr="00997E6C">
        <w:rPr>
          <w:rFonts w:ascii="Times New Roman" w:hAnsi="Times New Roman" w:cs="Times New Roman"/>
          <w:color w:val="000000"/>
          <w:kern w:val="0"/>
          <w:sz w:val="22"/>
        </w:rPr>
        <w:t xml:space="preserve">noted </w:t>
      </w:r>
      <w:r w:rsidR="004A4A31" w:rsidRPr="00997E6C">
        <w:rPr>
          <w:rFonts w:ascii="Times New Roman" w:hAnsi="Times New Roman" w:cs="Times New Roman"/>
          <w:color w:val="000000"/>
          <w:kern w:val="0"/>
          <w:sz w:val="22"/>
        </w:rPr>
        <w:t xml:space="preserve">instability </w:t>
      </w:r>
      <w:r w:rsidR="00907F54" w:rsidRPr="00997E6C">
        <w:rPr>
          <w:rFonts w:ascii="Times New Roman" w:hAnsi="Times New Roman" w:cs="Times New Roman"/>
          <w:color w:val="000000"/>
          <w:kern w:val="0"/>
          <w:sz w:val="22"/>
        </w:rPr>
        <w:t xml:space="preserve">and imprecision </w:t>
      </w:r>
      <w:r w:rsidR="004A4A31" w:rsidRPr="00997E6C">
        <w:rPr>
          <w:rFonts w:ascii="Times New Roman" w:hAnsi="Times New Roman" w:cs="Times New Roman"/>
          <w:color w:val="000000"/>
          <w:kern w:val="0"/>
          <w:sz w:val="22"/>
        </w:rPr>
        <w:t>in China’s trade elasticity measure</w:t>
      </w:r>
      <w:r w:rsidR="00907F54" w:rsidRPr="00997E6C">
        <w:rPr>
          <w:rFonts w:ascii="Times New Roman" w:hAnsi="Times New Roman" w:cs="Times New Roman"/>
          <w:color w:val="000000"/>
          <w:kern w:val="0"/>
          <w:sz w:val="22"/>
        </w:rPr>
        <w:t xml:space="preserve"> estimate</w:t>
      </w:r>
      <w:r w:rsidR="004A4A31" w:rsidRPr="00997E6C">
        <w:rPr>
          <w:rFonts w:ascii="Times New Roman" w:hAnsi="Times New Roman" w:cs="Times New Roman"/>
          <w:color w:val="000000"/>
          <w:kern w:val="0"/>
          <w:sz w:val="22"/>
        </w:rPr>
        <w:t>s</w:t>
      </w:r>
      <w:r w:rsidR="00907F54" w:rsidRPr="00997E6C">
        <w:rPr>
          <w:rFonts w:ascii="Times New Roman" w:hAnsi="Times New Roman" w:cs="Times New Roman"/>
          <w:color w:val="000000"/>
          <w:kern w:val="0"/>
          <w:sz w:val="22"/>
        </w:rPr>
        <w:t xml:space="preserve"> (</w:t>
      </w:r>
      <w:r w:rsidR="005C00F3" w:rsidRPr="00997E6C">
        <w:rPr>
          <w:rFonts w:ascii="Times New Roman" w:hAnsi="Times New Roman" w:cs="Times New Roman"/>
          <w:color w:val="000000"/>
          <w:kern w:val="0"/>
          <w:sz w:val="22"/>
        </w:rPr>
        <w:t>e.g.</w:t>
      </w:r>
      <w:r w:rsidR="00907F54" w:rsidRPr="00997E6C">
        <w:rPr>
          <w:rFonts w:ascii="Times New Roman" w:hAnsi="Times New Roman" w:cs="Times New Roman"/>
          <w:color w:val="000000"/>
          <w:kern w:val="0"/>
          <w:sz w:val="22"/>
        </w:rPr>
        <w:t xml:space="preserve">, Aziz and Li, 2008; </w:t>
      </w:r>
      <w:r w:rsidR="00907F54" w:rsidRPr="00997E6C">
        <w:rPr>
          <w:rFonts w:ascii="Times New Roman" w:hAnsi="Times New Roman" w:cs="Times New Roman"/>
          <w:kern w:val="0"/>
          <w:sz w:val="22"/>
        </w:rPr>
        <w:t>Cheung, Chinn, and Fujii, 2010)</w:t>
      </w:r>
      <w:r w:rsidR="00907F54" w:rsidRPr="00997E6C">
        <w:rPr>
          <w:rFonts w:ascii="Times New Roman" w:hAnsi="Times New Roman" w:cs="Times New Roman"/>
          <w:color w:val="000000"/>
          <w:kern w:val="0"/>
          <w:sz w:val="22"/>
        </w:rPr>
        <w:t>.</w:t>
      </w:r>
      <w:r w:rsidR="004A4A31" w:rsidRPr="00997E6C">
        <w:rPr>
          <w:rFonts w:ascii="Times New Roman" w:hAnsi="Times New Roman" w:cs="Times New Roman"/>
          <w:color w:val="000000"/>
          <w:kern w:val="0"/>
          <w:sz w:val="22"/>
        </w:rPr>
        <w:t xml:space="preserve"> </w:t>
      </w:r>
      <w:r w:rsidR="0008518E" w:rsidRPr="00997E6C">
        <w:rPr>
          <w:rFonts w:ascii="Times New Roman" w:hAnsi="Times New Roman" w:cs="Times New Roman"/>
          <w:color w:val="000000"/>
          <w:kern w:val="0"/>
          <w:sz w:val="22"/>
        </w:rPr>
        <w:t>A</w:t>
      </w:r>
      <w:r w:rsidR="00DB5A3C" w:rsidRPr="00997E6C">
        <w:rPr>
          <w:rFonts w:ascii="Times New Roman" w:hAnsi="Times New Roman" w:cs="Times New Roman"/>
          <w:color w:val="000000"/>
          <w:kern w:val="0"/>
          <w:sz w:val="22"/>
        </w:rPr>
        <w:t>n a</w:t>
      </w:r>
      <w:r w:rsidR="0008518E" w:rsidRPr="00997E6C">
        <w:rPr>
          <w:rFonts w:ascii="Times New Roman" w:hAnsi="Times New Roman" w:cs="Times New Roman"/>
          <w:color w:val="000000"/>
          <w:kern w:val="0"/>
          <w:sz w:val="22"/>
        </w:rPr>
        <w:t xml:space="preserve">ccurate estimation of </w:t>
      </w:r>
      <w:r w:rsidR="00AA036D" w:rsidRPr="00997E6C">
        <w:rPr>
          <w:rFonts w:ascii="Times New Roman" w:hAnsi="Times New Roman" w:cs="Times New Roman"/>
          <w:color w:val="000000"/>
          <w:kern w:val="0"/>
          <w:sz w:val="22"/>
        </w:rPr>
        <w:t xml:space="preserve">China’s import elasticity using equation (2) without REER and </w:t>
      </w:r>
      <w:r w:rsidR="0008518E" w:rsidRPr="00997E6C">
        <w:rPr>
          <w:rFonts w:ascii="Times New Roman" w:hAnsi="Times New Roman" w:cs="Times New Roman"/>
          <w:color w:val="000000"/>
          <w:kern w:val="0"/>
          <w:sz w:val="22"/>
        </w:rPr>
        <w:t xml:space="preserve">accounting for </w:t>
      </w:r>
      <w:r w:rsidR="00AA036D" w:rsidRPr="00997E6C">
        <w:rPr>
          <w:rFonts w:ascii="Times New Roman" w:hAnsi="Times New Roman" w:cs="Times New Roman"/>
          <w:color w:val="000000"/>
          <w:kern w:val="0"/>
          <w:sz w:val="22"/>
        </w:rPr>
        <w:t xml:space="preserve">its effect on </w:t>
      </w:r>
      <w:r w:rsidR="0008518E" w:rsidRPr="00997E6C">
        <w:rPr>
          <w:rFonts w:ascii="Times New Roman" w:hAnsi="Times New Roman" w:cs="Times New Roman"/>
          <w:color w:val="000000"/>
          <w:kern w:val="0"/>
          <w:sz w:val="22"/>
        </w:rPr>
        <w:t>BRER, which most likely s</w:t>
      </w:r>
      <w:r w:rsidR="0016665F" w:rsidRPr="00997E6C">
        <w:rPr>
          <w:rFonts w:ascii="Times New Roman" w:hAnsi="Times New Roman" w:cs="Times New Roman"/>
          <w:color w:val="000000"/>
          <w:kern w:val="0"/>
          <w:sz w:val="22"/>
        </w:rPr>
        <w:t>h</w:t>
      </w:r>
      <w:r w:rsidR="0008518E" w:rsidRPr="00997E6C">
        <w:rPr>
          <w:rFonts w:ascii="Times New Roman" w:hAnsi="Times New Roman" w:cs="Times New Roman"/>
          <w:color w:val="000000"/>
          <w:kern w:val="0"/>
          <w:sz w:val="22"/>
        </w:rPr>
        <w:t>ift</w:t>
      </w:r>
      <w:r w:rsidR="0016665F" w:rsidRPr="00997E6C">
        <w:rPr>
          <w:rFonts w:ascii="Times New Roman" w:hAnsi="Times New Roman" w:cs="Times New Roman"/>
          <w:color w:val="000000"/>
          <w:kern w:val="0"/>
          <w:sz w:val="22"/>
        </w:rPr>
        <w:t>s</w:t>
      </w:r>
      <w:r w:rsidR="0008518E" w:rsidRPr="00997E6C">
        <w:rPr>
          <w:rFonts w:ascii="Times New Roman" w:hAnsi="Times New Roman" w:cs="Times New Roman"/>
          <w:color w:val="000000"/>
          <w:kern w:val="0"/>
          <w:sz w:val="22"/>
        </w:rPr>
        <w:t xml:space="preserve"> over time</w:t>
      </w:r>
      <w:r w:rsidR="0016665F" w:rsidRPr="00997E6C">
        <w:rPr>
          <w:rFonts w:ascii="Times New Roman" w:hAnsi="Times New Roman" w:cs="Times New Roman"/>
          <w:color w:val="000000"/>
          <w:kern w:val="0"/>
          <w:sz w:val="22"/>
        </w:rPr>
        <w:t>,</w:t>
      </w:r>
      <w:r w:rsidR="0008518E" w:rsidRPr="00997E6C">
        <w:rPr>
          <w:rFonts w:ascii="Times New Roman" w:hAnsi="Times New Roman" w:cs="Times New Roman"/>
          <w:color w:val="000000"/>
          <w:kern w:val="0"/>
          <w:sz w:val="22"/>
        </w:rPr>
        <w:t xml:space="preserve"> as </w:t>
      </w:r>
      <w:r w:rsidR="0008518E" w:rsidRPr="00997E6C">
        <w:rPr>
          <w:rFonts w:ascii="Times New Roman" w:eastAsia="Malgun Gothic" w:hAnsi="Times New Roman" w:cs="Times New Roman"/>
          <w:color w:val="000000"/>
          <w:kern w:val="0"/>
          <w:sz w:val="22"/>
        </w:rPr>
        <w:t>θ</w:t>
      </w:r>
      <w:r w:rsidR="00DB5A3C" w:rsidRPr="00997E6C">
        <w:rPr>
          <w:rFonts w:ascii="Times New Roman" w:eastAsia="Malgun Gothic" w:hAnsi="Times New Roman" w:cs="Times New Roman"/>
          <w:color w:val="000000"/>
          <w:kern w:val="0"/>
          <w:sz w:val="22"/>
        </w:rPr>
        <w:t xml:space="preserve"> </w:t>
      </w:r>
      <w:r w:rsidR="0008518E" w:rsidRPr="00997E6C">
        <w:rPr>
          <w:rFonts w:ascii="Times New Roman" w:hAnsi="Times New Roman" w:cs="Times New Roman"/>
          <w:color w:val="000000"/>
          <w:kern w:val="0"/>
          <w:sz w:val="22"/>
        </w:rPr>
        <w:t xml:space="preserve">is </w:t>
      </w:r>
      <w:r w:rsidR="0016665F" w:rsidRPr="00997E6C">
        <w:rPr>
          <w:rFonts w:ascii="Times New Roman" w:hAnsi="Times New Roman" w:cs="Times New Roman"/>
          <w:color w:val="000000"/>
          <w:kern w:val="0"/>
          <w:sz w:val="22"/>
        </w:rPr>
        <w:t>un</w:t>
      </w:r>
      <w:r w:rsidR="0008518E" w:rsidRPr="00997E6C">
        <w:rPr>
          <w:rFonts w:ascii="Times New Roman" w:hAnsi="Times New Roman" w:cs="Times New Roman"/>
          <w:color w:val="000000"/>
          <w:kern w:val="0"/>
          <w:sz w:val="22"/>
        </w:rPr>
        <w:t xml:space="preserve">likely to remain constant, </w:t>
      </w:r>
      <w:r w:rsidR="00DB5A3C" w:rsidRPr="00997E6C">
        <w:rPr>
          <w:rFonts w:ascii="Times New Roman" w:hAnsi="Times New Roman" w:cs="Times New Roman"/>
          <w:color w:val="000000"/>
          <w:kern w:val="0"/>
          <w:sz w:val="22"/>
        </w:rPr>
        <w:t>might not be possible</w:t>
      </w:r>
      <w:r w:rsidR="0008518E" w:rsidRPr="00997E6C">
        <w:rPr>
          <w:rFonts w:ascii="Times New Roman" w:hAnsi="Times New Roman" w:cs="Times New Roman"/>
          <w:color w:val="000000"/>
          <w:kern w:val="0"/>
          <w:sz w:val="22"/>
        </w:rPr>
        <w:t xml:space="preserve">. </w:t>
      </w:r>
      <w:r w:rsidR="004A4A31" w:rsidRPr="00997E6C">
        <w:rPr>
          <w:rFonts w:ascii="Times New Roman" w:hAnsi="Times New Roman" w:cs="Times New Roman"/>
          <w:color w:val="000000"/>
          <w:kern w:val="0"/>
          <w:sz w:val="22"/>
        </w:rPr>
        <w:t xml:space="preserve">Our analysis </w:t>
      </w:r>
      <w:r w:rsidR="0008518E" w:rsidRPr="00997E6C">
        <w:rPr>
          <w:rFonts w:ascii="Times New Roman" w:hAnsi="Times New Roman" w:cs="Times New Roman"/>
          <w:color w:val="000000"/>
          <w:kern w:val="0"/>
          <w:sz w:val="22"/>
        </w:rPr>
        <w:t xml:space="preserve">could </w:t>
      </w:r>
      <w:r w:rsidR="0016665F" w:rsidRPr="00997E6C">
        <w:rPr>
          <w:rFonts w:ascii="Times New Roman" w:hAnsi="Times New Roman" w:cs="Times New Roman"/>
          <w:color w:val="000000"/>
          <w:kern w:val="0"/>
          <w:sz w:val="22"/>
        </w:rPr>
        <w:t xml:space="preserve">thus </w:t>
      </w:r>
      <w:r w:rsidR="0008518E" w:rsidRPr="00997E6C">
        <w:rPr>
          <w:rFonts w:ascii="Times New Roman" w:hAnsi="Times New Roman" w:cs="Times New Roman"/>
          <w:color w:val="000000"/>
          <w:kern w:val="0"/>
          <w:sz w:val="22"/>
        </w:rPr>
        <w:t xml:space="preserve">be used to </w:t>
      </w:r>
      <w:r w:rsidR="004A4A31" w:rsidRPr="00997E6C">
        <w:rPr>
          <w:rFonts w:ascii="Times New Roman" w:hAnsi="Times New Roman" w:cs="Times New Roman"/>
          <w:color w:val="000000"/>
          <w:kern w:val="0"/>
          <w:sz w:val="22"/>
        </w:rPr>
        <w:t>expla</w:t>
      </w:r>
      <w:r w:rsidR="0008518E" w:rsidRPr="00997E6C">
        <w:rPr>
          <w:rFonts w:ascii="Times New Roman" w:hAnsi="Times New Roman" w:cs="Times New Roman"/>
          <w:color w:val="000000"/>
          <w:kern w:val="0"/>
          <w:sz w:val="22"/>
        </w:rPr>
        <w:t>i</w:t>
      </w:r>
      <w:r w:rsidR="004A4A31" w:rsidRPr="00997E6C">
        <w:rPr>
          <w:rFonts w:ascii="Times New Roman" w:hAnsi="Times New Roman" w:cs="Times New Roman"/>
          <w:color w:val="000000"/>
          <w:kern w:val="0"/>
          <w:sz w:val="22"/>
        </w:rPr>
        <w:t xml:space="preserve">n </w:t>
      </w:r>
      <w:r w:rsidR="00643B82" w:rsidRPr="00997E6C">
        <w:rPr>
          <w:rFonts w:ascii="Times New Roman" w:hAnsi="Times New Roman" w:cs="Times New Roman"/>
          <w:color w:val="000000"/>
          <w:kern w:val="0"/>
          <w:sz w:val="22"/>
        </w:rPr>
        <w:t xml:space="preserve">the </w:t>
      </w:r>
      <w:r w:rsidR="004A4A31" w:rsidRPr="00997E6C">
        <w:rPr>
          <w:rFonts w:ascii="Times New Roman" w:hAnsi="Times New Roman" w:cs="Times New Roman"/>
          <w:color w:val="000000"/>
          <w:kern w:val="0"/>
          <w:sz w:val="22"/>
        </w:rPr>
        <w:t>findings</w:t>
      </w:r>
      <w:r w:rsidR="00643B82" w:rsidRPr="00997E6C">
        <w:rPr>
          <w:rFonts w:ascii="Times New Roman" w:hAnsi="Times New Roman" w:cs="Times New Roman"/>
          <w:color w:val="000000"/>
          <w:kern w:val="0"/>
          <w:sz w:val="22"/>
        </w:rPr>
        <w:t xml:space="preserve"> presented</w:t>
      </w:r>
      <w:r w:rsidR="004A4A31" w:rsidRPr="00997E6C">
        <w:rPr>
          <w:rFonts w:ascii="Times New Roman" w:hAnsi="Times New Roman" w:cs="Times New Roman"/>
          <w:color w:val="000000"/>
          <w:kern w:val="0"/>
          <w:sz w:val="22"/>
        </w:rPr>
        <w:t xml:space="preserve"> by </w:t>
      </w:r>
      <w:r w:rsidR="00EF73E5" w:rsidRPr="00997E6C">
        <w:rPr>
          <w:rFonts w:ascii="Times New Roman" w:eastAsia="Gulim" w:hAnsi="Times New Roman" w:cs="Times New Roman"/>
          <w:color w:val="000000"/>
          <w:kern w:val="0"/>
          <w:sz w:val="22"/>
        </w:rPr>
        <w:t>Ahmed (2009)</w:t>
      </w:r>
      <w:r w:rsidR="00EF73E5" w:rsidRPr="00997E6C">
        <w:rPr>
          <w:rFonts w:ascii="Times New Roman" w:hAnsi="Times New Roman" w:cs="Times New Roman"/>
          <w:color w:val="000000"/>
          <w:kern w:val="0"/>
          <w:sz w:val="22"/>
        </w:rPr>
        <w:t xml:space="preserve"> </w:t>
      </w:r>
      <w:r w:rsidR="00D06EC4" w:rsidRPr="00997E6C">
        <w:rPr>
          <w:rFonts w:ascii="Times New Roman" w:hAnsi="Times New Roman" w:cs="Times New Roman"/>
          <w:color w:val="000000"/>
          <w:kern w:val="0"/>
          <w:sz w:val="22"/>
        </w:rPr>
        <w:t xml:space="preserve">and </w:t>
      </w:r>
      <w:r w:rsidR="00D06EC4" w:rsidRPr="00997E6C">
        <w:rPr>
          <w:rFonts w:ascii="Times New Roman" w:eastAsia="Gulim" w:hAnsi="Times New Roman" w:cs="Times New Roman"/>
          <w:color w:val="000000"/>
          <w:kern w:val="0"/>
          <w:sz w:val="22"/>
        </w:rPr>
        <w:t>Thorbecke and Smith (2010)</w:t>
      </w:r>
      <w:r w:rsidR="00D06EC4" w:rsidRPr="00997E6C">
        <w:rPr>
          <w:rFonts w:ascii="Times New Roman" w:hAnsi="Times New Roman" w:cs="Times New Roman"/>
          <w:color w:val="000000"/>
          <w:kern w:val="0"/>
          <w:sz w:val="22"/>
        </w:rPr>
        <w:t xml:space="preserve">. The former found that a rise in RMB REER due to an RMB appreciation against the currencies of advanced trading partners </w:t>
      </w:r>
      <w:r w:rsidR="003A5286" w:rsidRPr="00997E6C">
        <w:rPr>
          <w:rFonts w:ascii="Times New Roman" w:hAnsi="Times New Roman" w:cs="Times New Roman"/>
          <w:color w:val="000000"/>
          <w:kern w:val="0"/>
          <w:sz w:val="22"/>
        </w:rPr>
        <w:t>(</w:t>
      </w:r>
      <w:r w:rsidR="00762D46" w:rsidRPr="00997E6C">
        <w:rPr>
          <w:rFonts w:ascii="Times New Roman" w:hAnsi="Times New Roman" w:cs="Times New Roman"/>
          <w:color w:val="000000"/>
          <w:kern w:val="0"/>
          <w:sz w:val="22"/>
        </w:rPr>
        <w:t>termed</w:t>
      </w:r>
      <w:r w:rsidR="008625D3" w:rsidRPr="00997E6C">
        <w:rPr>
          <w:rFonts w:ascii="Times New Roman" w:hAnsi="Times New Roman" w:cs="Times New Roman"/>
          <w:color w:val="000000"/>
          <w:kern w:val="0"/>
          <w:sz w:val="22"/>
        </w:rPr>
        <w:t xml:space="preserve"> the non-regional appreciation case) </w:t>
      </w:r>
      <w:r w:rsidR="00D06EC4" w:rsidRPr="00997E6C">
        <w:rPr>
          <w:rFonts w:ascii="Times New Roman" w:hAnsi="Times New Roman" w:cs="Times New Roman"/>
          <w:color w:val="000000"/>
          <w:kern w:val="0"/>
          <w:sz w:val="22"/>
        </w:rPr>
        <w:t xml:space="preserve">had </w:t>
      </w:r>
      <w:r w:rsidR="00643B82" w:rsidRPr="00997E6C">
        <w:rPr>
          <w:rFonts w:ascii="Times New Roman" w:hAnsi="Times New Roman" w:cs="Times New Roman"/>
          <w:color w:val="000000"/>
          <w:kern w:val="0"/>
          <w:sz w:val="22"/>
        </w:rPr>
        <w:t xml:space="preserve">a </w:t>
      </w:r>
      <w:r w:rsidR="00D06EC4" w:rsidRPr="00997E6C">
        <w:rPr>
          <w:rFonts w:ascii="Times New Roman" w:hAnsi="Times New Roman" w:cs="Times New Roman"/>
          <w:color w:val="000000"/>
          <w:kern w:val="0"/>
          <w:sz w:val="22"/>
        </w:rPr>
        <w:t xml:space="preserve">more </w:t>
      </w:r>
      <w:r w:rsidR="00D06EC4" w:rsidRPr="00997E6C">
        <w:rPr>
          <w:rFonts w:ascii="Times New Roman" w:hAnsi="Times New Roman" w:cs="Times New Roman"/>
          <w:color w:val="000000"/>
          <w:kern w:val="0"/>
          <w:sz w:val="22"/>
        </w:rPr>
        <w:lastRenderedPageBreak/>
        <w:t xml:space="preserve">negative effect on its exports compared with a REER rise due to an appreciation of it against </w:t>
      </w:r>
      <w:r w:rsidR="00643B82" w:rsidRPr="00997E6C">
        <w:rPr>
          <w:rFonts w:ascii="Times New Roman" w:hAnsi="Times New Roman" w:cs="Times New Roman"/>
          <w:color w:val="000000"/>
          <w:kern w:val="0"/>
          <w:sz w:val="22"/>
        </w:rPr>
        <w:t xml:space="preserve">the </w:t>
      </w:r>
      <w:r w:rsidR="00D06EC4" w:rsidRPr="00997E6C">
        <w:rPr>
          <w:rFonts w:ascii="Times New Roman" w:hAnsi="Times New Roman" w:cs="Times New Roman"/>
          <w:color w:val="000000"/>
          <w:kern w:val="0"/>
          <w:sz w:val="22"/>
        </w:rPr>
        <w:t>currencies of regional emerging trading partners</w:t>
      </w:r>
      <w:r w:rsidR="008625D3" w:rsidRPr="00997E6C">
        <w:rPr>
          <w:rFonts w:ascii="Times New Roman" w:hAnsi="Times New Roman" w:cs="Times New Roman"/>
          <w:color w:val="000000"/>
          <w:kern w:val="0"/>
          <w:sz w:val="22"/>
        </w:rPr>
        <w:t xml:space="preserve"> (</w:t>
      </w:r>
      <w:r w:rsidR="00762D46" w:rsidRPr="00997E6C">
        <w:rPr>
          <w:rFonts w:ascii="Times New Roman" w:hAnsi="Times New Roman" w:cs="Times New Roman"/>
          <w:color w:val="000000"/>
          <w:kern w:val="0"/>
          <w:sz w:val="22"/>
        </w:rPr>
        <w:t xml:space="preserve">termed </w:t>
      </w:r>
      <w:r w:rsidR="008625D3" w:rsidRPr="00997E6C">
        <w:rPr>
          <w:rFonts w:ascii="Times New Roman" w:hAnsi="Times New Roman" w:cs="Times New Roman"/>
          <w:color w:val="000000"/>
          <w:kern w:val="0"/>
          <w:sz w:val="22"/>
        </w:rPr>
        <w:t>the regional appreciation case)</w:t>
      </w:r>
      <w:r w:rsidR="00D06EC4" w:rsidRPr="00997E6C">
        <w:rPr>
          <w:rFonts w:ascii="Times New Roman" w:hAnsi="Times New Roman" w:cs="Times New Roman"/>
          <w:color w:val="000000"/>
          <w:kern w:val="0"/>
          <w:sz w:val="22"/>
        </w:rPr>
        <w:t xml:space="preserve">. </w:t>
      </w:r>
      <w:r w:rsidR="00643B82" w:rsidRPr="00997E6C">
        <w:rPr>
          <w:rFonts w:ascii="Times New Roman" w:hAnsi="Times New Roman" w:cs="Times New Roman"/>
          <w:color w:val="000000"/>
          <w:kern w:val="0"/>
          <w:sz w:val="22"/>
        </w:rPr>
        <w:t xml:space="preserve">Similarly, </w:t>
      </w:r>
      <w:r w:rsidR="00D06EC4" w:rsidRPr="00997E6C">
        <w:rPr>
          <w:rFonts w:ascii="Times New Roman" w:hAnsi="Times New Roman" w:cs="Times New Roman"/>
          <w:color w:val="000000"/>
          <w:kern w:val="0"/>
          <w:sz w:val="22"/>
        </w:rPr>
        <w:t>Th</w:t>
      </w:r>
      <w:r w:rsidR="003A5286" w:rsidRPr="00997E6C">
        <w:rPr>
          <w:rFonts w:ascii="Times New Roman" w:hAnsi="Times New Roman" w:cs="Times New Roman"/>
          <w:color w:val="000000"/>
          <w:kern w:val="0"/>
          <w:sz w:val="22"/>
        </w:rPr>
        <w:t>orbecke and Smith (2010)</w:t>
      </w:r>
      <w:r w:rsidR="004A4A31" w:rsidRPr="00997E6C">
        <w:rPr>
          <w:rFonts w:ascii="Times New Roman" w:hAnsi="Times New Roman" w:cs="Times New Roman"/>
          <w:color w:val="000000"/>
          <w:kern w:val="0"/>
          <w:sz w:val="22"/>
        </w:rPr>
        <w:t xml:space="preserve"> obtained </w:t>
      </w:r>
      <w:r w:rsidR="00643B82" w:rsidRPr="00997E6C">
        <w:rPr>
          <w:rFonts w:ascii="Times New Roman" w:hAnsi="Times New Roman" w:cs="Times New Roman"/>
          <w:color w:val="000000"/>
          <w:kern w:val="0"/>
          <w:sz w:val="22"/>
        </w:rPr>
        <w:t>larger</w:t>
      </w:r>
      <w:r w:rsidR="00643B82" w:rsidRPr="00997E6C">
        <w:rPr>
          <w:rFonts w:ascii="Times New Roman" w:eastAsia="Gulim" w:hAnsi="Times New Roman" w:cs="Times New Roman"/>
          <w:color w:val="000000"/>
          <w:kern w:val="0"/>
          <w:sz w:val="22"/>
        </w:rPr>
        <w:t xml:space="preserve"> </w:t>
      </w:r>
      <w:r w:rsidR="002C62F6" w:rsidRPr="00997E6C">
        <w:rPr>
          <w:rFonts w:ascii="Times New Roman" w:eastAsia="Gulim" w:hAnsi="Times New Roman" w:cs="Times New Roman"/>
          <w:color w:val="000000"/>
          <w:kern w:val="0"/>
          <w:sz w:val="22"/>
        </w:rPr>
        <w:t xml:space="preserve">impacts of </w:t>
      </w:r>
      <w:r w:rsidR="00643B82" w:rsidRPr="00997E6C">
        <w:rPr>
          <w:rFonts w:ascii="Times New Roman" w:eastAsia="Gulim" w:hAnsi="Times New Roman" w:cs="Times New Roman"/>
          <w:color w:val="000000"/>
          <w:kern w:val="0"/>
          <w:sz w:val="22"/>
        </w:rPr>
        <w:t xml:space="preserve">an </w:t>
      </w:r>
      <w:r w:rsidR="002C62F6" w:rsidRPr="00997E6C">
        <w:rPr>
          <w:rFonts w:ascii="Times New Roman" w:eastAsia="Gulim" w:hAnsi="Times New Roman" w:cs="Times New Roman"/>
          <w:color w:val="000000"/>
          <w:kern w:val="0"/>
          <w:sz w:val="22"/>
        </w:rPr>
        <w:t xml:space="preserve">RMB revaluation </w:t>
      </w:r>
      <w:r w:rsidR="00202F7F" w:rsidRPr="00997E6C">
        <w:rPr>
          <w:rFonts w:ascii="Times New Roman" w:hAnsi="Times New Roman" w:cs="Times New Roman"/>
          <w:color w:val="000000"/>
          <w:kern w:val="0"/>
          <w:sz w:val="22"/>
        </w:rPr>
        <w:t>on China’s export</w:t>
      </w:r>
      <w:r w:rsidR="00762D46" w:rsidRPr="00997E6C">
        <w:rPr>
          <w:rFonts w:ascii="Times New Roman" w:hAnsi="Times New Roman" w:cs="Times New Roman"/>
          <w:color w:val="000000"/>
          <w:kern w:val="0"/>
          <w:sz w:val="22"/>
        </w:rPr>
        <w:t>s</w:t>
      </w:r>
      <w:r w:rsidR="00202F7F" w:rsidRPr="00997E6C">
        <w:rPr>
          <w:rFonts w:ascii="Times New Roman" w:hAnsi="Times New Roman" w:cs="Times New Roman"/>
          <w:color w:val="000000"/>
          <w:kern w:val="0"/>
          <w:sz w:val="22"/>
        </w:rPr>
        <w:t xml:space="preserve"> </w:t>
      </w:r>
      <w:r w:rsidR="00762D46" w:rsidRPr="00997E6C">
        <w:rPr>
          <w:rFonts w:ascii="Times New Roman" w:eastAsia="Gulim" w:hAnsi="Times New Roman" w:cs="Times New Roman"/>
          <w:color w:val="000000"/>
          <w:kern w:val="0"/>
          <w:sz w:val="22"/>
        </w:rPr>
        <w:t>when</w:t>
      </w:r>
      <w:r w:rsidR="003A5286" w:rsidRPr="00997E6C">
        <w:rPr>
          <w:rFonts w:ascii="Times New Roman" w:hAnsi="Times New Roman" w:cs="Times New Roman"/>
          <w:color w:val="000000"/>
          <w:kern w:val="0"/>
          <w:sz w:val="22"/>
        </w:rPr>
        <w:t xml:space="preserve"> both </w:t>
      </w:r>
      <w:r w:rsidR="003A5286" w:rsidRPr="00997E6C">
        <w:rPr>
          <w:rFonts w:ascii="Times New Roman" w:eastAsia="Gulim" w:hAnsi="Times New Roman" w:cs="Times New Roman"/>
          <w:color w:val="000000"/>
          <w:kern w:val="0"/>
          <w:sz w:val="22"/>
        </w:rPr>
        <w:t>RMB and the currencies of East Asian countries</w:t>
      </w:r>
      <w:r w:rsidR="003A5286" w:rsidRPr="00997E6C">
        <w:rPr>
          <w:rFonts w:ascii="Times New Roman" w:hAnsi="Times New Roman" w:cs="Times New Roman"/>
          <w:color w:val="000000"/>
          <w:kern w:val="0"/>
          <w:sz w:val="22"/>
        </w:rPr>
        <w:t xml:space="preserve"> appreciat</w:t>
      </w:r>
      <w:r w:rsidR="00762D46" w:rsidRPr="00997E6C">
        <w:rPr>
          <w:rFonts w:ascii="Times New Roman" w:hAnsi="Times New Roman" w:cs="Times New Roman"/>
          <w:color w:val="000000"/>
          <w:kern w:val="0"/>
          <w:sz w:val="22"/>
        </w:rPr>
        <w:t>ed</w:t>
      </w:r>
      <w:r w:rsidR="003A5286" w:rsidRPr="00997E6C">
        <w:rPr>
          <w:rFonts w:ascii="Times New Roman" w:hAnsi="Times New Roman" w:cs="Times New Roman"/>
          <w:color w:val="000000"/>
          <w:kern w:val="0"/>
          <w:sz w:val="22"/>
        </w:rPr>
        <w:t xml:space="preserve"> simultaneously </w:t>
      </w:r>
      <w:r w:rsidR="008625D3" w:rsidRPr="00997E6C">
        <w:rPr>
          <w:rFonts w:ascii="Times New Roman" w:eastAsia="Gulim" w:hAnsi="Times New Roman" w:cs="Times New Roman"/>
          <w:color w:val="000000"/>
          <w:kern w:val="0"/>
          <w:sz w:val="22"/>
        </w:rPr>
        <w:t>against the currencies of final goods importing countries such as the US and Europe</w:t>
      </w:r>
      <w:r w:rsidR="008625D3" w:rsidRPr="00997E6C">
        <w:rPr>
          <w:rFonts w:ascii="Times New Roman" w:hAnsi="Times New Roman" w:cs="Times New Roman"/>
          <w:color w:val="000000"/>
          <w:kern w:val="0"/>
          <w:sz w:val="22"/>
        </w:rPr>
        <w:t xml:space="preserve"> (the simultaneous appreciation case) </w:t>
      </w:r>
      <w:r w:rsidR="003A5286" w:rsidRPr="00997E6C">
        <w:rPr>
          <w:rFonts w:ascii="Times New Roman" w:hAnsi="Times New Roman" w:cs="Times New Roman"/>
          <w:color w:val="000000"/>
          <w:kern w:val="0"/>
          <w:sz w:val="22"/>
        </w:rPr>
        <w:t xml:space="preserve">than under the alternative scenario of </w:t>
      </w:r>
      <w:r w:rsidR="00762D46" w:rsidRPr="00997E6C">
        <w:rPr>
          <w:rFonts w:ascii="Times New Roman" w:hAnsi="Times New Roman" w:cs="Times New Roman"/>
          <w:color w:val="000000"/>
          <w:kern w:val="0"/>
          <w:sz w:val="22"/>
        </w:rPr>
        <w:t xml:space="preserve">an </w:t>
      </w:r>
      <w:r w:rsidR="00624732" w:rsidRPr="00997E6C">
        <w:rPr>
          <w:rFonts w:ascii="Times New Roman" w:eastAsia="Gulim" w:hAnsi="Times New Roman" w:cs="Times New Roman"/>
          <w:color w:val="000000"/>
          <w:kern w:val="0"/>
          <w:sz w:val="22"/>
        </w:rPr>
        <w:t>RMB</w:t>
      </w:r>
      <w:r w:rsidR="003A5286" w:rsidRPr="00997E6C">
        <w:rPr>
          <w:rFonts w:ascii="Times New Roman" w:hAnsi="Times New Roman" w:cs="Times New Roman"/>
          <w:color w:val="000000"/>
          <w:kern w:val="0"/>
          <w:sz w:val="22"/>
        </w:rPr>
        <w:t xml:space="preserve">-only </w:t>
      </w:r>
      <w:r w:rsidR="00624732" w:rsidRPr="00997E6C">
        <w:rPr>
          <w:rFonts w:ascii="Times New Roman" w:eastAsia="Gulim" w:hAnsi="Times New Roman" w:cs="Times New Roman"/>
          <w:color w:val="000000"/>
          <w:kern w:val="0"/>
          <w:sz w:val="22"/>
        </w:rPr>
        <w:t>revaluation.</w:t>
      </w:r>
    </w:p>
    <w:p w:rsidR="00762D46" w:rsidRPr="00997E6C" w:rsidRDefault="00DA2DD3" w:rsidP="00EC677B">
      <w:pPr>
        <w:spacing w:line="360" w:lineRule="auto"/>
        <w:rPr>
          <w:rFonts w:ascii="Times New Roman" w:hAnsi="Times New Roman" w:cs="Times New Roman"/>
          <w:color w:val="000000"/>
          <w:kern w:val="0"/>
          <w:sz w:val="22"/>
        </w:rPr>
      </w:pPr>
      <w:r w:rsidRPr="00997E6C">
        <w:rPr>
          <w:rFonts w:ascii="Times New Roman" w:hAnsi="Times New Roman" w:cs="Times New Roman"/>
          <w:color w:val="000000"/>
          <w:kern w:val="0"/>
          <w:sz w:val="22"/>
        </w:rPr>
        <w:t xml:space="preserve"> </w:t>
      </w:r>
      <w:r w:rsidR="003A5286" w:rsidRPr="00997E6C">
        <w:rPr>
          <w:rFonts w:ascii="Times New Roman" w:hAnsi="Times New Roman" w:cs="Times New Roman"/>
          <w:color w:val="000000"/>
          <w:kern w:val="0"/>
          <w:sz w:val="22"/>
        </w:rPr>
        <w:t xml:space="preserve">The </w:t>
      </w:r>
      <w:r w:rsidR="008625D3" w:rsidRPr="00997E6C">
        <w:rPr>
          <w:rFonts w:ascii="Times New Roman" w:hAnsi="Times New Roman" w:cs="Times New Roman"/>
          <w:color w:val="000000"/>
          <w:kern w:val="0"/>
          <w:sz w:val="22"/>
        </w:rPr>
        <w:t xml:space="preserve">explanation of </w:t>
      </w:r>
      <w:r w:rsidR="003A5286" w:rsidRPr="00997E6C">
        <w:rPr>
          <w:rFonts w:ascii="Times New Roman" w:hAnsi="Times New Roman" w:cs="Times New Roman"/>
          <w:color w:val="000000"/>
          <w:kern w:val="0"/>
          <w:sz w:val="22"/>
        </w:rPr>
        <w:t xml:space="preserve">why Ahmed (2009) found </w:t>
      </w:r>
      <w:r w:rsidR="009376A3" w:rsidRPr="00997E6C">
        <w:rPr>
          <w:rFonts w:ascii="Times New Roman" w:hAnsi="Times New Roman" w:cs="Times New Roman"/>
          <w:color w:val="000000"/>
          <w:kern w:val="0"/>
          <w:sz w:val="22"/>
        </w:rPr>
        <w:t xml:space="preserve">the fall in processing exports in the regional appreciation case </w:t>
      </w:r>
      <w:r w:rsidR="00762D46" w:rsidRPr="00997E6C">
        <w:rPr>
          <w:rFonts w:ascii="Times New Roman" w:hAnsi="Times New Roman" w:cs="Times New Roman"/>
          <w:color w:val="000000"/>
          <w:kern w:val="0"/>
          <w:sz w:val="22"/>
        </w:rPr>
        <w:t>to be non-</w:t>
      </w:r>
      <w:r w:rsidR="003A5286" w:rsidRPr="00997E6C">
        <w:rPr>
          <w:rFonts w:ascii="Times New Roman" w:hAnsi="Times New Roman" w:cs="Times New Roman"/>
          <w:color w:val="000000"/>
          <w:kern w:val="0"/>
          <w:sz w:val="22"/>
        </w:rPr>
        <w:t xml:space="preserve">significant </w:t>
      </w:r>
      <w:r w:rsidR="008625D3" w:rsidRPr="00997E6C">
        <w:rPr>
          <w:rFonts w:ascii="Times New Roman" w:hAnsi="Times New Roman" w:cs="Times New Roman"/>
          <w:color w:val="000000"/>
          <w:kern w:val="0"/>
          <w:sz w:val="22"/>
        </w:rPr>
        <w:t>is because</w:t>
      </w:r>
      <w:r w:rsidR="00762D46" w:rsidRPr="00997E6C">
        <w:rPr>
          <w:rFonts w:ascii="Times New Roman" w:hAnsi="Times New Roman" w:cs="Times New Roman"/>
          <w:color w:val="000000"/>
          <w:kern w:val="0"/>
          <w:sz w:val="22"/>
        </w:rPr>
        <w:t>, in our context,</w:t>
      </w:r>
      <w:r w:rsidR="008625D3" w:rsidRPr="00997E6C">
        <w:rPr>
          <w:rFonts w:ascii="Times New Roman" w:hAnsi="Times New Roman" w:cs="Times New Roman"/>
          <w:color w:val="000000"/>
          <w:kern w:val="0"/>
          <w:sz w:val="22"/>
        </w:rPr>
        <w:t xml:space="preserve"> the effect of falling prices </w:t>
      </w:r>
      <w:r w:rsidRPr="00997E6C">
        <w:rPr>
          <w:rFonts w:ascii="Times New Roman" w:hAnsi="Times New Roman" w:cs="Times New Roman"/>
          <w:color w:val="000000"/>
          <w:kern w:val="0"/>
          <w:sz w:val="22"/>
        </w:rPr>
        <w:t xml:space="preserve">of regionally sourced processed imports </w:t>
      </w:r>
      <w:r w:rsidR="008625D3" w:rsidRPr="00997E6C">
        <w:rPr>
          <w:rFonts w:ascii="Times New Roman" w:hAnsi="Times New Roman" w:cs="Times New Roman"/>
          <w:color w:val="000000"/>
          <w:kern w:val="0"/>
          <w:sz w:val="22"/>
        </w:rPr>
        <w:t xml:space="preserve">was larger </w:t>
      </w:r>
      <w:r w:rsidR="00762D46" w:rsidRPr="00997E6C">
        <w:rPr>
          <w:rFonts w:ascii="Times New Roman" w:hAnsi="Times New Roman" w:cs="Times New Roman"/>
          <w:color w:val="000000"/>
          <w:kern w:val="0"/>
          <w:sz w:val="22"/>
        </w:rPr>
        <w:t xml:space="preserve">compared with </w:t>
      </w:r>
      <w:r w:rsidR="008625D3" w:rsidRPr="00997E6C">
        <w:rPr>
          <w:rFonts w:ascii="Times New Roman" w:hAnsi="Times New Roman" w:cs="Times New Roman"/>
          <w:color w:val="000000"/>
          <w:kern w:val="0"/>
          <w:sz w:val="22"/>
        </w:rPr>
        <w:t>the effect of</w:t>
      </w:r>
      <w:r w:rsidRPr="00997E6C">
        <w:rPr>
          <w:rFonts w:ascii="Times New Roman" w:hAnsi="Times New Roman" w:cs="Times New Roman"/>
          <w:color w:val="000000"/>
          <w:kern w:val="0"/>
          <w:sz w:val="22"/>
        </w:rPr>
        <w:t xml:space="preserve"> stronger REER, that is, </w:t>
      </w:r>
      <w:r w:rsidR="008625D3" w:rsidRPr="00997E6C">
        <w:rPr>
          <w:rFonts w:ascii="Times New Roman" w:eastAsia="Gulim" w:hAnsi="Times New Roman" w:cs="Times New Roman"/>
          <w:i/>
          <w:color w:val="000000"/>
          <w:kern w:val="0"/>
          <w:sz w:val="22"/>
        </w:rPr>
        <w:t>Δ</w:t>
      </w:r>
      <w:r w:rsidR="008625D3" w:rsidRPr="00997E6C">
        <w:rPr>
          <w:rFonts w:ascii="Times New Roman" w:hAnsi="Times New Roman" w:cs="Times New Roman"/>
          <w:i/>
          <w:color w:val="000000"/>
          <w:kern w:val="0"/>
          <w:sz w:val="22"/>
        </w:rPr>
        <w:t>BR</w:t>
      </w:r>
      <w:r w:rsidR="008625D3" w:rsidRPr="00997E6C">
        <w:rPr>
          <w:rFonts w:ascii="Times New Roman" w:eastAsia="Gulim" w:hAnsi="Times New Roman" w:cs="Times New Roman"/>
          <w:i/>
          <w:color w:val="000000"/>
          <w:kern w:val="0"/>
          <w:sz w:val="22"/>
        </w:rPr>
        <w:t>ER</w:t>
      </w:r>
      <w:r w:rsidR="008625D3" w:rsidRPr="00997E6C">
        <w:rPr>
          <w:rFonts w:ascii="Times New Roman" w:eastAsia="Gulim" w:hAnsi="Times New Roman" w:cs="Times New Roman"/>
          <w:color w:val="000000"/>
          <w:kern w:val="0"/>
          <w:sz w:val="22"/>
        </w:rPr>
        <w:t xml:space="preserve"> </w:t>
      </w:r>
      <w:r w:rsidR="008625D3" w:rsidRPr="00997E6C">
        <w:rPr>
          <w:rFonts w:ascii="Times New Roman" w:hAnsi="Times New Roman" w:cs="Times New Roman"/>
          <w:color w:val="000000"/>
          <w:kern w:val="0"/>
          <w:sz w:val="22"/>
        </w:rPr>
        <w:t>&gt;</w:t>
      </w:r>
      <w:r w:rsidR="008625D3" w:rsidRPr="00997E6C">
        <w:rPr>
          <w:rFonts w:ascii="Times New Roman" w:eastAsia="Gulim" w:hAnsi="Times New Roman" w:cs="Times New Roman"/>
          <w:color w:val="000000"/>
          <w:kern w:val="0"/>
          <w:sz w:val="22"/>
        </w:rPr>
        <w:t xml:space="preserve"> </w:t>
      </w:r>
      <w:r w:rsidR="008625D3" w:rsidRPr="00997E6C">
        <w:rPr>
          <w:rFonts w:ascii="Times New Roman" w:eastAsia="Gulim" w:hAnsi="Times New Roman" w:cs="Times New Roman"/>
          <w:i/>
          <w:color w:val="000000"/>
          <w:kern w:val="0"/>
          <w:sz w:val="22"/>
        </w:rPr>
        <w:t>Δ</w:t>
      </w:r>
      <w:r w:rsidR="008625D3" w:rsidRPr="00997E6C">
        <w:rPr>
          <w:rFonts w:ascii="Times New Roman" w:hAnsi="Times New Roman" w:cs="Times New Roman"/>
          <w:i/>
          <w:color w:val="000000"/>
          <w:kern w:val="0"/>
          <w:sz w:val="22"/>
        </w:rPr>
        <w:t>RE</w:t>
      </w:r>
      <w:r w:rsidR="008625D3" w:rsidRPr="00997E6C">
        <w:rPr>
          <w:rFonts w:ascii="Times New Roman" w:eastAsia="Gulim" w:hAnsi="Times New Roman" w:cs="Times New Roman"/>
          <w:i/>
          <w:color w:val="000000"/>
          <w:kern w:val="0"/>
          <w:sz w:val="22"/>
        </w:rPr>
        <w:t>ER</w:t>
      </w:r>
      <w:r w:rsidRPr="00997E6C">
        <w:rPr>
          <w:rFonts w:ascii="Times New Roman" w:hAnsi="Times New Roman" w:cs="Times New Roman"/>
          <w:color w:val="000000"/>
          <w:kern w:val="0"/>
          <w:sz w:val="22"/>
        </w:rPr>
        <w:t xml:space="preserve">. </w:t>
      </w:r>
      <w:r w:rsidR="001E2779" w:rsidRPr="00997E6C">
        <w:rPr>
          <w:rFonts w:ascii="Times New Roman" w:hAnsi="Times New Roman" w:cs="Times New Roman"/>
          <w:color w:val="000000"/>
          <w:kern w:val="0"/>
          <w:sz w:val="22"/>
        </w:rPr>
        <w:t xml:space="preserve">Thus, the overall negative effect on China’s processing exports </w:t>
      </w:r>
      <w:proofErr w:type="gramStart"/>
      <w:r w:rsidR="001E2779" w:rsidRPr="00997E6C">
        <w:rPr>
          <w:rFonts w:ascii="Times New Roman" w:hAnsi="Times New Roman" w:cs="Times New Roman"/>
          <w:color w:val="000000"/>
          <w:kern w:val="0"/>
          <w:sz w:val="22"/>
        </w:rPr>
        <w:t>was mitigated</w:t>
      </w:r>
      <w:proofErr w:type="gramEnd"/>
      <w:r w:rsidR="001E2779" w:rsidRPr="00997E6C">
        <w:rPr>
          <w:rFonts w:ascii="Times New Roman" w:hAnsi="Times New Roman" w:cs="Times New Roman"/>
          <w:color w:val="000000"/>
          <w:kern w:val="0"/>
          <w:sz w:val="22"/>
        </w:rPr>
        <w:t xml:space="preserve">. </w:t>
      </w:r>
      <w:r w:rsidRPr="00997E6C">
        <w:rPr>
          <w:rFonts w:ascii="Times New Roman" w:hAnsi="Times New Roman" w:cs="Times New Roman"/>
          <w:color w:val="000000"/>
          <w:kern w:val="0"/>
          <w:sz w:val="22"/>
        </w:rPr>
        <w:t xml:space="preserve">In comparison, there was little or no change in the regional </w:t>
      </w:r>
      <w:r w:rsidR="009376A3" w:rsidRPr="009376A3">
        <w:rPr>
          <w:rFonts w:ascii="Times New Roman" w:hAnsi="Times New Roman" w:cs="Times New Roman" w:hint="eastAsia"/>
          <w:color w:val="000000"/>
          <w:kern w:val="0"/>
          <w:sz w:val="22"/>
        </w:rPr>
        <w:t>B</w:t>
      </w:r>
      <w:r w:rsidRPr="009376A3">
        <w:rPr>
          <w:rFonts w:ascii="Times New Roman" w:hAnsi="Times New Roman" w:cs="Times New Roman"/>
          <w:color w:val="000000"/>
          <w:kern w:val="0"/>
          <w:sz w:val="22"/>
        </w:rPr>
        <w:t>RE</w:t>
      </w:r>
      <w:r w:rsidRPr="009376A3">
        <w:rPr>
          <w:rFonts w:ascii="Times New Roman" w:eastAsia="Gulim" w:hAnsi="Times New Roman" w:cs="Times New Roman"/>
          <w:color w:val="000000"/>
          <w:kern w:val="0"/>
          <w:sz w:val="22"/>
        </w:rPr>
        <w:t>R</w:t>
      </w:r>
      <w:r w:rsidR="009376A3">
        <w:rPr>
          <w:rFonts w:ascii="Times New Roman" w:hAnsi="Times New Roman" w:cs="Times New Roman" w:hint="eastAsia"/>
          <w:color w:val="000000"/>
          <w:kern w:val="0"/>
          <w:sz w:val="22"/>
        </w:rPr>
        <w:t>s</w:t>
      </w:r>
      <w:r w:rsidRPr="00997E6C">
        <w:rPr>
          <w:rFonts w:ascii="Times New Roman" w:eastAsia="Gulim" w:hAnsi="Times New Roman" w:cs="Times New Roman"/>
          <w:color w:val="000000"/>
          <w:kern w:val="0"/>
          <w:sz w:val="22"/>
        </w:rPr>
        <w:t xml:space="preserve"> </w:t>
      </w:r>
      <w:r w:rsidRPr="00997E6C">
        <w:rPr>
          <w:rFonts w:ascii="Times New Roman" w:hAnsi="Times New Roman" w:cs="Times New Roman"/>
          <w:color w:val="000000"/>
          <w:kern w:val="0"/>
          <w:sz w:val="22"/>
        </w:rPr>
        <w:t xml:space="preserve">to accompany strengthening REER in the non-regional </w:t>
      </w:r>
      <w:r w:rsidR="00762D46" w:rsidRPr="00997E6C">
        <w:rPr>
          <w:rFonts w:ascii="Times New Roman" w:hAnsi="Times New Roman" w:cs="Times New Roman"/>
          <w:color w:val="000000"/>
          <w:kern w:val="0"/>
          <w:sz w:val="22"/>
        </w:rPr>
        <w:t xml:space="preserve">appreciation </w:t>
      </w:r>
      <w:r w:rsidRPr="00997E6C">
        <w:rPr>
          <w:rFonts w:ascii="Times New Roman" w:hAnsi="Times New Roman" w:cs="Times New Roman"/>
          <w:color w:val="000000"/>
          <w:kern w:val="0"/>
          <w:sz w:val="22"/>
        </w:rPr>
        <w:t>case.</w:t>
      </w:r>
    </w:p>
    <w:p w:rsidR="00EC677B" w:rsidRPr="00997E6C" w:rsidRDefault="00762D46" w:rsidP="00EC677B">
      <w:pPr>
        <w:spacing w:line="360" w:lineRule="auto"/>
        <w:rPr>
          <w:rFonts w:ascii="Times New Roman" w:eastAsia="Gulim" w:hAnsi="Times New Roman" w:cs="Times New Roman"/>
          <w:color w:val="000000"/>
          <w:kern w:val="0"/>
          <w:sz w:val="22"/>
        </w:rPr>
      </w:pPr>
      <w:r w:rsidRPr="00997E6C">
        <w:rPr>
          <w:rFonts w:ascii="Times New Roman" w:hAnsi="Times New Roman" w:cs="Times New Roman"/>
          <w:color w:val="000000"/>
          <w:kern w:val="0"/>
          <w:sz w:val="22"/>
        </w:rPr>
        <w:t xml:space="preserve"> </w:t>
      </w:r>
      <w:proofErr w:type="spellStart"/>
      <w:r w:rsidR="00DA2DD3" w:rsidRPr="00997E6C">
        <w:rPr>
          <w:rFonts w:ascii="Times New Roman" w:hAnsi="Times New Roman" w:cs="Times New Roman"/>
          <w:color w:val="000000"/>
          <w:kern w:val="0"/>
          <w:sz w:val="22"/>
        </w:rPr>
        <w:t>Thorbecke</w:t>
      </w:r>
      <w:proofErr w:type="spellEnd"/>
      <w:r w:rsidR="00DA2DD3" w:rsidRPr="00997E6C">
        <w:rPr>
          <w:rFonts w:ascii="Times New Roman" w:hAnsi="Times New Roman" w:cs="Times New Roman"/>
          <w:color w:val="000000"/>
          <w:kern w:val="0"/>
          <w:sz w:val="22"/>
        </w:rPr>
        <w:t xml:space="preserve"> and Smith</w:t>
      </w:r>
      <w:r w:rsidRPr="00997E6C">
        <w:rPr>
          <w:rFonts w:ascii="Times New Roman" w:hAnsi="Times New Roman" w:cs="Times New Roman"/>
          <w:color w:val="000000"/>
          <w:kern w:val="0"/>
          <w:sz w:val="22"/>
        </w:rPr>
        <w:t>’s</w:t>
      </w:r>
      <w:r w:rsidR="00DA2DD3" w:rsidRPr="00997E6C">
        <w:rPr>
          <w:rFonts w:ascii="Times New Roman" w:hAnsi="Times New Roman" w:cs="Times New Roman"/>
          <w:color w:val="000000"/>
          <w:kern w:val="0"/>
          <w:sz w:val="22"/>
        </w:rPr>
        <w:t xml:space="preserve"> (2010) case </w:t>
      </w:r>
      <w:proofErr w:type="gramStart"/>
      <w:r w:rsidR="00DA2DD3" w:rsidRPr="00997E6C">
        <w:rPr>
          <w:rFonts w:ascii="Times New Roman" w:hAnsi="Times New Roman" w:cs="Times New Roman"/>
          <w:color w:val="000000"/>
          <w:kern w:val="0"/>
          <w:sz w:val="22"/>
        </w:rPr>
        <w:t xml:space="preserve">can </w:t>
      </w:r>
      <w:r w:rsidRPr="00997E6C">
        <w:rPr>
          <w:rFonts w:ascii="Times New Roman" w:hAnsi="Times New Roman" w:cs="Times New Roman"/>
          <w:color w:val="000000"/>
          <w:kern w:val="0"/>
          <w:sz w:val="22"/>
        </w:rPr>
        <w:t xml:space="preserve">also </w:t>
      </w:r>
      <w:r w:rsidR="00DA2DD3" w:rsidRPr="00997E6C">
        <w:rPr>
          <w:rFonts w:ascii="Times New Roman" w:hAnsi="Times New Roman" w:cs="Times New Roman"/>
          <w:color w:val="000000"/>
          <w:kern w:val="0"/>
          <w:sz w:val="22"/>
        </w:rPr>
        <w:t>be explain</w:t>
      </w:r>
      <w:r w:rsidRPr="00997E6C">
        <w:rPr>
          <w:rFonts w:ascii="Times New Roman" w:hAnsi="Times New Roman" w:cs="Times New Roman"/>
          <w:color w:val="000000"/>
          <w:kern w:val="0"/>
          <w:sz w:val="22"/>
        </w:rPr>
        <w:t>ed</w:t>
      </w:r>
      <w:proofErr w:type="gramEnd"/>
      <w:r w:rsidR="00DA2DD3" w:rsidRPr="00997E6C">
        <w:rPr>
          <w:rFonts w:ascii="Times New Roman" w:hAnsi="Times New Roman" w:cs="Times New Roman"/>
          <w:color w:val="000000"/>
          <w:kern w:val="0"/>
          <w:sz w:val="22"/>
        </w:rPr>
        <w:t xml:space="preserve"> in a similar fashion. The simultaneous appreciation case corresponds to region I</w:t>
      </w:r>
      <w:r w:rsidR="001E2779" w:rsidRPr="00997E6C">
        <w:rPr>
          <w:rFonts w:ascii="Times New Roman" w:hAnsi="Times New Roman" w:cs="Times New Roman"/>
          <w:color w:val="000000"/>
          <w:kern w:val="0"/>
          <w:sz w:val="22"/>
        </w:rPr>
        <w:t xml:space="preserve"> </w:t>
      </w:r>
      <w:r w:rsidR="008637D6" w:rsidRPr="00997E6C">
        <w:rPr>
          <w:rFonts w:ascii="Times New Roman" w:hAnsi="Times New Roman" w:cs="Times New Roman"/>
          <w:color w:val="000000"/>
          <w:kern w:val="0"/>
          <w:sz w:val="22"/>
        </w:rPr>
        <w:t xml:space="preserve">in </w:t>
      </w:r>
      <w:r w:rsidR="001E2779" w:rsidRPr="00997E6C">
        <w:rPr>
          <w:rFonts w:ascii="Times New Roman" w:hAnsi="Times New Roman" w:cs="Times New Roman"/>
          <w:color w:val="000000"/>
          <w:kern w:val="0"/>
          <w:sz w:val="22"/>
        </w:rPr>
        <w:t>&lt;Figure 6.1&gt;</w:t>
      </w:r>
      <w:r w:rsidR="00DA2DD3" w:rsidRPr="00997E6C">
        <w:rPr>
          <w:rFonts w:ascii="Times New Roman" w:hAnsi="Times New Roman" w:cs="Times New Roman"/>
          <w:color w:val="000000"/>
          <w:kern w:val="0"/>
          <w:sz w:val="22"/>
        </w:rPr>
        <w:t xml:space="preserve">, where China’s (processing) imports fall as there is </w:t>
      </w:r>
      <w:r w:rsidR="008637D6" w:rsidRPr="00997E6C">
        <w:rPr>
          <w:rFonts w:ascii="Times New Roman" w:hAnsi="Times New Roman" w:cs="Times New Roman"/>
          <w:color w:val="000000"/>
          <w:kern w:val="0"/>
          <w:sz w:val="22"/>
        </w:rPr>
        <w:t xml:space="preserve">insufficient </w:t>
      </w:r>
      <w:r w:rsidR="00DA2DD3" w:rsidRPr="00997E6C">
        <w:rPr>
          <w:rFonts w:ascii="Times New Roman" w:hAnsi="Times New Roman" w:cs="Times New Roman"/>
          <w:color w:val="000000"/>
          <w:kern w:val="0"/>
          <w:sz w:val="22"/>
        </w:rPr>
        <w:t xml:space="preserve">gain in regional BRER, and thus the lack of </w:t>
      </w:r>
      <w:r w:rsidR="008637D6" w:rsidRPr="00997E6C">
        <w:rPr>
          <w:rFonts w:ascii="Times New Roman" w:hAnsi="Times New Roman" w:cs="Times New Roman"/>
          <w:color w:val="000000"/>
          <w:kern w:val="0"/>
          <w:sz w:val="22"/>
        </w:rPr>
        <w:t xml:space="preserve">a </w:t>
      </w:r>
      <w:r w:rsidR="00DA2DD3" w:rsidRPr="00997E6C">
        <w:rPr>
          <w:rFonts w:ascii="Times New Roman" w:hAnsi="Times New Roman" w:cs="Times New Roman"/>
          <w:color w:val="000000"/>
          <w:kern w:val="0"/>
          <w:sz w:val="22"/>
        </w:rPr>
        <w:t>beneficial import price fall would reinf</w:t>
      </w:r>
      <w:r w:rsidR="001E2779" w:rsidRPr="00997E6C">
        <w:rPr>
          <w:rFonts w:ascii="Times New Roman" w:hAnsi="Times New Roman" w:cs="Times New Roman"/>
          <w:color w:val="000000"/>
          <w:kern w:val="0"/>
          <w:sz w:val="22"/>
        </w:rPr>
        <w:t>orce the negative effect of stronger REER in the RMB-only case.</w:t>
      </w:r>
      <w:r w:rsidR="001E2779" w:rsidRPr="00997E6C">
        <w:rPr>
          <w:rStyle w:val="a9"/>
          <w:rFonts w:ascii="Times New Roman" w:hAnsi="Times New Roman" w:cs="Times New Roman"/>
          <w:color w:val="000000"/>
          <w:kern w:val="0"/>
          <w:sz w:val="22"/>
        </w:rPr>
        <w:footnoteReference w:id="16"/>
      </w:r>
      <w:r w:rsidR="001E2779" w:rsidRPr="00997E6C">
        <w:rPr>
          <w:rFonts w:ascii="Times New Roman" w:hAnsi="Times New Roman" w:cs="Times New Roman"/>
          <w:color w:val="000000"/>
          <w:kern w:val="0"/>
          <w:sz w:val="22"/>
        </w:rPr>
        <w:t xml:space="preserve"> </w:t>
      </w:r>
      <w:r w:rsidR="003325B5" w:rsidRPr="00997E6C">
        <w:rPr>
          <w:rFonts w:ascii="Times New Roman" w:eastAsia="Gulim" w:hAnsi="Times New Roman" w:cs="Times New Roman"/>
          <w:color w:val="000000"/>
          <w:kern w:val="0"/>
          <w:sz w:val="22"/>
        </w:rPr>
        <w:t>Given the process</w:t>
      </w:r>
      <w:r w:rsidR="007E7004" w:rsidRPr="00997E6C">
        <w:rPr>
          <w:rFonts w:ascii="Times New Roman" w:eastAsia="Gulim" w:hAnsi="Times New Roman" w:cs="Times New Roman"/>
          <w:color w:val="000000"/>
          <w:kern w:val="0"/>
          <w:sz w:val="22"/>
        </w:rPr>
        <w:t>ing</w:t>
      </w:r>
      <w:r w:rsidR="003325B5" w:rsidRPr="00997E6C">
        <w:rPr>
          <w:rFonts w:ascii="Times New Roman" w:eastAsia="Gulim" w:hAnsi="Times New Roman" w:cs="Times New Roman"/>
          <w:color w:val="000000"/>
          <w:kern w:val="0"/>
          <w:sz w:val="22"/>
        </w:rPr>
        <w:t xml:space="preserve"> import</w:t>
      </w:r>
      <w:r w:rsidR="007E7004" w:rsidRPr="00997E6C">
        <w:rPr>
          <w:rFonts w:ascii="Times New Roman" w:eastAsia="Gulim" w:hAnsi="Times New Roman" w:cs="Times New Roman"/>
          <w:color w:val="000000"/>
          <w:kern w:val="0"/>
          <w:sz w:val="22"/>
        </w:rPr>
        <w:t>s</w:t>
      </w:r>
      <w:r w:rsidR="008637D6" w:rsidRPr="00997E6C">
        <w:rPr>
          <w:rFonts w:ascii="Times New Roman" w:eastAsia="Gulim" w:hAnsi="Times New Roman" w:cs="Times New Roman"/>
          <w:color w:val="000000"/>
          <w:kern w:val="0"/>
          <w:sz w:val="22"/>
        </w:rPr>
        <w:t>–</w:t>
      </w:r>
      <w:r w:rsidR="003325B5" w:rsidRPr="00997E6C">
        <w:rPr>
          <w:rFonts w:ascii="Times New Roman" w:eastAsia="Gulim" w:hAnsi="Times New Roman" w:cs="Times New Roman"/>
          <w:color w:val="000000"/>
          <w:kern w:val="0"/>
          <w:sz w:val="22"/>
        </w:rPr>
        <w:t>process</w:t>
      </w:r>
      <w:r w:rsidR="007E7004" w:rsidRPr="00997E6C">
        <w:rPr>
          <w:rFonts w:ascii="Times New Roman" w:eastAsia="Gulim" w:hAnsi="Times New Roman" w:cs="Times New Roman"/>
          <w:color w:val="000000"/>
          <w:kern w:val="0"/>
          <w:sz w:val="22"/>
        </w:rPr>
        <w:t>ing</w:t>
      </w:r>
      <w:r w:rsidR="003325B5" w:rsidRPr="00997E6C">
        <w:rPr>
          <w:rFonts w:ascii="Times New Roman" w:eastAsia="Gulim" w:hAnsi="Times New Roman" w:cs="Times New Roman"/>
          <w:color w:val="000000"/>
          <w:kern w:val="0"/>
          <w:sz w:val="22"/>
        </w:rPr>
        <w:t xml:space="preserve"> export</w:t>
      </w:r>
      <w:r w:rsidR="007E7004" w:rsidRPr="00997E6C">
        <w:rPr>
          <w:rFonts w:ascii="Times New Roman" w:eastAsia="Gulim" w:hAnsi="Times New Roman" w:cs="Times New Roman"/>
          <w:color w:val="000000"/>
          <w:kern w:val="0"/>
          <w:sz w:val="22"/>
        </w:rPr>
        <w:t>s</w:t>
      </w:r>
      <w:r w:rsidR="003325B5" w:rsidRPr="00997E6C">
        <w:rPr>
          <w:rFonts w:ascii="Times New Roman" w:eastAsia="Gulim" w:hAnsi="Times New Roman" w:cs="Times New Roman"/>
          <w:color w:val="000000"/>
          <w:kern w:val="0"/>
          <w:sz w:val="22"/>
        </w:rPr>
        <w:t xml:space="preserve"> nexus, a larger drop in (processing) import</w:t>
      </w:r>
      <w:r w:rsidR="00466878" w:rsidRPr="00997E6C">
        <w:rPr>
          <w:rFonts w:ascii="Times New Roman" w:eastAsia="Gulim" w:hAnsi="Times New Roman" w:cs="Times New Roman"/>
          <w:color w:val="000000"/>
          <w:kern w:val="0"/>
          <w:sz w:val="22"/>
        </w:rPr>
        <w:t>s</w:t>
      </w:r>
      <w:r w:rsidR="003325B5" w:rsidRPr="00997E6C">
        <w:rPr>
          <w:rFonts w:ascii="Times New Roman" w:eastAsia="Gulim" w:hAnsi="Times New Roman" w:cs="Times New Roman"/>
          <w:color w:val="000000"/>
          <w:kern w:val="0"/>
          <w:sz w:val="22"/>
        </w:rPr>
        <w:t xml:space="preserve"> should mean a </w:t>
      </w:r>
      <w:r w:rsidR="007E7004" w:rsidRPr="00997E6C">
        <w:rPr>
          <w:rFonts w:ascii="Times New Roman" w:eastAsia="Gulim" w:hAnsi="Times New Roman" w:cs="Times New Roman"/>
          <w:color w:val="000000"/>
          <w:kern w:val="0"/>
          <w:sz w:val="22"/>
        </w:rPr>
        <w:t>greater</w:t>
      </w:r>
      <w:r w:rsidR="003325B5" w:rsidRPr="00997E6C">
        <w:rPr>
          <w:rFonts w:ascii="Times New Roman" w:eastAsia="Gulim" w:hAnsi="Times New Roman" w:cs="Times New Roman"/>
          <w:color w:val="000000"/>
          <w:kern w:val="0"/>
          <w:sz w:val="22"/>
        </w:rPr>
        <w:t xml:space="preserve"> </w:t>
      </w:r>
      <w:r w:rsidR="007E7004" w:rsidRPr="00997E6C">
        <w:rPr>
          <w:rFonts w:ascii="Times New Roman" w:eastAsia="Gulim" w:hAnsi="Times New Roman" w:cs="Times New Roman"/>
          <w:color w:val="000000"/>
          <w:kern w:val="0"/>
          <w:sz w:val="22"/>
        </w:rPr>
        <w:t xml:space="preserve">fall </w:t>
      </w:r>
      <w:r w:rsidR="003325B5" w:rsidRPr="00997E6C">
        <w:rPr>
          <w:rFonts w:ascii="Times New Roman" w:eastAsia="Gulim" w:hAnsi="Times New Roman" w:cs="Times New Roman"/>
          <w:color w:val="000000"/>
          <w:kern w:val="0"/>
          <w:sz w:val="22"/>
        </w:rPr>
        <w:t>in (processing) export</w:t>
      </w:r>
      <w:r w:rsidR="00466878" w:rsidRPr="00997E6C">
        <w:rPr>
          <w:rFonts w:ascii="Times New Roman" w:eastAsia="Gulim" w:hAnsi="Times New Roman" w:cs="Times New Roman"/>
          <w:color w:val="000000"/>
          <w:kern w:val="0"/>
          <w:sz w:val="22"/>
        </w:rPr>
        <w:t>s</w:t>
      </w:r>
      <w:r w:rsidR="003325B5" w:rsidRPr="00997E6C">
        <w:rPr>
          <w:rFonts w:ascii="Times New Roman" w:eastAsia="Gulim" w:hAnsi="Times New Roman" w:cs="Times New Roman"/>
          <w:color w:val="000000"/>
          <w:kern w:val="0"/>
          <w:sz w:val="22"/>
        </w:rPr>
        <w:t>.</w:t>
      </w:r>
    </w:p>
    <w:p w:rsidR="008A3FDF" w:rsidRPr="00997E6C" w:rsidRDefault="00D468F6" w:rsidP="00E14BE2">
      <w:pPr>
        <w:wordWrap/>
        <w:adjustRightInd w:val="0"/>
        <w:spacing w:line="360" w:lineRule="auto"/>
        <w:rPr>
          <w:rFonts w:ascii="Times New Roman" w:hAnsi="Times New Roman" w:cs="Times New Roman"/>
          <w:sz w:val="22"/>
        </w:rPr>
      </w:pPr>
      <w:r w:rsidRPr="00997E6C">
        <w:rPr>
          <w:rFonts w:ascii="Times New Roman" w:hAnsi="Times New Roman" w:cs="Times New Roman"/>
          <w:sz w:val="22"/>
        </w:rPr>
        <w:t xml:space="preserve"> </w:t>
      </w:r>
      <w:r w:rsidR="001E2779" w:rsidRPr="00997E6C">
        <w:rPr>
          <w:rFonts w:ascii="Times New Roman" w:hAnsi="Times New Roman" w:cs="Times New Roman"/>
          <w:color w:val="000000"/>
          <w:kern w:val="0"/>
          <w:sz w:val="22"/>
        </w:rPr>
        <w:t>Assuming that we could extrapolate this specific case to China’s import</w:t>
      </w:r>
      <w:r w:rsidR="0043159B" w:rsidRPr="00997E6C">
        <w:rPr>
          <w:rFonts w:ascii="Times New Roman" w:hAnsi="Times New Roman" w:cs="Times New Roman"/>
          <w:color w:val="000000"/>
          <w:kern w:val="0"/>
          <w:sz w:val="22"/>
        </w:rPr>
        <w:t>s</w:t>
      </w:r>
      <w:r w:rsidR="001E2779" w:rsidRPr="00997E6C">
        <w:rPr>
          <w:rFonts w:ascii="Times New Roman" w:hAnsi="Times New Roman" w:cs="Times New Roman"/>
          <w:color w:val="000000"/>
          <w:kern w:val="0"/>
          <w:sz w:val="22"/>
        </w:rPr>
        <w:t xml:space="preserve"> in general, the mechanism examined here</w:t>
      </w:r>
      <w:r w:rsidR="0043159B" w:rsidRPr="00997E6C">
        <w:rPr>
          <w:rFonts w:ascii="Times New Roman" w:hAnsi="Times New Roman" w:cs="Times New Roman"/>
          <w:color w:val="000000"/>
          <w:kern w:val="0"/>
          <w:sz w:val="22"/>
        </w:rPr>
        <w:t>in</w:t>
      </w:r>
      <w:r w:rsidR="001E2779" w:rsidRPr="00997E6C">
        <w:rPr>
          <w:rFonts w:ascii="Times New Roman" w:hAnsi="Times New Roman" w:cs="Times New Roman"/>
          <w:color w:val="000000"/>
          <w:kern w:val="0"/>
          <w:sz w:val="22"/>
        </w:rPr>
        <w:t xml:space="preserve"> has ramifications </w:t>
      </w:r>
      <w:r w:rsidR="0043159B" w:rsidRPr="00997E6C">
        <w:rPr>
          <w:rFonts w:ascii="Times New Roman" w:hAnsi="Times New Roman" w:cs="Times New Roman"/>
          <w:color w:val="000000"/>
          <w:kern w:val="0"/>
          <w:sz w:val="22"/>
        </w:rPr>
        <w:t xml:space="preserve">for how </w:t>
      </w:r>
      <w:r w:rsidR="001E2779" w:rsidRPr="00997E6C">
        <w:rPr>
          <w:rFonts w:ascii="Times New Roman" w:hAnsi="Times New Roman" w:cs="Times New Roman"/>
          <w:color w:val="000000"/>
          <w:kern w:val="0"/>
          <w:sz w:val="22"/>
        </w:rPr>
        <w:t>its overall trade balance</w:t>
      </w:r>
      <w:r w:rsidRPr="00997E6C">
        <w:rPr>
          <w:rFonts w:ascii="Times New Roman" w:hAnsi="Times New Roman" w:cs="Times New Roman"/>
          <w:sz w:val="22"/>
        </w:rPr>
        <w:t xml:space="preserve"> </w:t>
      </w:r>
      <w:r w:rsidR="004A4A31" w:rsidRPr="00997E6C">
        <w:rPr>
          <w:rFonts w:ascii="Times New Roman" w:hAnsi="Times New Roman" w:cs="Times New Roman"/>
          <w:sz w:val="22"/>
        </w:rPr>
        <w:t xml:space="preserve">would </w:t>
      </w:r>
      <w:r w:rsidRPr="00997E6C">
        <w:rPr>
          <w:rFonts w:ascii="Times New Roman" w:hAnsi="Times New Roman" w:cs="Times New Roman"/>
          <w:sz w:val="22"/>
        </w:rPr>
        <w:t xml:space="preserve">respond to a revaluation. As shown in the schematic flowchart in &lt;Figure </w:t>
      </w:r>
      <w:r w:rsidR="004E0945" w:rsidRPr="00997E6C">
        <w:rPr>
          <w:rFonts w:ascii="Times New Roman" w:hAnsi="Times New Roman" w:cs="Times New Roman"/>
          <w:sz w:val="22"/>
        </w:rPr>
        <w:t>6.2</w:t>
      </w:r>
      <w:r w:rsidRPr="00997E6C">
        <w:rPr>
          <w:rFonts w:ascii="Times New Roman" w:hAnsi="Times New Roman" w:cs="Times New Roman"/>
          <w:sz w:val="22"/>
        </w:rPr>
        <w:t xml:space="preserve">&gt;, the net impact of an RMB revaluation </w:t>
      </w:r>
      <w:r w:rsidR="0043159B" w:rsidRPr="00997E6C">
        <w:rPr>
          <w:rFonts w:ascii="Times New Roman" w:hAnsi="Times New Roman" w:cs="Times New Roman"/>
          <w:sz w:val="22"/>
        </w:rPr>
        <w:t xml:space="preserve">would </w:t>
      </w:r>
      <w:r w:rsidRPr="00997E6C">
        <w:rPr>
          <w:rFonts w:ascii="Times New Roman" w:hAnsi="Times New Roman" w:cs="Times New Roman"/>
          <w:sz w:val="22"/>
        </w:rPr>
        <w:lastRenderedPageBreak/>
        <w:t xml:space="preserve">depend on the theta, or the degree of </w:t>
      </w:r>
      <w:r w:rsidR="008A3FDF" w:rsidRPr="00997E6C">
        <w:rPr>
          <w:rFonts w:ascii="Times New Roman" w:hAnsi="Times New Roman" w:cs="Times New Roman"/>
          <w:sz w:val="22"/>
        </w:rPr>
        <w:t>resonating changes in the RMB exchange rate against import</w:t>
      </w:r>
      <w:r w:rsidR="0043159B" w:rsidRPr="00997E6C">
        <w:rPr>
          <w:rFonts w:ascii="Times New Roman" w:hAnsi="Times New Roman" w:cs="Times New Roman"/>
          <w:sz w:val="22"/>
        </w:rPr>
        <w:t>-</w:t>
      </w:r>
      <w:r w:rsidR="008A3FDF" w:rsidRPr="00997E6C">
        <w:rPr>
          <w:rFonts w:ascii="Times New Roman" w:hAnsi="Times New Roman" w:cs="Times New Roman"/>
          <w:sz w:val="22"/>
        </w:rPr>
        <w:t>sourcing countries</w:t>
      </w:r>
      <w:r w:rsidRPr="00997E6C">
        <w:rPr>
          <w:rFonts w:ascii="Times New Roman" w:hAnsi="Times New Roman" w:cs="Times New Roman"/>
          <w:sz w:val="22"/>
        </w:rPr>
        <w:t xml:space="preserve">. </w:t>
      </w:r>
      <w:r w:rsidR="0043159B" w:rsidRPr="00997E6C">
        <w:rPr>
          <w:rFonts w:ascii="Times New Roman" w:hAnsi="Times New Roman" w:cs="Times New Roman"/>
          <w:sz w:val="22"/>
        </w:rPr>
        <w:t>Alt</w:t>
      </w:r>
      <w:r w:rsidRPr="00997E6C">
        <w:rPr>
          <w:rFonts w:ascii="Times New Roman" w:hAnsi="Times New Roman" w:cs="Times New Roman"/>
          <w:sz w:val="22"/>
        </w:rPr>
        <w:t>hough the revaluation is most likely to reduce exports</w:t>
      </w:r>
      <w:r w:rsidR="008A3FDF" w:rsidRPr="00997E6C">
        <w:rPr>
          <w:rFonts w:ascii="Times New Roman" w:hAnsi="Times New Roman" w:cs="Times New Roman"/>
          <w:sz w:val="22"/>
        </w:rPr>
        <w:t>, its impact on imports depends on the extent of resonating changes in the won</w:t>
      </w:r>
      <w:r w:rsidR="0043159B" w:rsidRPr="00997E6C">
        <w:rPr>
          <w:rFonts w:ascii="Times New Roman" w:hAnsi="Times New Roman" w:cs="Times New Roman"/>
          <w:sz w:val="22"/>
        </w:rPr>
        <w:t>–</w:t>
      </w:r>
      <w:r w:rsidR="008A3FDF" w:rsidRPr="00997E6C">
        <w:rPr>
          <w:rFonts w:ascii="Times New Roman" w:hAnsi="Times New Roman" w:cs="Times New Roman"/>
          <w:sz w:val="22"/>
        </w:rPr>
        <w:t>RMB, yen</w:t>
      </w:r>
      <w:r w:rsidR="0043159B" w:rsidRPr="00997E6C">
        <w:rPr>
          <w:rFonts w:ascii="Times New Roman" w:hAnsi="Times New Roman" w:cs="Times New Roman"/>
          <w:sz w:val="22"/>
        </w:rPr>
        <w:t>–</w:t>
      </w:r>
      <w:r w:rsidR="008A3FDF" w:rsidRPr="00997E6C">
        <w:rPr>
          <w:rFonts w:ascii="Times New Roman" w:hAnsi="Times New Roman" w:cs="Times New Roman"/>
          <w:sz w:val="22"/>
        </w:rPr>
        <w:t>RMB</w:t>
      </w:r>
      <w:r w:rsidR="0043159B" w:rsidRPr="00997E6C">
        <w:rPr>
          <w:rFonts w:ascii="Times New Roman" w:hAnsi="Times New Roman" w:cs="Times New Roman"/>
          <w:sz w:val="22"/>
        </w:rPr>
        <w:t>,</w:t>
      </w:r>
      <w:r w:rsidR="008A3FDF" w:rsidRPr="00997E6C">
        <w:rPr>
          <w:rFonts w:ascii="Times New Roman" w:hAnsi="Times New Roman" w:cs="Times New Roman"/>
          <w:sz w:val="22"/>
        </w:rPr>
        <w:t xml:space="preserve"> and so forth.</w:t>
      </w:r>
    </w:p>
    <w:p w:rsidR="0043159B" w:rsidRPr="00997E6C" w:rsidRDefault="0043159B" w:rsidP="00E14BE2">
      <w:pPr>
        <w:wordWrap/>
        <w:adjustRightInd w:val="0"/>
        <w:spacing w:line="360" w:lineRule="auto"/>
        <w:rPr>
          <w:rFonts w:ascii="Times New Roman" w:hAnsi="Times New Roman" w:cs="Times New Roman"/>
          <w:sz w:val="22"/>
        </w:rPr>
      </w:pPr>
    </w:p>
    <w:p w:rsidR="002520BA" w:rsidRPr="00997E6C" w:rsidRDefault="008A3FDF" w:rsidP="00E14BE2">
      <w:pPr>
        <w:wordWrap/>
        <w:adjustRightInd w:val="0"/>
        <w:spacing w:line="360" w:lineRule="auto"/>
        <w:rPr>
          <w:rFonts w:ascii="Times New Roman" w:hAnsi="Times New Roman" w:cs="Times New Roman"/>
          <w:b/>
          <w:sz w:val="22"/>
        </w:rPr>
      </w:pPr>
      <w:r w:rsidRPr="00997E6C">
        <w:rPr>
          <w:rFonts w:ascii="Times New Roman" w:hAnsi="Times New Roman" w:cs="Times New Roman"/>
          <w:sz w:val="22"/>
        </w:rPr>
        <w:t xml:space="preserve"> </w:t>
      </w:r>
      <w:r w:rsidR="003102A9" w:rsidRPr="00997E6C">
        <w:rPr>
          <w:rFonts w:ascii="Times New Roman" w:hAnsi="Times New Roman" w:cs="Times New Roman"/>
          <w:b/>
          <w:sz w:val="22"/>
        </w:rPr>
        <w:t>I</w:t>
      </w:r>
      <w:r w:rsidR="002520BA" w:rsidRPr="00997E6C">
        <w:rPr>
          <w:rFonts w:ascii="Times New Roman" w:hAnsi="Times New Roman" w:cs="Times New Roman"/>
          <w:b/>
          <w:sz w:val="22"/>
        </w:rPr>
        <w:t>V. Conclusion</w:t>
      </w:r>
    </w:p>
    <w:p w:rsidR="002E4D3A" w:rsidRPr="00997E6C" w:rsidRDefault="002520BA" w:rsidP="002E4D3A">
      <w:pPr>
        <w:widowControl/>
        <w:wordWrap/>
        <w:autoSpaceDE/>
        <w:autoSpaceDN/>
        <w:spacing w:after="0" w:line="360" w:lineRule="auto"/>
        <w:rPr>
          <w:rFonts w:ascii="Times New Roman" w:hAnsi="Times New Roman" w:cs="Times New Roman"/>
          <w:color w:val="000000"/>
          <w:kern w:val="0"/>
          <w:sz w:val="22"/>
        </w:rPr>
      </w:pPr>
      <w:r w:rsidRPr="00997E6C">
        <w:rPr>
          <w:rFonts w:ascii="Times New Roman" w:hAnsi="Times New Roman" w:cs="Times New Roman"/>
          <w:sz w:val="22"/>
        </w:rPr>
        <w:t xml:space="preserve"> </w:t>
      </w:r>
      <w:r w:rsidR="00B1100B" w:rsidRPr="00997E6C">
        <w:rPr>
          <w:rFonts w:ascii="Times New Roman" w:hAnsi="Times New Roman" w:cs="Times New Roman"/>
          <w:sz w:val="22"/>
        </w:rPr>
        <w:t>In this study, we</w:t>
      </w:r>
      <w:r w:rsidRPr="00997E6C">
        <w:rPr>
          <w:rFonts w:ascii="Times New Roman" w:hAnsi="Times New Roman" w:cs="Times New Roman"/>
          <w:sz w:val="22"/>
        </w:rPr>
        <w:t xml:space="preserve"> used data on JK’s export</w:t>
      </w:r>
      <w:r w:rsidR="001C53AD" w:rsidRPr="00997E6C">
        <w:rPr>
          <w:rFonts w:ascii="Times New Roman" w:hAnsi="Times New Roman" w:cs="Times New Roman"/>
          <w:sz w:val="22"/>
        </w:rPr>
        <w:t>s</w:t>
      </w:r>
      <w:r w:rsidRPr="00997E6C">
        <w:rPr>
          <w:rFonts w:ascii="Times New Roman" w:hAnsi="Times New Roman" w:cs="Times New Roman"/>
          <w:sz w:val="22"/>
        </w:rPr>
        <w:t xml:space="preserve"> to China to estimate </w:t>
      </w:r>
      <w:r w:rsidR="00B1100B" w:rsidRPr="00997E6C">
        <w:rPr>
          <w:rFonts w:ascii="Times New Roman" w:hAnsi="Times New Roman" w:cs="Times New Roman"/>
          <w:sz w:val="22"/>
        </w:rPr>
        <w:t xml:space="preserve">the </w:t>
      </w:r>
      <w:r w:rsidRPr="00997E6C">
        <w:rPr>
          <w:rFonts w:ascii="Times New Roman" w:hAnsi="Times New Roman" w:cs="Times New Roman"/>
          <w:sz w:val="22"/>
        </w:rPr>
        <w:t xml:space="preserve">export equations and found that REER </w:t>
      </w:r>
      <w:r w:rsidR="00B1100B" w:rsidRPr="00997E6C">
        <w:rPr>
          <w:rFonts w:ascii="Times New Roman" w:hAnsi="Times New Roman" w:cs="Times New Roman"/>
          <w:sz w:val="22"/>
        </w:rPr>
        <w:t>ha</w:t>
      </w:r>
      <w:r w:rsidR="0043159B" w:rsidRPr="00997E6C">
        <w:rPr>
          <w:rFonts w:ascii="Times New Roman" w:hAnsi="Times New Roman" w:cs="Times New Roman"/>
          <w:sz w:val="22"/>
        </w:rPr>
        <w:t>s</w:t>
      </w:r>
      <w:r w:rsidR="00B1100B" w:rsidRPr="00997E6C">
        <w:rPr>
          <w:rFonts w:ascii="Times New Roman" w:hAnsi="Times New Roman" w:cs="Times New Roman"/>
          <w:sz w:val="22"/>
        </w:rPr>
        <w:t xml:space="preserve"> a </w:t>
      </w:r>
      <w:r w:rsidR="002D0B19" w:rsidRPr="00997E6C">
        <w:rPr>
          <w:rFonts w:ascii="Times New Roman" w:hAnsi="Times New Roman" w:cs="Times New Roman"/>
          <w:sz w:val="22"/>
        </w:rPr>
        <w:t>strongly</w:t>
      </w:r>
      <w:r w:rsidRPr="00997E6C">
        <w:rPr>
          <w:rFonts w:ascii="Times New Roman" w:hAnsi="Times New Roman" w:cs="Times New Roman"/>
          <w:sz w:val="22"/>
        </w:rPr>
        <w:t xml:space="preserve"> significant </w:t>
      </w:r>
      <w:r w:rsidR="002D0B19" w:rsidRPr="00997E6C">
        <w:rPr>
          <w:rFonts w:ascii="Times New Roman" w:hAnsi="Times New Roman" w:cs="Times New Roman"/>
          <w:sz w:val="22"/>
        </w:rPr>
        <w:t xml:space="preserve">and quantitatively large </w:t>
      </w:r>
      <w:r w:rsidRPr="00997E6C">
        <w:rPr>
          <w:rFonts w:ascii="Times New Roman" w:hAnsi="Times New Roman" w:cs="Times New Roman"/>
          <w:sz w:val="22"/>
        </w:rPr>
        <w:t xml:space="preserve">role </w:t>
      </w:r>
      <w:r w:rsidR="00B1100B" w:rsidRPr="00997E6C">
        <w:rPr>
          <w:rFonts w:ascii="Times New Roman" w:hAnsi="Times New Roman" w:cs="Times New Roman"/>
          <w:sz w:val="22"/>
        </w:rPr>
        <w:t xml:space="preserve">in explaining JK’s exports to China </w:t>
      </w:r>
      <w:r w:rsidRPr="00997E6C">
        <w:rPr>
          <w:rFonts w:ascii="Times New Roman" w:hAnsi="Times New Roman" w:cs="Times New Roman"/>
          <w:sz w:val="22"/>
        </w:rPr>
        <w:t xml:space="preserve">compared </w:t>
      </w:r>
      <w:r w:rsidR="00B1100B" w:rsidRPr="00997E6C">
        <w:rPr>
          <w:rFonts w:ascii="Times New Roman" w:hAnsi="Times New Roman" w:cs="Times New Roman"/>
          <w:sz w:val="22"/>
        </w:rPr>
        <w:t xml:space="preserve">with </w:t>
      </w:r>
      <w:r w:rsidRPr="00997E6C">
        <w:rPr>
          <w:rFonts w:ascii="Times New Roman" w:hAnsi="Times New Roman" w:cs="Times New Roman"/>
          <w:sz w:val="22"/>
        </w:rPr>
        <w:t xml:space="preserve">bilateral exchange rates and </w:t>
      </w:r>
      <w:r w:rsidR="00967E81" w:rsidRPr="00997E6C">
        <w:rPr>
          <w:rFonts w:ascii="Times New Roman" w:hAnsi="Times New Roman" w:cs="Times New Roman"/>
          <w:sz w:val="22"/>
        </w:rPr>
        <w:t xml:space="preserve">China’s </w:t>
      </w:r>
      <w:r w:rsidRPr="00997E6C">
        <w:rPr>
          <w:rFonts w:ascii="Times New Roman" w:hAnsi="Times New Roman" w:cs="Times New Roman"/>
          <w:sz w:val="22"/>
        </w:rPr>
        <w:t>income</w:t>
      </w:r>
      <w:r w:rsidR="00967E81" w:rsidRPr="00997E6C">
        <w:rPr>
          <w:rFonts w:ascii="Times New Roman" w:hAnsi="Times New Roman" w:cs="Times New Roman"/>
          <w:sz w:val="22"/>
        </w:rPr>
        <w:t xml:space="preserve"> or oil imports</w:t>
      </w:r>
      <w:r w:rsidRPr="00997E6C">
        <w:rPr>
          <w:rFonts w:ascii="Times New Roman" w:hAnsi="Times New Roman" w:cs="Times New Roman"/>
          <w:sz w:val="22"/>
        </w:rPr>
        <w:t xml:space="preserve">. </w:t>
      </w:r>
      <w:r w:rsidR="00B1100B" w:rsidRPr="00997E6C">
        <w:rPr>
          <w:rFonts w:ascii="Times New Roman" w:hAnsi="Times New Roman" w:cs="Times New Roman"/>
          <w:sz w:val="22"/>
        </w:rPr>
        <w:t>The r</w:t>
      </w:r>
      <w:r w:rsidR="002E4D3A" w:rsidRPr="00997E6C">
        <w:rPr>
          <w:rFonts w:ascii="Times New Roman" w:hAnsi="Times New Roman" w:cs="Times New Roman"/>
          <w:sz w:val="22"/>
        </w:rPr>
        <w:t xml:space="preserve">esults remain </w:t>
      </w:r>
      <w:r w:rsidR="00B1100B" w:rsidRPr="00997E6C">
        <w:rPr>
          <w:rFonts w:ascii="Times New Roman" w:hAnsi="Times New Roman" w:cs="Times New Roman"/>
          <w:sz w:val="22"/>
        </w:rPr>
        <w:t>relatively un</w:t>
      </w:r>
      <w:r w:rsidR="002E4D3A" w:rsidRPr="00997E6C">
        <w:rPr>
          <w:rFonts w:ascii="Times New Roman" w:hAnsi="Times New Roman" w:cs="Times New Roman"/>
          <w:sz w:val="22"/>
        </w:rPr>
        <w:t>changed when different REER</w:t>
      </w:r>
      <w:r w:rsidR="00E653CB" w:rsidRPr="00997E6C">
        <w:rPr>
          <w:rFonts w:ascii="Times New Roman" w:hAnsi="Times New Roman" w:cs="Times New Roman"/>
          <w:sz w:val="22"/>
        </w:rPr>
        <w:t>, real activity indexes, and frequency data</w:t>
      </w:r>
      <w:r w:rsidR="002E4D3A" w:rsidRPr="00997E6C">
        <w:rPr>
          <w:rFonts w:ascii="Times New Roman" w:hAnsi="Times New Roman" w:cs="Times New Roman"/>
          <w:sz w:val="22"/>
        </w:rPr>
        <w:t xml:space="preserve"> </w:t>
      </w:r>
      <w:proofErr w:type="gramStart"/>
      <w:r w:rsidR="002E4D3A" w:rsidRPr="00997E6C">
        <w:rPr>
          <w:rFonts w:ascii="Times New Roman" w:hAnsi="Times New Roman" w:cs="Times New Roman"/>
          <w:sz w:val="22"/>
        </w:rPr>
        <w:t>were used</w:t>
      </w:r>
      <w:proofErr w:type="gramEnd"/>
      <w:r w:rsidR="002E4D3A" w:rsidRPr="00997E6C">
        <w:rPr>
          <w:rFonts w:ascii="Times New Roman" w:hAnsi="Times New Roman" w:cs="Times New Roman"/>
          <w:sz w:val="22"/>
        </w:rPr>
        <w:t xml:space="preserve">. </w:t>
      </w:r>
      <w:r w:rsidR="002E4D3A" w:rsidRPr="00997E6C">
        <w:rPr>
          <w:rFonts w:ascii="Times New Roman" w:eastAsia="Gulim" w:hAnsi="Times New Roman" w:cs="Times New Roman"/>
          <w:color w:val="000000"/>
          <w:kern w:val="0"/>
          <w:sz w:val="22"/>
        </w:rPr>
        <w:t xml:space="preserve">As </w:t>
      </w:r>
      <w:r w:rsidR="00B1100B" w:rsidRPr="00997E6C">
        <w:rPr>
          <w:rFonts w:ascii="Times New Roman" w:eastAsia="Gulim" w:hAnsi="Times New Roman" w:cs="Times New Roman"/>
          <w:color w:val="000000"/>
          <w:kern w:val="0"/>
          <w:sz w:val="22"/>
        </w:rPr>
        <w:t xml:space="preserve">a </w:t>
      </w:r>
      <w:r w:rsidR="002D0B19" w:rsidRPr="00997E6C">
        <w:rPr>
          <w:rFonts w:ascii="Times New Roman" w:eastAsia="Gulim" w:hAnsi="Times New Roman" w:cs="Times New Roman"/>
          <w:color w:val="000000"/>
          <w:kern w:val="0"/>
          <w:sz w:val="22"/>
        </w:rPr>
        <w:t>negative linkage between China’s processing import</w:t>
      </w:r>
      <w:r w:rsidR="006B1C4A" w:rsidRPr="00997E6C">
        <w:rPr>
          <w:rFonts w:ascii="Times New Roman" w:eastAsia="Gulim" w:hAnsi="Times New Roman" w:cs="Times New Roman"/>
          <w:color w:val="000000"/>
          <w:kern w:val="0"/>
          <w:sz w:val="22"/>
        </w:rPr>
        <w:t>s</w:t>
      </w:r>
      <w:r w:rsidR="002D0B19" w:rsidRPr="00997E6C">
        <w:rPr>
          <w:rFonts w:ascii="Times New Roman" w:eastAsia="Gulim" w:hAnsi="Times New Roman" w:cs="Times New Roman"/>
          <w:color w:val="000000"/>
          <w:kern w:val="0"/>
          <w:sz w:val="22"/>
        </w:rPr>
        <w:t xml:space="preserve"> and exchange rate has been found by many previous researche</w:t>
      </w:r>
      <w:r w:rsidR="00B1100B" w:rsidRPr="00997E6C">
        <w:rPr>
          <w:rFonts w:ascii="Times New Roman" w:eastAsia="Gulim" w:hAnsi="Times New Roman" w:cs="Times New Roman"/>
          <w:color w:val="000000"/>
          <w:kern w:val="0"/>
          <w:sz w:val="22"/>
        </w:rPr>
        <w:t>r</w:t>
      </w:r>
      <w:r w:rsidR="002D0B19" w:rsidRPr="00997E6C">
        <w:rPr>
          <w:rFonts w:ascii="Times New Roman" w:eastAsia="Gulim" w:hAnsi="Times New Roman" w:cs="Times New Roman"/>
          <w:color w:val="000000"/>
          <w:kern w:val="0"/>
          <w:sz w:val="22"/>
        </w:rPr>
        <w:t>s, th</w:t>
      </w:r>
      <w:r w:rsidR="001447CC" w:rsidRPr="00997E6C">
        <w:rPr>
          <w:rFonts w:ascii="Times New Roman" w:eastAsia="Gulim" w:hAnsi="Times New Roman" w:cs="Times New Roman"/>
          <w:color w:val="000000"/>
          <w:kern w:val="0"/>
          <w:sz w:val="22"/>
        </w:rPr>
        <w:t>e</w:t>
      </w:r>
      <w:r w:rsidR="002D0B19" w:rsidRPr="00997E6C">
        <w:rPr>
          <w:rFonts w:ascii="Times New Roman" w:eastAsia="Gulim" w:hAnsi="Times New Roman" w:cs="Times New Roman"/>
          <w:color w:val="000000"/>
          <w:kern w:val="0"/>
          <w:sz w:val="22"/>
        </w:rPr>
        <w:t>s</w:t>
      </w:r>
      <w:r w:rsidR="001447CC" w:rsidRPr="00997E6C">
        <w:rPr>
          <w:rFonts w:ascii="Times New Roman" w:eastAsia="Gulim" w:hAnsi="Times New Roman" w:cs="Times New Roman"/>
          <w:color w:val="000000"/>
          <w:kern w:val="0"/>
          <w:sz w:val="22"/>
        </w:rPr>
        <w:t>e</w:t>
      </w:r>
      <w:r w:rsidR="002D0B19" w:rsidRPr="00997E6C">
        <w:rPr>
          <w:rFonts w:ascii="Times New Roman" w:eastAsia="Gulim" w:hAnsi="Times New Roman" w:cs="Times New Roman"/>
          <w:color w:val="000000"/>
          <w:kern w:val="0"/>
          <w:sz w:val="22"/>
        </w:rPr>
        <w:t xml:space="preserve"> result</w:t>
      </w:r>
      <w:r w:rsidR="001447CC" w:rsidRPr="00997E6C">
        <w:rPr>
          <w:rFonts w:ascii="Times New Roman" w:eastAsia="Gulim" w:hAnsi="Times New Roman" w:cs="Times New Roman"/>
          <w:color w:val="000000"/>
          <w:kern w:val="0"/>
          <w:sz w:val="22"/>
        </w:rPr>
        <w:t>s</w:t>
      </w:r>
      <w:r w:rsidR="002D0B19" w:rsidRPr="00997E6C">
        <w:rPr>
          <w:rFonts w:ascii="Times New Roman" w:eastAsia="Gulim" w:hAnsi="Times New Roman" w:cs="Times New Roman"/>
          <w:color w:val="000000"/>
          <w:kern w:val="0"/>
          <w:sz w:val="22"/>
        </w:rPr>
        <w:t xml:space="preserve"> confirm that </w:t>
      </w:r>
      <w:r w:rsidR="00B1100B" w:rsidRPr="00997E6C">
        <w:rPr>
          <w:rFonts w:ascii="Times New Roman" w:eastAsia="Gulim" w:hAnsi="Times New Roman" w:cs="Times New Roman"/>
          <w:color w:val="000000"/>
          <w:kern w:val="0"/>
          <w:sz w:val="22"/>
        </w:rPr>
        <w:t xml:space="preserve">a large degree </w:t>
      </w:r>
      <w:r w:rsidR="002D0B19" w:rsidRPr="00997E6C">
        <w:rPr>
          <w:rFonts w:ascii="Times New Roman" w:eastAsia="Gulim" w:hAnsi="Times New Roman" w:cs="Times New Roman"/>
          <w:color w:val="000000"/>
          <w:kern w:val="0"/>
          <w:sz w:val="22"/>
        </w:rPr>
        <w:t xml:space="preserve">of </w:t>
      </w:r>
      <w:r w:rsidR="00B1100B" w:rsidRPr="00997E6C">
        <w:rPr>
          <w:rFonts w:ascii="Times New Roman" w:eastAsia="Gulim" w:hAnsi="Times New Roman" w:cs="Times New Roman"/>
          <w:color w:val="000000"/>
          <w:kern w:val="0"/>
          <w:sz w:val="22"/>
        </w:rPr>
        <w:t xml:space="preserve">JK </w:t>
      </w:r>
      <w:r w:rsidR="002D0B19" w:rsidRPr="00997E6C">
        <w:rPr>
          <w:rFonts w:ascii="Times New Roman" w:eastAsia="Gulim" w:hAnsi="Times New Roman" w:cs="Times New Roman"/>
          <w:color w:val="000000"/>
          <w:kern w:val="0"/>
          <w:sz w:val="22"/>
        </w:rPr>
        <w:t xml:space="preserve">exports </w:t>
      </w:r>
      <w:r w:rsidR="002E4D3A" w:rsidRPr="00997E6C">
        <w:rPr>
          <w:rFonts w:ascii="Times New Roman" w:eastAsia="Gulim" w:hAnsi="Times New Roman" w:cs="Times New Roman"/>
          <w:color w:val="000000"/>
          <w:kern w:val="0"/>
          <w:sz w:val="22"/>
        </w:rPr>
        <w:t>to China are</w:t>
      </w:r>
      <w:r w:rsidR="002D0B19" w:rsidRPr="00997E6C">
        <w:rPr>
          <w:rFonts w:ascii="Times New Roman" w:eastAsia="Gulim" w:hAnsi="Times New Roman" w:cs="Times New Roman"/>
          <w:color w:val="000000"/>
          <w:kern w:val="0"/>
          <w:sz w:val="22"/>
        </w:rPr>
        <w:t xml:space="preserve"> for processing in </w:t>
      </w:r>
      <w:r w:rsidR="00B1100B" w:rsidRPr="00997E6C">
        <w:rPr>
          <w:rFonts w:ascii="Times New Roman" w:eastAsia="Gulim" w:hAnsi="Times New Roman" w:cs="Times New Roman"/>
          <w:color w:val="000000"/>
          <w:kern w:val="0"/>
          <w:sz w:val="22"/>
        </w:rPr>
        <w:t>the destination country</w:t>
      </w:r>
      <w:r w:rsidR="00374594" w:rsidRPr="00997E6C">
        <w:rPr>
          <w:rFonts w:ascii="Times New Roman" w:hAnsi="Times New Roman" w:cs="Times New Roman"/>
          <w:color w:val="000000"/>
          <w:kern w:val="0"/>
          <w:sz w:val="22"/>
        </w:rPr>
        <w:t>, albeit the evidence is stronger for Korea than</w:t>
      </w:r>
      <w:r w:rsidR="0043159B" w:rsidRPr="00997E6C">
        <w:rPr>
          <w:rFonts w:ascii="Times New Roman" w:hAnsi="Times New Roman" w:cs="Times New Roman"/>
          <w:color w:val="000000"/>
          <w:kern w:val="0"/>
          <w:sz w:val="22"/>
        </w:rPr>
        <w:t xml:space="preserve"> it is for</w:t>
      </w:r>
      <w:r w:rsidR="00374594" w:rsidRPr="00997E6C">
        <w:rPr>
          <w:rFonts w:ascii="Times New Roman" w:hAnsi="Times New Roman" w:cs="Times New Roman"/>
          <w:color w:val="000000"/>
          <w:kern w:val="0"/>
          <w:sz w:val="22"/>
        </w:rPr>
        <w:t xml:space="preserve"> Japan.</w:t>
      </w:r>
    </w:p>
    <w:p w:rsidR="002E4D3A" w:rsidRPr="00997E6C" w:rsidRDefault="002E4D3A" w:rsidP="002E4D3A">
      <w:pPr>
        <w:widowControl/>
        <w:wordWrap/>
        <w:autoSpaceDE/>
        <w:autoSpaceDN/>
        <w:spacing w:after="0" w:line="360" w:lineRule="auto"/>
        <w:rPr>
          <w:rFonts w:ascii="Times New Roman" w:hAnsi="Times New Roman" w:cs="Times New Roman"/>
          <w:sz w:val="22"/>
        </w:rPr>
      </w:pPr>
      <w:r w:rsidRPr="00997E6C">
        <w:rPr>
          <w:rFonts w:ascii="Times New Roman" w:eastAsia="Gulim" w:hAnsi="Times New Roman" w:cs="Times New Roman"/>
          <w:color w:val="000000"/>
          <w:kern w:val="0"/>
          <w:sz w:val="22"/>
        </w:rPr>
        <w:t xml:space="preserve"> </w:t>
      </w:r>
      <w:r w:rsidR="002D0B19" w:rsidRPr="00997E6C">
        <w:rPr>
          <w:rFonts w:ascii="Times New Roman" w:eastAsia="Gulim" w:hAnsi="Times New Roman" w:cs="Times New Roman"/>
          <w:color w:val="000000"/>
          <w:kern w:val="0"/>
          <w:sz w:val="22"/>
        </w:rPr>
        <w:t>W</w:t>
      </w:r>
      <w:r w:rsidRPr="00997E6C">
        <w:rPr>
          <w:rFonts w:ascii="Times New Roman" w:eastAsia="Gulim" w:hAnsi="Times New Roman" w:cs="Times New Roman"/>
          <w:color w:val="000000"/>
          <w:kern w:val="0"/>
          <w:sz w:val="22"/>
        </w:rPr>
        <w:t>e further show</w:t>
      </w:r>
      <w:r w:rsidR="002D0B19" w:rsidRPr="00997E6C">
        <w:rPr>
          <w:rFonts w:ascii="Times New Roman" w:eastAsia="Gulim" w:hAnsi="Times New Roman" w:cs="Times New Roman"/>
          <w:color w:val="000000"/>
          <w:kern w:val="0"/>
          <w:sz w:val="22"/>
        </w:rPr>
        <w:t>ed</w:t>
      </w:r>
      <w:r w:rsidRPr="00997E6C">
        <w:rPr>
          <w:rFonts w:ascii="Times New Roman" w:eastAsia="Gulim" w:hAnsi="Times New Roman" w:cs="Times New Roman"/>
          <w:color w:val="000000"/>
          <w:kern w:val="0"/>
          <w:sz w:val="22"/>
        </w:rPr>
        <w:t xml:space="preserve"> </w:t>
      </w:r>
      <w:r w:rsidR="00E95788" w:rsidRPr="00997E6C">
        <w:rPr>
          <w:rFonts w:ascii="Times New Roman" w:eastAsia="Gulim" w:hAnsi="Times New Roman" w:cs="Times New Roman"/>
          <w:color w:val="000000"/>
          <w:kern w:val="0"/>
          <w:sz w:val="22"/>
        </w:rPr>
        <w:t xml:space="preserve">the importance of </w:t>
      </w:r>
      <w:r w:rsidRPr="00997E6C">
        <w:rPr>
          <w:rFonts w:ascii="Times New Roman" w:eastAsia="Gulim" w:hAnsi="Times New Roman" w:cs="Times New Roman"/>
          <w:color w:val="000000"/>
          <w:kern w:val="0"/>
          <w:sz w:val="22"/>
        </w:rPr>
        <w:t>the bilateral exchange rate</w:t>
      </w:r>
      <w:r w:rsidR="00AF60CB" w:rsidRPr="00997E6C">
        <w:rPr>
          <w:rFonts w:ascii="Times New Roman" w:eastAsia="Gulim" w:hAnsi="Times New Roman" w:cs="Times New Roman"/>
          <w:color w:val="000000"/>
          <w:kern w:val="0"/>
          <w:sz w:val="22"/>
        </w:rPr>
        <w:t>s</w:t>
      </w:r>
      <w:r w:rsidRPr="00997E6C">
        <w:rPr>
          <w:rFonts w:ascii="Times New Roman" w:eastAsia="Gulim" w:hAnsi="Times New Roman" w:cs="Times New Roman"/>
          <w:color w:val="000000"/>
          <w:kern w:val="0"/>
          <w:sz w:val="22"/>
        </w:rPr>
        <w:t xml:space="preserve"> between China and </w:t>
      </w:r>
      <w:r w:rsidR="00E95788" w:rsidRPr="00997E6C">
        <w:rPr>
          <w:rFonts w:ascii="Times New Roman" w:eastAsia="Gulim" w:hAnsi="Times New Roman" w:cs="Times New Roman"/>
          <w:color w:val="000000"/>
          <w:kern w:val="0"/>
          <w:sz w:val="22"/>
        </w:rPr>
        <w:t xml:space="preserve">the </w:t>
      </w:r>
      <w:r w:rsidRPr="00997E6C">
        <w:rPr>
          <w:rFonts w:ascii="Times New Roman" w:eastAsia="Gulim" w:hAnsi="Times New Roman" w:cs="Times New Roman"/>
          <w:color w:val="000000"/>
          <w:kern w:val="0"/>
          <w:sz w:val="22"/>
        </w:rPr>
        <w:t>import</w:t>
      </w:r>
      <w:r w:rsidR="0043159B" w:rsidRPr="00997E6C">
        <w:rPr>
          <w:rFonts w:ascii="Times New Roman" w:eastAsia="Gulim" w:hAnsi="Times New Roman" w:cs="Times New Roman"/>
          <w:color w:val="000000"/>
          <w:kern w:val="0"/>
          <w:sz w:val="22"/>
        </w:rPr>
        <w:t>-</w:t>
      </w:r>
      <w:r w:rsidRPr="00997E6C">
        <w:rPr>
          <w:rFonts w:ascii="Times New Roman" w:eastAsia="Gulim" w:hAnsi="Times New Roman" w:cs="Times New Roman"/>
          <w:color w:val="000000"/>
          <w:kern w:val="0"/>
          <w:sz w:val="22"/>
        </w:rPr>
        <w:t xml:space="preserve">sourcing countries of </w:t>
      </w:r>
      <w:r w:rsidR="006D643E" w:rsidRPr="00997E6C">
        <w:rPr>
          <w:rFonts w:ascii="Times New Roman" w:eastAsia="Gulim" w:hAnsi="Times New Roman" w:cs="Times New Roman"/>
          <w:color w:val="000000"/>
          <w:kern w:val="0"/>
          <w:sz w:val="22"/>
        </w:rPr>
        <w:t>JK</w:t>
      </w:r>
      <w:r w:rsidR="002D0B19" w:rsidRPr="00997E6C">
        <w:rPr>
          <w:rFonts w:ascii="Times New Roman" w:eastAsia="Gulim" w:hAnsi="Times New Roman" w:cs="Times New Roman"/>
          <w:color w:val="000000"/>
          <w:kern w:val="0"/>
          <w:sz w:val="22"/>
        </w:rPr>
        <w:t>.</w:t>
      </w:r>
      <w:r w:rsidRPr="00997E6C">
        <w:rPr>
          <w:rFonts w:ascii="Times New Roman" w:eastAsia="Gulim" w:hAnsi="Times New Roman" w:cs="Times New Roman"/>
          <w:color w:val="000000"/>
          <w:kern w:val="0"/>
          <w:sz w:val="22"/>
        </w:rPr>
        <w:t xml:space="preserve"> Using the estimated </w:t>
      </w:r>
      <w:r w:rsidR="00434045" w:rsidRPr="00997E6C">
        <w:rPr>
          <w:rFonts w:ascii="Times New Roman" w:eastAsia="Gulim" w:hAnsi="Times New Roman" w:cs="Times New Roman"/>
          <w:color w:val="000000"/>
          <w:kern w:val="0"/>
          <w:sz w:val="22"/>
        </w:rPr>
        <w:t>export equation for Korea</w:t>
      </w:r>
      <w:r w:rsidRPr="00997E6C">
        <w:rPr>
          <w:rFonts w:ascii="Times New Roman" w:eastAsia="Gulim" w:hAnsi="Times New Roman" w:cs="Times New Roman"/>
          <w:color w:val="000000"/>
          <w:kern w:val="0"/>
          <w:sz w:val="22"/>
        </w:rPr>
        <w:t>, we illustrate</w:t>
      </w:r>
      <w:r w:rsidR="00E95788" w:rsidRPr="00997E6C">
        <w:rPr>
          <w:rFonts w:ascii="Times New Roman" w:eastAsia="Gulim" w:hAnsi="Times New Roman" w:cs="Times New Roman"/>
          <w:color w:val="000000"/>
          <w:kern w:val="0"/>
          <w:sz w:val="22"/>
        </w:rPr>
        <w:t>d the</w:t>
      </w:r>
      <w:r w:rsidR="00434045" w:rsidRPr="00997E6C">
        <w:rPr>
          <w:rFonts w:ascii="Times New Roman" w:eastAsia="Gulim" w:hAnsi="Times New Roman" w:cs="Times New Roman"/>
          <w:color w:val="000000"/>
          <w:kern w:val="0"/>
          <w:sz w:val="22"/>
        </w:rPr>
        <w:t xml:space="preserve"> functional relationship between the degree of induced </w:t>
      </w:r>
      <w:r w:rsidR="00E653CB" w:rsidRPr="00997E6C">
        <w:rPr>
          <w:rFonts w:ascii="Times New Roman" w:hAnsi="Times New Roman" w:cs="Times New Roman"/>
          <w:color w:val="000000"/>
          <w:kern w:val="0"/>
          <w:sz w:val="22"/>
        </w:rPr>
        <w:t xml:space="preserve">(or </w:t>
      </w:r>
      <w:r w:rsidR="00374594" w:rsidRPr="00997E6C">
        <w:rPr>
          <w:rFonts w:ascii="Times New Roman" w:hAnsi="Times New Roman" w:cs="Times New Roman"/>
          <w:color w:val="000000"/>
          <w:kern w:val="0"/>
          <w:sz w:val="22"/>
        </w:rPr>
        <w:t>concurrent</w:t>
      </w:r>
      <w:r w:rsidR="00E653CB" w:rsidRPr="00997E6C">
        <w:rPr>
          <w:rFonts w:ascii="Times New Roman" w:hAnsi="Times New Roman" w:cs="Times New Roman"/>
          <w:color w:val="000000"/>
          <w:kern w:val="0"/>
          <w:sz w:val="22"/>
        </w:rPr>
        <w:t xml:space="preserve">) </w:t>
      </w:r>
      <w:r w:rsidR="00434045" w:rsidRPr="00997E6C">
        <w:rPr>
          <w:rFonts w:ascii="Times New Roman" w:eastAsia="Gulim" w:hAnsi="Times New Roman" w:cs="Times New Roman"/>
          <w:color w:val="000000"/>
          <w:kern w:val="0"/>
          <w:sz w:val="22"/>
        </w:rPr>
        <w:t>change in BRER and resulting change in China’s import</w:t>
      </w:r>
      <w:r w:rsidR="00E95788" w:rsidRPr="00997E6C">
        <w:rPr>
          <w:rFonts w:ascii="Times New Roman" w:eastAsia="Gulim" w:hAnsi="Times New Roman" w:cs="Times New Roman"/>
          <w:color w:val="000000"/>
          <w:kern w:val="0"/>
          <w:sz w:val="22"/>
        </w:rPr>
        <w:t>s</w:t>
      </w:r>
      <w:r w:rsidR="00434045" w:rsidRPr="00997E6C">
        <w:rPr>
          <w:rFonts w:ascii="Times New Roman" w:eastAsia="Gulim" w:hAnsi="Times New Roman" w:cs="Times New Roman"/>
          <w:color w:val="000000"/>
          <w:kern w:val="0"/>
          <w:sz w:val="22"/>
        </w:rPr>
        <w:t xml:space="preserve"> in </w:t>
      </w:r>
      <w:r w:rsidR="00E95788" w:rsidRPr="00997E6C">
        <w:rPr>
          <w:rFonts w:ascii="Times New Roman" w:eastAsia="Gulim" w:hAnsi="Times New Roman" w:cs="Times New Roman"/>
          <w:color w:val="000000"/>
          <w:kern w:val="0"/>
          <w:sz w:val="22"/>
        </w:rPr>
        <w:t xml:space="preserve">response </w:t>
      </w:r>
      <w:r w:rsidR="00434045" w:rsidRPr="00997E6C">
        <w:rPr>
          <w:rFonts w:ascii="Times New Roman" w:eastAsia="Gulim" w:hAnsi="Times New Roman" w:cs="Times New Roman"/>
          <w:color w:val="000000"/>
          <w:kern w:val="0"/>
          <w:sz w:val="22"/>
        </w:rPr>
        <w:t xml:space="preserve">to counterfactual changes in RMB exchange rates </w:t>
      </w:r>
      <w:proofErr w:type="spellStart"/>
      <w:r w:rsidR="00654AEA">
        <w:rPr>
          <w:rFonts w:ascii="Times New Roman" w:hAnsi="Times New Roman" w:cs="Times New Roman" w:hint="eastAsia"/>
          <w:color w:val="000000"/>
          <w:kern w:val="0"/>
          <w:sz w:val="22"/>
        </w:rPr>
        <w:t>vis</w:t>
      </w:r>
      <w:proofErr w:type="spellEnd"/>
      <w:r w:rsidR="00654AEA">
        <w:rPr>
          <w:rFonts w:ascii="Times New Roman" w:hAnsi="Times New Roman" w:cs="Times New Roman" w:hint="eastAsia"/>
          <w:color w:val="000000"/>
          <w:kern w:val="0"/>
          <w:sz w:val="22"/>
        </w:rPr>
        <w:t>-a-</w:t>
      </w:r>
      <w:proofErr w:type="spellStart"/>
      <w:r w:rsidR="00654AEA">
        <w:rPr>
          <w:rFonts w:ascii="Times New Roman" w:hAnsi="Times New Roman" w:cs="Times New Roman" w:hint="eastAsia"/>
          <w:color w:val="000000"/>
          <w:kern w:val="0"/>
          <w:sz w:val="22"/>
        </w:rPr>
        <w:t>vis</w:t>
      </w:r>
      <w:proofErr w:type="spellEnd"/>
      <w:r w:rsidR="00434045" w:rsidRPr="00997E6C">
        <w:rPr>
          <w:rFonts w:ascii="Times New Roman" w:eastAsia="Gulim" w:hAnsi="Times New Roman" w:cs="Times New Roman"/>
          <w:color w:val="000000"/>
          <w:kern w:val="0"/>
          <w:sz w:val="22"/>
        </w:rPr>
        <w:t xml:space="preserve"> key non-regional trading partners. </w:t>
      </w:r>
      <w:r w:rsidR="002D0B19" w:rsidRPr="00997E6C">
        <w:rPr>
          <w:rFonts w:ascii="Times New Roman" w:eastAsia="Gulim" w:hAnsi="Times New Roman" w:cs="Times New Roman"/>
          <w:color w:val="000000"/>
          <w:kern w:val="0"/>
          <w:sz w:val="22"/>
        </w:rPr>
        <w:t xml:space="preserve">A key contribution of our paper is </w:t>
      </w:r>
      <w:r w:rsidR="00E95788" w:rsidRPr="00997E6C">
        <w:rPr>
          <w:rFonts w:ascii="Times New Roman" w:eastAsia="Gulim" w:hAnsi="Times New Roman" w:cs="Times New Roman"/>
          <w:color w:val="000000"/>
          <w:kern w:val="0"/>
          <w:sz w:val="22"/>
        </w:rPr>
        <w:t>thus to demonstrate</w:t>
      </w:r>
      <w:r w:rsidR="002D0B19" w:rsidRPr="00997E6C">
        <w:rPr>
          <w:rFonts w:ascii="Times New Roman" w:eastAsia="Gulim" w:hAnsi="Times New Roman" w:cs="Times New Roman"/>
          <w:color w:val="000000"/>
          <w:kern w:val="0"/>
          <w:sz w:val="22"/>
        </w:rPr>
        <w:t xml:space="preserve"> that stud</w:t>
      </w:r>
      <w:r w:rsidR="00E95788" w:rsidRPr="00997E6C">
        <w:rPr>
          <w:rFonts w:ascii="Times New Roman" w:eastAsia="Gulim" w:hAnsi="Times New Roman" w:cs="Times New Roman"/>
          <w:color w:val="000000"/>
          <w:kern w:val="0"/>
          <w:sz w:val="22"/>
        </w:rPr>
        <w:t>ies of</w:t>
      </w:r>
      <w:r w:rsidR="002D0B19" w:rsidRPr="00997E6C">
        <w:rPr>
          <w:rFonts w:ascii="Times New Roman" w:eastAsia="Gulim" w:hAnsi="Times New Roman" w:cs="Times New Roman"/>
          <w:color w:val="000000"/>
          <w:kern w:val="0"/>
          <w:sz w:val="22"/>
        </w:rPr>
        <w:t xml:space="preserve"> </w:t>
      </w:r>
      <w:r w:rsidR="00E95788" w:rsidRPr="00997E6C">
        <w:rPr>
          <w:rFonts w:ascii="Times New Roman" w:eastAsia="Gulim" w:hAnsi="Times New Roman" w:cs="Times New Roman"/>
          <w:color w:val="000000"/>
          <w:kern w:val="0"/>
          <w:sz w:val="22"/>
        </w:rPr>
        <w:t>how</w:t>
      </w:r>
      <w:r w:rsidR="002D0B19" w:rsidRPr="00997E6C">
        <w:rPr>
          <w:rFonts w:ascii="Times New Roman" w:eastAsia="Gulim" w:hAnsi="Times New Roman" w:cs="Times New Roman"/>
          <w:color w:val="000000"/>
          <w:kern w:val="0"/>
          <w:sz w:val="22"/>
        </w:rPr>
        <w:t xml:space="preserve"> </w:t>
      </w:r>
      <w:r w:rsidR="0043159B" w:rsidRPr="00997E6C">
        <w:rPr>
          <w:rFonts w:ascii="Times New Roman" w:eastAsia="Gulim" w:hAnsi="Times New Roman" w:cs="Times New Roman"/>
          <w:color w:val="000000"/>
          <w:kern w:val="0"/>
          <w:sz w:val="22"/>
        </w:rPr>
        <w:t xml:space="preserve">an </w:t>
      </w:r>
      <w:r w:rsidR="002D0B19" w:rsidRPr="00997E6C">
        <w:rPr>
          <w:rFonts w:ascii="Times New Roman" w:eastAsia="Gulim" w:hAnsi="Times New Roman" w:cs="Times New Roman"/>
          <w:color w:val="000000"/>
          <w:kern w:val="0"/>
          <w:sz w:val="22"/>
        </w:rPr>
        <w:t xml:space="preserve">RMB revaluation </w:t>
      </w:r>
      <w:r w:rsidR="00E95788" w:rsidRPr="00997E6C">
        <w:rPr>
          <w:rFonts w:ascii="Times New Roman" w:eastAsia="Gulim" w:hAnsi="Times New Roman" w:cs="Times New Roman"/>
          <w:color w:val="000000"/>
          <w:kern w:val="0"/>
          <w:sz w:val="22"/>
        </w:rPr>
        <w:t xml:space="preserve">influences </w:t>
      </w:r>
      <w:r w:rsidR="002D0B19" w:rsidRPr="00997E6C">
        <w:rPr>
          <w:rFonts w:ascii="Times New Roman" w:eastAsia="Gulim" w:hAnsi="Times New Roman" w:cs="Times New Roman"/>
          <w:color w:val="000000"/>
          <w:kern w:val="0"/>
          <w:sz w:val="22"/>
        </w:rPr>
        <w:t>China’s import</w:t>
      </w:r>
      <w:r w:rsidR="00AF60CB" w:rsidRPr="00997E6C">
        <w:rPr>
          <w:rFonts w:ascii="Times New Roman" w:eastAsia="Gulim" w:hAnsi="Times New Roman" w:cs="Times New Roman"/>
          <w:color w:val="000000"/>
          <w:kern w:val="0"/>
          <w:sz w:val="22"/>
        </w:rPr>
        <w:t>s</w:t>
      </w:r>
      <w:r w:rsidR="002D0B19" w:rsidRPr="00997E6C">
        <w:rPr>
          <w:rFonts w:ascii="Times New Roman" w:eastAsia="Gulim" w:hAnsi="Times New Roman" w:cs="Times New Roman"/>
          <w:color w:val="000000"/>
          <w:kern w:val="0"/>
          <w:sz w:val="22"/>
        </w:rPr>
        <w:t xml:space="preserve"> should pay </w:t>
      </w:r>
      <w:r w:rsidR="001447CC" w:rsidRPr="00997E6C">
        <w:rPr>
          <w:rFonts w:ascii="Times New Roman" w:eastAsia="Gulim" w:hAnsi="Times New Roman" w:cs="Times New Roman"/>
          <w:color w:val="000000"/>
          <w:kern w:val="0"/>
          <w:sz w:val="22"/>
        </w:rPr>
        <w:t xml:space="preserve">more </w:t>
      </w:r>
      <w:r w:rsidR="002D0B19" w:rsidRPr="00997E6C">
        <w:rPr>
          <w:rFonts w:ascii="Times New Roman" w:eastAsia="Gulim" w:hAnsi="Times New Roman" w:cs="Times New Roman"/>
          <w:color w:val="000000"/>
          <w:kern w:val="0"/>
          <w:sz w:val="22"/>
        </w:rPr>
        <w:t>attention to the implied effect of the posited change on the bilateral exchange rate</w:t>
      </w:r>
      <w:r w:rsidR="001447CC" w:rsidRPr="00997E6C">
        <w:rPr>
          <w:rFonts w:ascii="Times New Roman" w:eastAsia="Gulim" w:hAnsi="Times New Roman" w:cs="Times New Roman"/>
          <w:color w:val="000000"/>
          <w:kern w:val="0"/>
          <w:sz w:val="22"/>
        </w:rPr>
        <w:t xml:space="preserve">(s) </w:t>
      </w:r>
      <w:r w:rsidR="00AF60CB" w:rsidRPr="00997E6C">
        <w:rPr>
          <w:rFonts w:ascii="Times New Roman" w:eastAsia="Gulim" w:hAnsi="Times New Roman" w:cs="Times New Roman"/>
          <w:color w:val="000000"/>
          <w:kern w:val="0"/>
          <w:sz w:val="22"/>
        </w:rPr>
        <w:t xml:space="preserve">in order </w:t>
      </w:r>
      <w:r w:rsidR="001447CC" w:rsidRPr="00997E6C">
        <w:rPr>
          <w:rFonts w:ascii="Times New Roman" w:eastAsia="Gulim" w:hAnsi="Times New Roman" w:cs="Times New Roman"/>
          <w:color w:val="000000"/>
          <w:kern w:val="0"/>
          <w:sz w:val="22"/>
        </w:rPr>
        <w:t>to obtain meaningful results</w:t>
      </w:r>
      <w:r w:rsidR="002D0B19" w:rsidRPr="00997E6C">
        <w:rPr>
          <w:rFonts w:ascii="Times New Roman" w:eastAsia="Gulim" w:hAnsi="Times New Roman" w:cs="Times New Roman"/>
          <w:color w:val="000000"/>
          <w:kern w:val="0"/>
          <w:sz w:val="22"/>
        </w:rPr>
        <w:t>.</w:t>
      </w:r>
    </w:p>
    <w:p w:rsidR="002520BA" w:rsidRPr="00997E6C" w:rsidRDefault="00434045" w:rsidP="0049728B">
      <w:pPr>
        <w:wordWrap/>
        <w:adjustRightInd w:val="0"/>
        <w:spacing w:line="360" w:lineRule="auto"/>
        <w:rPr>
          <w:rFonts w:ascii="Times New Roman" w:hAnsi="Times New Roman" w:cs="Times New Roman"/>
          <w:sz w:val="24"/>
          <w:szCs w:val="24"/>
        </w:rPr>
      </w:pPr>
      <w:r w:rsidRPr="00997E6C">
        <w:rPr>
          <w:rFonts w:ascii="Times New Roman" w:hAnsi="Times New Roman" w:cs="Times New Roman"/>
          <w:sz w:val="22"/>
        </w:rPr>
        <w:t xml:space="preserve"> </w:t>
      </w:r>
      <w:r w:rsidR="00BC6EE9" w:rsidRPr="00997E6C">
        <w:rPr>
          <w:rFonts w:ascii="Times New Roman" w:hAnsi="Times New Roman" w:cs="Times New Roman"/>
          <w:sz w:val="22"/>
        </w:rPr>
        <w:t xml:space="preserve">Even though we treated China-bound exports of </w:t>
      </w:r>
      <w:r w:rsidR="006D643E" w:rsidRPr="00997E6C">
        <w:rPr>
          <w:rFonts w:ascii="Times New Roman" w:hAnsi="Times New Roman" w:cs="Times New Roman"/>
          <w:sz w:val="22"/>
        </w:rPr>
        <w:t>JK</w:t>
      </w:r>
      <w:r w:rsidR="00BC6EE9" w:rsidRPr="00997E6C">
        <w:rPr>
          <w:rFonts w:ascii="Times New Roman" w:hAnsi="Times New Roman" w:cs="Times New Roman"/>
          <w:sz w:val="22"/>
        </w:rPr>
        <w:t xml:space="preserve"> on an equal footing, </w:t>
      </w:r>
      <w:r w:rsidR="00AF60CB" w:rsidRPr="00997E6C">
        <w:rPr>
          <w:rFonts w:ascii="Times New Roman" w:hAnsi="Times New Roman" w:cs="Times New Roman"/>
          <w:sz w:val="22"/>
        </w:rPr>
        <w:t>some</w:t>
      </w:r>
      <w:r w:rsidR="00BC6EE9" w:rsidRPr="00997E6C">
        <w:rPr>
          <w:rFonts w:ascii="Times New Roman" w:hAnsi="Times New Roman" w:cs="Times New Roman"/>
          <w:sz w:val="22"/>
        </w:rPr>
        <w:t xml:space="preserve"> factors that distinguish one from another seem </w:t>
      </w:r>
      <w:r w:rsidR="00AF60CB" w:rsidRPr="00997E6C">
        <w:rPr>
          <w:rFonts w:ascii="Times New Roman" w:hAnsi="Times New Roman" w:cs="Times New Roman"/>
          <w:sz w:val="22"/>
        </w:rPr>
        <w:t xml:space="preserve">to be </w:t>
      </w:r>
      <w:r w:rsidR="00BC6EE9" w:rsidRPr="00997E6C">
        <w:rPr>
          <w:rFonts w:ascii="Times New Roman" w:hAnsi="Times New Roman" w:cs="Times New Roman"/>
          <w:sz w:val="22"/>
        </w:rPr>
        <w:t xml:space="preserve">important. </w:t>
      </w:r>
      <w:r w:rsidR="00CE7467" w:rsidRPr="00997E6C">
        <w:rPr>
          <w:rFonts w:ascii="Times New Roman" w:hAnsi="Times New Roman" w:cs="Times New Roman"/>
          <w:sz w:val="22"/>
        </w:rPr>
        <w:t>The f</w:t>
      </w:r>
      <w:r w:rsidR="001447CC" w:rsidRPr="00997E6C">
        <w:rPr>
          <w:rFonts w:ascii="Times New Roman" w:hAnsi="Times New Roman" w:cs="Times New Roman"/>
          <w:sz w:val="22"/>
        </w:rPr>
        <w:t xml:space="preserve">igures </w:t>
      </w:r>
      <w:r w:rsidR="00AF60CB" w:rsidRPr="00997E6C">
        <w:rPr>
          <w:rFonts w:ascii="Times New Roman" w:hAnsi="Times New Roman" w:cs="Times New Roman"/>
          <w:sz w:val="22"/>
        </w:rPr>
        <w:t>derived from</w:t>
      </w:r>
      <w:r w:rsidR="001447CC" w:rsidRPr="00997E6C">
        <w:rPr>
          <w:rFonts w:ascii="Times New Roman" w:hAnsi="Times New Roman" w:cs="Times New Roman"/>
          <w:sz w:val="22"/>
        </w:rPr>
        <w:t xml:space="preserve"> China’s customs d</w:t>
      </w:r>
      <w:r w:rsidR="00BC6EE9" w:rsidRPr="00997E6C">
        <w:rPr>
          <w:rFonts w:ascii="Times New Roman" w:hAnsi="Times New Roman" w:cs="Times New Roman"/>
          <w:sz w:val="22"/>
        </w:rPr>
        <w:t xml:space="preserve">ata on the </w:t>
      </w:r>
      <w:r w:rsidR="00AF60CB" w:rsidRPr="00997E6C">
        <w:rPr>
          <w:rFonts w:ascii="Times New Roman" w:hAnsi="Times New Roman" w:cs="Times New Roman"/>
          <w:sz w:val="22"/>
        </w:rPr>
        <w:t xml:space="preserve">ratio </w:t>
      </w:r>
      <w:r w:rsidR="00BC6EE9" w:rsidRPr="00997E6C">
        <w:rPr>
          <w:rFonts w:ascii="Times New Roman" w:hAnsi="Times New Roman" w:cs="Times New Roman"/>
          <w:sz w:val="22"/>
        </w:rPr>
        <w:t>of processing import</w:t>
      </w:r>
      <w:r w:rsidR="006B1C4A" w:rsidRPr="00997E6C">
        <w:rPr>
          <w:rFonts w:ascii="Times New Roman" w:hAnsi="Times New Roman" w:cs="Times New Roman"/>
          <w:sz w:val="22"/>
        </w:rPr>
        <w:t>s</w:t>
      </w:r>
      <w:r w:rsidR="00BC6EE9" w:rsidRPr="00997E6C">
        <w:rPr>
          <w:rFonts w:ascii="Times New Roman" w:hAnsi="Times New Roman" w:cs="Times New Roman"/>
          <w:sz w:val="22"/>
        </w:rPr>
        <w:t xml:space="preserve"> </w:t>
      </w:r>
      <w:r w:rsidR="00AF60CB" w:rsidRPr="00997E6C">
        <w:rPr>
          <w:rFonts w:ascii="Times New Roman" w:hAnsi="Times New Roman" w:cs="Times New Roman"/>
          <w:sz w:val="22"/>
        </w:rPr>
        <w:t>to</w:t>
      </w:r>
      <w:r w:rsidR="00BC6EE9" w:rsidRPr="00997E6C">
        <w:rPr>
          <w:rFonts w:ascii="Times New Roman" w:hAnsi="Times New Roman" w:cs="Times New Roman"/>
          <w:sz w:val="22"/>
        </w:rPr>
        <w:t xml:space="preserve"> total</w:t>
      </w:r>
      <w:r w:rsidR="00AF60CB" w:rsidRPr="00997E6C">
        <w:rPr>
          <w:rFonts w:ascii="Times New Roman" w:hAnsi="Times New Roman" w:cs="Times New Roman"/>
          <w:sz w:val="22"/>
        </w:rPr>
        <w:t xml:space="preserve"> imports</w:t>
      </w:r>
      <w:r w:rsidR="00BC6EE9" w:rsidRPr="00997E6C">
        <w:rPr>
          <w:rFonts w:ascii="Times New Roman" w:hAnsi="Times New Roman" w:cs="Times New Roman"/>
          <w:sz w:val="22"/>
        </w:rPr>
        <w:t xml:space="preserve"> indeed show that China’s import</w:t>
      </w:r>
      <w:r w:rsidR="00AF60CB" w:rsidRPr="00997E6C">
        <w:rPr>
          <w:rFonts w:ascii="Times New Roman" w:hAnsi="Times New Roman" w:cs="Times New Roman"/>
          <w:sz w:val="22"/>
        </w:rPr>
        <w:t>s</w:t>
      </w:r>
      <w:r w:rsidR="00BC6EE9" w:rsidRPr="00997E6C">
        <w:rPr>
          <w:rFonts w:ascii="Times New Roman" w:hAnsi="Times New Roman" w:cs="Times New Roman"/>
          <w:sz w:val="22"/>
        </w:rPr>
        <w:t xml:space="preserve"> from Korea </w:t>
      </w:r>
      <w:r w:rsidR="00AF60CB" w:rsidRPr="00997E6C">
        <w:rPr>
          <w:rFonts w:ascii="Times New Roman" w:hAnsi="Times New Roman" w:cs="Times New Roman"/>
          <w:sz w:val="22"/>
        </w:rPr>
        <w:t xml:space="preserve">are </w:t>
      </w:r>
      <w:r w:rsidR="00BC6EE9" w:rsidRPr="00997E6C">
        <w:rPr>
          <w:rFonts w:ascii="Times New Roman" w:hAnsi="Times New Roman" w:cs="Times New Roman"/>
          <w:sz w:val="22"/>
        </w:rPr>
        <w:t xml:space="preserve">overwhelmingly </w:t>
      </w:r>
      <w:r w:rsidR="00AF60CB" w:rsidRPr="00997E6C">
        <w:rPr>
          <w:rFonts w:ascii="Times New Roman" w:hAnsi="Times New Roman" w:cs="Times New Roman"/>
          <w:sz w:val="22"/>
        </w:rPr>
        <w:t xml:space="preserve">for </w:t>
      </w:r>
      <w:r w:rsidR="00BC6EE9" w:rsidRPr="00997E6C">
        <w:rPr>
          <w:rFonts w:ascii="Times New Roman" w:hAnsi="Times New Roman" w:cs="Times New Roman"/>
          <w:sz w:val="22"/>
        </w:rPr>
        <w:t>processing</w:t>
      </w:r>
      <w:r w:rsidR="00AF60CB" w:rsidRPr="00997E6C">
        <w:rPr>
          <w:rFonts w:ascii="Times New Roman" w:hAnsi="Times New Roman" w:cs="Times New Roman"/>
          <w:sz w:val="22"/>
        </w:rPr>
        <w:t xml:space="preserve"> </w:t>
      </w:r>
      <w:r w:rsidR="00BC6EE9" w:rsidRPr="00997E6C">
        <w:rPr>
          <w:rFonts w:ascii="Times New Roman" w:hAnsi="Times New Roman" w:cs="Times New Roman"/>
          <w:sz w:val="22"/>
        </w:rPr>
        <w:t>purpose</w:t>
      </w:r>
      <w:r w:rsidR="00AF60CB" w:rsidRPr="00997E6C">
        <w:rPr>
          <w:rFonts w:ascii="Times New Roman" w:hAnsi="Times New Roman" w:cs="Times New Roman"/>
          <w:sz w:val="22"/>
        </w:rPr>
        <w:t>s compared with those from</w:t>
      </w:r>
      <w:r w:rsidR="00A2553E" w:rsidRPr="00997E6C">
        <w:rPr>
          <w:rFonts w:ascii="Times New Roman" w:hAnsi="Times New Roman" w:cs="Times New Roman"/>
          <w:sz w:val="22"/>
        </w:rPr>
        <w:t xml:space="preserve"> Japan.</w:t>
      </w:r>
      <w:r w:rsidR="00BC6EE9" w:rsidRPr="00997E6C">
        <w:rPr>
          <w:rFonts w:ascii="Times New Roman" w:hAnsi="Times New Roman" w:cs="Times New Roman"/>
          <w:sz w:val="22"/>
        </w:rPr>
        <w:t xml:space="preserve"> </w:t>
      </w:r>
      <w:r w:rsidR="00CE7467" w:rsidRPr="00997E6C">
        <w:rPr>
          <w:rFonts w:ascii="Times New Roman" w:hAnsi="Times New Roman" w:cs="Times New Roman"/>
          <w:sz w:val="22"/>
        </w:rPr>
        <w:t>The d</w:t>
      </w:r>
      <w:r w:rsidR="00A2553E" w:rsidRPr="00997E6C">
        <w:rPr>
          <w:rFonts w:ascii="Times New Roman" w:hAnsi="Times New Roman" w:cs="Times New Roman"/>
          <w:sz w:val="22"/>
        </w:rPr>
        <w:t xml:space="preserve">omestic market </w:t>
      </w:r>
      <w:r w:rsidR="00AF60CB" w:rsidRPr="00997E6C">
        <w:rPr>
          <w:rFonts w:ascii="Times New Roman" w:hAnsi="Times New Roman" w:cs="Times New Roman"/>
          <w:sz w:val="22"/>
        </w:rPr>
        <w:t xml:space="preserve">in </w:t>
      </w:r>
      <w:r w:rsidR="00A2553E" w:rsidRPr="00997E6C">
        <w:rPr>
          <w:rFonts w:ascii="Times New Roman" w:hAnsi="Times New Roman" w:cs="Times New Roman"/>
          <w:sz w:val="22"/>
        </w:rPr>
        <w:lastRenderedPageBreak/>
        <w:t xml:space="preserve">Japan is much larger than that </w:t>
      </w:r>
      <w:r w:rsidR="00AF60CB" w:rsidRPr="00997E6C">
        <w:rPr>
          <w:rFonts w:ascii="Times New Roman" w:hAnsi="Times New Roman" w:cs="Times New Roman"/>
          <w:sz w:val="22"/>
        </w:rPr>
        <w:t xml:space="preserve">in </w:t>
      </w:r>
      <w:r w:rsidR="00A2553E" w:rsidRPr="00997E6C">
        <w:rPr>
          <w:rFonts w:ascii="Times New Roman" w:hAnsi="Times New Roman" w:cs="Times New Roman"/>
          <w:sz w:val="22"/>
        </w:rPr>
        <w:t>Korea</w:t>
      </w:r>
      <w:r w:rsidR="00AF60CB" w:rsidRPr="00997E6C">
        <w:rPr>
          <w:rFonts w:ascii="Times New Roman" w:hAnsi="Times New Roman" w:cs="Times New Roman"/>
          <w:sz w:val="22"/>
        </w:rPr>
        <w:t>,</w:t>
      </w:r>
      <w:r w:rsidR="00A2553E" w:rsidRPr="00997E6C">
        <w:rPr>
          <w:rFonts w:ascii="Times New Roman" w:hAnsi="Times New Roman" w:cs="Times New Roman"/>
          <w:sz w:val="22"/>
        </w:rPr>
        <w:t xml:space="preserve"> as suggested by </w:t>
      </w:r>
      <w:r w:rsidR="00AF60CB" w:rsidRPr="00997E6C">
        <w:rPr>
          <w:rFonts w:ascii="Times New Roman" w:hAnsi="Times New Roman" w:cs="Times New Roman"/>
          <w:sz w:val="22"/>
        </w:rPr>
        <w:t xml:space="preserve">the </w:t>
      </w:r>
      <w:r w:rsidR="00A2553E" w:rsidRPr="00997E6C">
        <w:rPr>
          <w:rFonts w:ascii="Times New Roman" w:hAnsi="Times New Roman" w:cs="Times New Roman"/>
          <w:sz w:val="22"/>
        </w:rPr>
        <w:t>f</w:t>
      </w:r>
      <w:r w:rsidR="00DA4627" w:rsidRPr="00997E6C">
        <w:rPr>
          <w:rFonts w:ascii="Times New Roman" w:hAnsi="Times New Roman" w:cs="Times New Roman"/>
          <w:sz w:val="22"/>
        </w:rPr>
        <w:t>ive</w:t>
      </w:r>
      <w:r w:rsidR="00A2553E" w:rsidRPr="00997E6C">
        <w:rPr>
          <w:rFonts w:ascii="Times New Roman" w:hAnsi="Times New Roman" w:cs="Times New Roman"/>
          <w:sz w:val="22"/>
        </w:rPr>
        <w:t xml:space="preserve"> to one ratio of </w:t>
      </w:r>
      <w:r w:rsidR="001C53AD" w:rsidRPr="00997E6C">
        <w:rPr>
          <w:rFonts w:ascii="Times New Roman" w:hAnsi="Times New Roman" w:cs="Times New Roman"/>
          <w:sz w:val="22"/>
        </w:rPr>
        <w:t xml:space="preserve">the </w:t>
      </w:r>
      <w:r w:rsidR="00A2553E" w:rsidRPr="00997E6C">
        <w:rPr>
          <w:rFonts w:ascii="Times New Roman" w:hAnsi="Times New Roman" w:cs="Times New Roman"/>
          <w:sz w:val="22"/>
        </w:rPr>
        <w:t xml:space="preserve">GDPs of the two. These </w:t>
      </w:r>
      <w:r w:rsidR="00AF60CB" w:rsidRPr="00997E6C">
        <w:rPr>
          <w:rFonts w:ascii="Times New Roman" w:hAnsi="Times New Roman" w:cs="Times New Roman"/>
          <w:sz w:val="22"/>
        </w:rPr>
        <w:t xml:space="preserve">reasons </w:t>
      </w:r>
      <w:r w:rsidR="00A2553E" w:rsidRPr="00997E6C">
        <w:rPr>
          <w:rFonts w:ascii="Times New Roman" w:hAnsi="Times New Roman" w:cs="Times New Roman"/>
          <w:sz w:val="22"/>
        </w:rPr>
        <w:t xml:space="preserve">together make it more likely for a </w:t>
      </w:r>
      <w:r w:rsidR="00AF60CB" w:rsidRPr="00997E6C">
        <w:rPr>
          <w:rFonts w:ascii="Times New Roman" w:hAnsi="Times New Roman" w:cs="Times New Roman"/>
          <w:sz w:val="22"/>
        </w:rPr>
        <w:t>substantial pro</w:t>
      </w:r>
      <w:r w:rsidR="00A2553E" w:rsidRPr="00997E6C">
        <w:rPr>
          <w:rFonts w:ascii="Times New Roman" w:hAnsi="Times New Roman" w:cs="Times New Roman"/>
          <w:sz w:val="22"/>
        </w:rPr>
        <w:t>portion of Japan’s export</w:t>
      </w:r>
      <w:r w:rsidR="001C53AD" w:rsidRPr="00997E6C">
        <w:rPr>
          <w:rFonts w:ascii="Times New Roman" w:hAnsi="Times New Roman" w:cs="Times New Roman"/>
          <w:sz w:val="22"/>
        </w:rPr>
        <w:t>s</w:t>
      </w:r>
      <w:r w:rsidR="00A2553E" w:rsidRPr="00997E6C">
        <w:rPr>
          <w:rFonts w:ascii="Times New Roman" w:hAnsi="Times New Roman" w:cs="Times New Roman"/>
          <w:sz w:val="22"/>
        </w:rPr>
        <w:t xml:space="preserve"> to China </w:t>
      </w:r>
      <w:r w:rsidR="00AF60CB" w:rsidRPr="00997E6C">
        <w:rPr>
          <w:rFonts w:ascii="Times New Roman" w:hAnsi="Times New Roman" w:cs="Times New Roman"/>
          <w:sz w:val="22"/>
        </w:rPr>
        <w:t>to be bidirectional</w:t>
      </w:r>
      <w:r w:rsidR="00A2553E" w:rsidRPr="00997E6C">
        <w:rPr>
          <w:rFonts w:ascii="Times New Roman" w:hAnsi="Times New Roman" w:cs="Times New Roman"/>
          <w:sz w:val="22"/>
        </w:rPr>
        <w:t>, whereas Korea’s export</w:t>
      </w:r>
      <w:r w:rsidR="001C53AD" w:rsidRPr="00997E6C">
        <w:rPr>
          <w:rFonts w:ascii="Times New Roman" w:hAnsi="Times New Roman" w:cs="Times New Roman"/>
          <w:sz w:val="22"/>
        </w:rPr>
        <w:t>s</w:t>
      </w:r>
      <w:r w:rsidR="00A2553E" w:rsidRPr="00997E6C">
        <w:rPr>
          <w:rFonts w:ascii="Times New Roman" w:hAnsi="Times New Roman" w:cs="Times New Roman"/>
          <w:sz w:val="22"/>
        </w:rPr>
        <w:t xml:space="preserve"> to China </w:t>
      </w:r>
      <w:r w:rsidR="00AF60CB" w:rsidRPr="00997E6C">
        <w:rPr>
          <w:rFonts w:ascii="Times New Roman" w:hAnsi="Times New Roman" w:cs="Times New Roman"/>
          <w:sz w:val="22"/>
        </w:rPr>
        <w:t xml:space="preserve">are </w:t>
      </w:r>
      <w:r w:rsidR="00A2553E" w:rsidRPr="00997E6C">
        <w:rPr>
          <w:rFonts w:ascii="Times New Roman" w:hAnsi="Times New Roman" w:cs="Times New Roman"/>
          <w:sz w:val="22"/>
        </w:rPr>
        <w:t xml:space="preserve">exported </w:t>
      </w:r>
      <w:r w:rsidR="00AF60CB" w:rsidRPr="00997E6C">
        <w:rPr>
          <w:rFonts w:ascii="Times New Roman" w:hAnsi="Times New Roman" w:cs="Times New Roman"/>
          <w:sz w:val="22"/>
        </w:rPr>
        <w:t xml:space="preserve">onwards </w:t>
      </w:r>
      <w:r w:rsidR="00A2553E" w:rsidRPr="00997E6C">
        <w:rPr>
          <w:rFonts w:ascii="Times New Roman" w:hAnsi="Times New Roman" w:cs="Times New Roman"/>
          <w:sz w:val="22"/>
        </w:rPr>
        <w:t>to a third</w:t>
      </w:r>
      <w:r w:rsidR="00C47C7C" w:rsidRPr="00997E6C">
        <w:rPr>
          <w:rFonts w:ascii="Times New Roman" w:hAnsi="Times New Roman" w:cs="Times New Roman"/>
          <w:sz w:val="22"/>
        </w:rPr>
        <w:t>-party</w:t>
      </w:r>
      <w:r w:rsidR="00A2553E" w:rsidRPr="00997E6C">
        <w:rPr>
          <w:rFonts w:ascii="Times New Roman" w:hAnsi="Times New Roman" w:cs="Times New Roman"/>
          <w:sz w:val="22"/>
        </w:rPr>
        <w:t xml:space="preserve"> country. </w:t>
      </w:r>
      <w:r w:rsidR="00E653CB" w:rsidRPr="00997E6C">
        <w:rPr>
          <w:rFonts w:ascii="Times New Roman" w:hAnsi="Times New Roman" w:cs="Times New Roman"/>
          <w:sz w:val="22"/>
        </w:rPr>
        <w:t xml:space="preserve">This </w:t>
      </w:r>
      <w:r w:rsidR="00E51010" w:rsidRPr="00997E6C">
        <w:rPr>
          <w:rFonts w:ascii="Times New Roman" w:hAnsi="Times New Roman" w:cs="Times New Roman"/>
          <w:sz w:val="22"/>
        </w:rPr>
        <w:t xml:space="preserve">reason </w:t>
      </w:r>
      <w:r w:rsidR="00E653CB" w:rsidRPr="00997E6C">
        <w:rPr>
          <w:rFonts w:ascii="Times New Roman" w:hAnsi="Times New Roman" w:cs="Times New Roman"/>
          <w:sz w:val="22"/>
        </w:rPr>
        <w:t xml:space="preserve">could explain why we found RMB REER to be persistently </w:t>
      </w:r>
      <w:r w:rsidR="00E51010" w:rsidRPr="00997E6C">
        <w:rPr>
          <w:rFonts w:ascii="Times New Roman" w:hAnsi="Times New Roman" w:cs="Times New Roman"/>
          <w:sz w:val="22"/>
        </w:rPr>
        <w:t xml:space="preserve">more </w:t>
      </w:r>
      <w:r w:rsidR="00550317" w:rsidRPr="00997E6C">
        <w:rPr>
          <w:rFonts w:ascii="Times New Roman" w:hAnsi="Times New Roman" w:cs="Times New Roman"/>
          <w:sz w:val="22"/>
        </w:rPr>
        <w:t xml:space="preserve">significant in Korea’s cases than in </w:t>
      </w:r>
      <w:r w:rsidR="00E51010" w:rsidRPr="00997E6C">
        <w:rPr>
          <w:rFonts w:ascii="Times New Roman" w:hAnsi="Times New Roman" w:cs="Times New Roman"/>
          <w:sz w:val="22"/>
        </w:rPr>
        <w:t xml:space="preserve">those of </w:t>
      </w:r>
      <w:r w:rsidR="00550317" w:rsidRPr="00997E6C">
        <w:rPr>
          <w:rFonts w:ascii="Times New Roman" w:hAnsi="Times New Roman" w:cs="Times New Roman"/>
          <w:sz w:val="22"/>
        </w:rPr>
        <w:t>Japan.</w:t>
      </w:r>
      <w:r w:rsidR="002520BA" w:rsidRPr="00997E6C">
        <w:rPr>
          <w:rFonts w:ascii="Times New Roman" w:hAnsi="Times New Roman" w:cs="Times New Roman"/>
          <w:sz w:val="24"/>
          <w:szCs w:val="24"/>
        </w:rPr>
        <w:br w:type="page"/>
      </w:r>
    </w:p>
    <w:p w:rsidR="002520BA" w:rsidRPr="00997E6C" w:rsidRDefault="002520BA" w:rsidP="00312A67">
      <w:pPr>
        <w:widowControl/>
        <w:wordWrap/>
        <w:autoSpaceDE/>
        <w:autoSpaceDN/>
        <w:adjustRightInd w:val="0"/>
        <w:snapToGrid w:val="0"/>
        <w:spacing w:line="240" w:lineRule="auto"/>
        <w:rPr>
          <w:rFonts w:ascii="Times New Roman" w:hAnsi="Times New Roman" w:cs="Times New Roman"/>
          <w:b/>
          <w:sz w:val="22"/>
        </w:rPr>
      </w:pPr>
      <w:r w:rsidRPr="00997E6C">
        <w:rPr>
          <w:rFonts w:ascii="Times New Roman" w:hAnsi="Times New Roman" w:cs="Times New Roman"/>
          <w:b/>
          <w:sz w:val="22"/>
        </w:rPr>
        <w:lastRenderedPageBreak/>
        <w:t>References</w:t>
      </w:r>
    </w:p>
    <w:p w:rsidR="00CC1F27" w:rsidRPr="00997E6C" w:rsidRDefault="0036690B">
      <w:pPr>
        <w:wordWrap/>
        <w:adjustRightInd w:val="0"/>
        <w:snapToGrid w:val="0"/>
        <w:spacing w:line="240" w:lineRule="auto"/>
        <w:jc w:val="left"/>
        <w:rPr>
          <w:rFonts w:ascii="Times New Roman" w:hAnsi="Times New Roman" w:cs="Times New Roman"/>
          <w:kern w:val="0"/>
          <w:szCs w:val="20"/>
        </w:rPr>
      </w:pPr>
      <w:r w:rsidRPr="00997E6C">
        <w:rPr>
          <w:rFonts w:ascii="Times New Roman" w:hAnsi="Times New Roman" w:cs="Times New Roman"/>
          <w:kern w:val="0"/>
          <w:szCs w:val="20"/>
        </w:rPr>
        <w:t xml:space="preserve">Ahearne, A. G., Fernald, J. G., Loungani, P. and Schindler, J. W. (2006), </w:t>
      </w:r>
      <w:r w:rsidR="00AF60CB" w:rsidRPr="00997E6C">
        <w:rPr>
          <w:rFonts w:ascii="Times New Roman" w:hAnsi="Times New Roman" w:cs="Times New Roman"/>
          <w:kern w:val="0"/>
          <w:szCs w:val="20"/>
        </w:rPr>
        <w:t>“</w:t>
      </w:r>
      <w:r w:rsidRPr="00997E6C">
        <w:rPr>
          <w:rFonts w:ascii="Times New Roman" w:hAnsi="Times New Roman" w:cs="Times New Roman"/>
          <w:kern w:val="0"/>
          <w:szCs w:val="20"/>
        </w:rPr>
        <w:t>Flying Geese or Sitting Ducks:</w:t>
      </w:r>
      <w:r w:rsidR="00CD1AED" w:rsidRPr="00997E6C">
        <w:rPr>
          <w:rFonts w:ascii="Times New Roman" w:hAnsi="Times New Roman" w:cs="Times New Roman"/>
          <w:kern w:val="0"/>
          <w:szCs w:val="20"/>
        </w:rPr>
        <w:t xml:space="preserve"> </w:t>
      </w:r>
      <w:r w:rsidRPr="00997E6C">
        <w:rPr>
          <w:rFonts w:ascii="Times New Roman" w:hAnsi="Times New Roman" w:cs="Times New Roman"/>
          <w:kern w:val="0"/>
          <w:szCs w:val="20"/>
        </w:rPr>
        <w:t>China’s Impact on the Trading Fortunes of other Asian Economies,</w:t>
      </w:r>
      <w:r w:rsidR="00AF60CB" w:rsidRPr="00997E6C">
        <w:rPr>
          <w:rFonts w:ascii="Times New Roman" w:hAnsi="Times New Roman" w:cs="Times New Roman"/>
          <w:kern w:val="0"/>
          <w:szCs w:val="20"/>
        </w:rPr>
        <w:t>”</w:t>
      </w:r>
      <w:r w:rsidRPr="00997E6C">
        <w:rPr>
          <w:rFonts w:ascii="Times New Roman" w:hAnsi="Times New Roman" w:cs="Times New Roman"/>
          <w:kern w:val="0"/>
          <w:szCs w:val="20"/>
        </w:rPr>
        <w:t xml:space="preserve"> Board of Governors of the Federal Reserve System. International Finance Discussion Papers No. 887.</w:t>
      </w:r>
    </w:p>
    <w:p w:rsidR="008D75CF" w:rsidRPr="00997E6C" w:rsidRDefault="008D75CF" w:rsidP="00312A67">
      <w:pPr>
        <w:widowControl/>
        <w:wordWrap/>
        <w:autoSpaceDE/>
        <w:autoSpaceDN/>
        <w:adjustRightInd w:val="0"/>
        <w:snapToGrid w:val="0"/>
        <w:spacing w:line="240" w:lineRule="auto"/>
        <w:rPr>
          <w:rFonts w:ascii="Times New Roman" w:eastAsia="한양신명조" w:hAnsi="Times New Roman" w:cs="Times New Roman"/>
          <w:color w:val="000000"/>
          <w:kern w:val="0"/>
          <w:szCs w:val="20"/>
        </w:rPr>
      </w:pPr>
      <w:r w:rsidRPr="00997E6C">
        <w:rPr>
          <w:rFonts w:ascii="Times New Roman" w:eastAsia="한양신명조" w:hAnsi="Times New Roman" w:cs="Times New Roman"/>
          <w:color w:val="000000"/>
          <w:kern w:val="0"/>
          <w:szCs w:val="20"/>
        </w:rPr>
        <w:t>Ahmed, S.</w:t>
      </w:r>
      <w:r w:rsidR="00731E21" w:rsidRPr="00997E6C">
        <w:rPr>
          <w:rFonts w:ascii="Times New Roman" w:eastAsia="한양신명조" w:hAnsi="Times New Roman" w:cs="Times New Roman"/>
          <w:color w:val="000000"/>
          <w:kern w:val="0"/>
          <w:szCs w:val="20"/>
        </w:rPr>
        <w:t xml:space="preserve"> (</w:t>
      </w:r>
      <w:r w:rsidRPr="00997E6C">
        <w:rPr>
          <w:rFonts w:ascii="Times New Roman" w:eastAsia="한양신명조" w:hAnsi="Times New Roman" w:cs="Times New Roman"/>
          <w:color w:val="000000"/>
          <w:kern w:val="0"/>
          <w:szCs w:val="20"/>
        </w:rPr>
        <w:t>2009</w:t>
      </w:r>
      <w:r w:rsidR="00731E21" w:rsidRPr="00997E6C">
        <w:rPr>
          <w:rFonts w:ascii="Times New Roman" w:eastAsia="한양신명조" w:hAnsi="Times New Roman" w:cs="Times New Roman"/>
          <w:color w:val="000000"/>
          <w:kern w:val="0"/>
          <w:szCs w:val="20"/>
        </w:rPr>
        <w:t>),</w:t>
      </w:r>
      <w:r w:rsidRPr="00997E6C">
        <w:rPr>
          <w:rFonts w:ascii="Times New Roman" w:eastAsia="한양신명조" w:hAnsi="Times New Roman" w:cs="Times New Roman"/>
          <w:color w:val="000000"/>
          <w:kern w:val="0"/>
          <w:szCs w:val="20"/>
        </w:rPr>
        <w:t xml:space="preserve"> </w:t>
      </w:r>
      <w:r w:rsidR="00AF60CB" w:rsidRPr="00997E6C">
        <w:rPr>
          <w:rFonts w:ascii="Times New Roman" w:eastAsia="한양신명조" w:hAnsi="Times New Roman" w:cs="Times New Roman"/>
          <w:color w:val="000000"/>
          <w:kern w:val="0"/>
          <w:szCs w:val="20"/>
        </w:rPr>
        <w:t>“</w:t>
      </w:r>
      <w:r w:rsidRPr="00997E6C">
        <w:rPr>
          <w:rFonts w:ascii="Times New Roman" w:eastAsia="한양신명조" w:hAnsi="Times New Roman" w:cs="Times New Roman"/>
          <w:color w:val="000000"/>
          <w:kern w:val="0"/>
          <w:szCs w:val="20"/>
        </w:rPr>
        <w:t>Are Chinese exports sensitive to changes in the exchange rate?</w:t>
      </w:r>
      <w:r w:rsidR="00AF60CB" w:rsidRPr="00997E6C">
        <w:rPr>
          <w:rFonts w:ascii="Times New Roman" w:eastAsia="한양신명조" w:hAnsi="Times New Roman" w:cs="Times New Roman"/>
          <w:color w:val="000000"/>
          <w:kern w:val="0"/>
          <w:szCs w:val="20"/>
        </w:rPr>
        <w:t>”</w:t>
      </w:r>
      <w:r w:rsidR="00D77989" w:rsidRPr="00997E6C">
        <w:rPr>
          <w:rFonts w:ascii="Times New Roman" w:eastAsia="한양신명조" w:hAnsi="Times New Roman" w:cs="Times New Roman"/>
          <w:color w:val="000000"/>
          <w:kern w:val="0"/>
          <w:szCs w:val="20"/>
        </w:rPr>
        <w:t xml:space="preserve"> </w:t>
      </w:r>
      <w:r w:rsidRPr="00997E6C">
        <w:rPr>
          <w:rFonts w:ascii="Times New Roman" w:eastAsia="한양신명조" w:hAnsi="Times New Roman" w:cs="Times New Roman"/>
          <w:color w:val="000000"/>
          <w:kern w:val="0"/>
          <w:szCs w:val="20"/>
        </w:rPr>
        <w:t>International Finance Discussion Papers No. 987. Federal Reserve Board, Washington</w:t>
      </w:r>
      <w:r w:rsidR="00731E21" w:rsidRPr="00997E6C">
        <w:rPr>
          <w:rFonts w:ascii="Times New Roman" w:eastAsia="한양신명조" w:hAnsi="Times New Roman" w:cs="Times New Roman"/>
          <w:color w:val="000000"/>
          <w:kern w:val="0"/>
          <w:szCs w:val="20"/>
        </w:rPr>
        <w:t xml:space="preserve"> </w:t>
      </w:r>
      <w:r w:rsidRPr="00997E6C">
        <w:rPr>
          <w:rFonts w:ascii="Times New Roman" w:eastAsia="한양신명조" w:hAnsi="Times New Roman" w:cs="Times New Roman"/>
          <w:color w:val="000000"/>
          <w:kern w:val="0"/>
          <w:szCs w:val="20"/>
        </w:rPr>
        <w:t>DC</w:t>
      </w:r>
      <w:r w:rsidR="00731E21" w:rsidRPr="00997E6C">
        <w:rPr>
          <w:rFonts w:ascii="Times New Roman" w:eastAsia="한양신명조" w:hAnsi="Times New Roman" w:cs="Times New Roman"/>
          <w:color w:val="000000"/>
          <w:kern w:val="0"/>
          <w:szCs w:val="20"/>
        </w:rPr>
        <w:t>.</w:t>
      </w:r>
    </w:p>
    <w:p w:rsidR="008D75CF" w:rsidRPr="00997E6C" w:rsidRDefault="008D75CF" w:rsidP="00312A67">
      <w:pPr>
        <w:widowControl/>
        <w:wordWrap/>
        <w:autoSpaceDE/>
        <w:autoSpaceDN/>
        <w:adjustRightInd w:val="0"/>
        <w:snapToGrid w:val="0"/>
        <w:spacing w:line="240" w:lineRule="auto"/>
        <w:rPr>
          <w:rFonts w:ascii="Times New Roman" w:hAnsi="Times New Roman" w:cs="Times New Roman"/>
          <w:color w:val="000000"/>
          <w:kern w:val="0"/>
          <w:szCs w:val="20"/>
        </w:rPr>
      </w:pPr>
      <w:proofErr w:type="spellStart"/>
      <w:r w:rsidRPr="00997E6C">
        <w:rPr>
          <w:rFonts w:ascii="Times New Roman" w:hAnsi="Times New Roman" w:cs="Times New Roman"/>
          <w:color w:val="000000"/>
          <w:kern w:val="0"/>
          <w:szCs w:val="20"/>
        </w:rPr>
        <w:t>Athukorala</w:t>
      </w:r>
      <w:proofErr w:type="spellEnd"/>
      <w:r w:rsidRPr="00997E6C">
        <w:rPr>
          <w:rFonts w:ascii="Times New Roman" w:hAnsi="Times New Roman" w:cs="Times New Roman"/>
          <w:color w:val="000000"/>
          <w:kern w:val="0"/>
          <w:szCs w:val="20"/>
        </w:rPr>
        <w:t>, P., and Yamashita</w:t>
      </w:r>
      <w:r w:rsidR="00AF60CB" w:rsidRPr="00997E6C">
        <w:rPr>
          <w:rFonts w:ascii="Times New Roman" w:hAnsi="Times New Roman" w:cs="Times New Roman"/>
          <w:color w:val="000000"/>
          <w:kern w:val="0"/>
          <w:szCs w:val="20"/>
        </w:rPr>
        <w:t>, N.</w:t>
      </w:r>
      <w:r w:rsidRPr="00997E6C">
        <w:rPr>
          <w:rFonts w:ascii="Times New Roman" w:hAnsi="Times New Roman" w:cs="Times New Roman"/>
          <w:color w:val="000000"/>
          <w:kern w:val="0"/>
          <w:szCs w:val="20"/>
        </w:rPr>
        <w:t xml:space="preserve"> (2006), </w:t>
      </w:r>
      <w:r w:rsidR="00AF60CB" w:rsidRPr="00997E6C">
        <w:rPr>
          <w:rFonts w:ascii="Times New Roman" w:hAnsi="Times New Roman" w:cs="Times New Roman"/>
          <w:color w:val="000000"/>
          <w:kern w:val="0"/>
          <w:szCs w:val="20"/>
        </w:rPr>
        <w:t>“</w:t>
      </w:r>
      <w:r w:rsidRPr="00997E6C">
        <w:rPr>
          <w:rFonts w:ascii="Times New Roman" w:hAnsi="Times New Roman" w:cs="Times New Roman"/>
          <w:color w:val="000000"/>
          <w:kern w:val="0"/>
          <w:szCs w:val="20"/>
        </w:rPr>
        <w:t>Production fragmentation and trade integration: East Asia in a global context,</w:t>
      </w:r>
      <w:r w:rsidR="00AF60CB" w:rsidRPr="00997E6C">
        <w:rPr>
          <w:rFonts w:ascii="Times New Roman" w:hAnsi="Times New Roman" w:cs="Times New Roman"/>
          <w:color w:val="000000"/>
          <w:kern w:val="0"/>
          <w:szCs w:val="20"/>
        </w:rPr>
        <w:t>”</w:t>
      </w:r>
      <w:r w:rsidRPr="00997E6C">
        <w:rPr>
          <w:rFonts w:ascii="Times New Roman" w:hAnsi="Times New Roman" w:cs="Times New Roman"/>
          <w:kern w:val="0"/>
          <w:szCs w:val="20"/>
        </w:rPr>
        <w:t xml:space="preserve"> </w:t>
      </w:r>
      <w:r w:rsidRPr="00997E6C">
        <w:rPr>
          <w:rFonts w:ascii="Times New Roman" w:hAnsi="Times New Roman" w:cs="Times New Roman"/>
          <w:i/>
          <w:kern w:val="0"/>
          <w:szCs w:val="20"/>
        </w:rPr>
        <w:t>North American Journal of Economics and Finance</w:t>
      </w:r>
      <w:r w:rsidRPr="00997E6C">
        <w:rPr>
          <w:rFonts w:ascii="Times New Roman" w:hAnsi="Times New Roman" w:cs="Times New Roman"/>
          <w:kern w:val="0"/>
          <w:szCs w:val="20"/>
        </w:rPr>
        <w:t>, 173, 233</w:t>
      </w:r>
      <w:r w:rsidR="00AF60CB" w:rsidRPr="00997E6C">
        <w:rPr>
          <w:rFonts w:ascii="Times New Roman" w:hAnsi="Times New Roman" w:cs="Times New Roman"/>
          <w:kern w:val="0"/>
          <w:szCs w:val="20"/>
        </w:rPr>
        <w:t>–2</w:t>
      </w:r>
      <w:r w:rsidRPr="00997E6C">
        <w:rPr>
          <w:rFonts w:ascii="Times New Roman" w:hAnsi="Times New Roman" w:cs="Times New Roman"/>
          <w:kern w:val="0"/>
          <w:szCs w:val="20"/>
        </w:rPr>
        <w:t>56</w:t>
      </w:r>
      <w:r w:rsidR="00AF60CB" w:rsidRPr="00997E6C">
        <w:rPr>
          <w:rFonts w:ascii="Times New Roman" w:hAnsi="Times New Roman" w:cs="Times New Roman"/>
          <w:kern w:val="0"/>
          <w:szCs w:val="20"/>
        </w:rPr>
        <w:t>.</w:t>
      </w:r>
    </w:p>
    <w:p w:rsidR="00CC1F27" w:rsidRPr="00997E6C" w:rsidRDefault="007A5217">
      <w:pPr>
        <w:wordWrap/>
        <w:adjustRightInd w:val="0"/>
        <w:snapToGrid w:val="0"/>
        <w:spacing w:line="240" w:lineRule="auto"/>
        <w:jc w:val="left"/>
        <w:rPr>
          <w:rFonts w:ascii="Times New Roman" w:hAnsi="Times New Roman" w:cs="Times New Roman"/>
          <w:kern w:val="0"/>
          <w:szCs w:val="20"/>
        </w:rPr>
      </w:pPr>
      <w:proofErr w:type="gramStart"/>
      <w:r w:rsidRPr="00997E6C">
        <w:rPr>
          <w:rFonts w:ascii="Times New Roman" w:hAnsi="Times New Roman" w:cs="Times New Roman"/>
          <w:szCs w:val="20"/>
        </w:rPr>
        <w:t>Aziz, J., and Li, X. (200</w:t>
      </w:r>
      <w:r w:rsidR="005C00F3" w:rsidRPr="00997E6C">
        <w:rPr>
          <w:rFonts w:ascii="Times New Roman" w:hAnsi="Times New Roman" w:cs="Times New Roman"/>
          <w:szCs w:val="20"/>
        </w:rPr>
        <w:t>8</w:t>
      </w:r>
      <w:r w:rsidRPr="00997E6C">
        <w:rPr>
          <w:rFonts w:ascii="Times New Roman" w:hAnsi="Times New Roman" w:cs="Times New Roman"/>
          <w:szCs w:val="20"/>
        </w:rPr>
        <w:t xml:space="preserve">), </w:t>
      </w:r>
      <w:r w:rsidR="00AF60CB" w:rsidRPr="00997E6C">
        <w:rPr>
          <w:rFonts w:ascii="Times New Roman" w:hAnsi="Times New Roman" w:cs="Times New Roman"/>
          <w:szCs w:val="20"/>
        </w:rPr>
        <w:t>“</w:t>
      </w:r>
      <w:r w:rsidRPr="00997E6C">
        <w:rPr>
          <w:rFonts w:ascii="Times New Roman" w:hAnsi="Times New Roman" w:cs="Times New Roman"/>
          <w:szCs w:val="20"/>
        </w:rPr>
        <w:t>China’s changing trade elasticities,</w:t>
      </w:r>
      <w:r w:rsidR="00AF60CB" w:rsidRPr="00997E6C">
        <w:rPr>
          <w:rFonts w:ascii="Times New Roman" w:hAnsi="Times New Roman" w:cs="Times New Roman"/>
          <w:szCs w:val="20"/>
        </w:rPr>
        <w:t>”</w:t>
      </w:r>
      <w:r w:rsidRPr="00997E6C">
        <w:rPr>
          <w:rFonts w:ascii="Times New Roman" w:hAnsi="Times New Roman" w:cs="Times New Roman"/>
          <w:szCs w:val="20"/>
        </w:rPr>
        <w:t xml:space="preserve"> International Monetary Fund Working Paper 07/266.</w:t>
      </w:r>
      <w:proofErr w:type="gramEnd"/>
      <w:r w:rsidRPr="00997E6C">
        <w:rPr>
          <w:rFonts w:ascii="Times New Roman" w:hAnsi="Times New Roman" w:cs="Times New Roman"/>
          <w:szCs w:val="20"/>
        </w:rPr>
        <w:t xml:space="preserve"> </w:t>
      </w:r>
      <w:proofErr w:type="gramStart"/>
      <w:r w:rsidRPr="00997E6C">
        <w:rPr>
          <w:rFonts w:ascii="Times New Roman" w:hAnsi="Times New Roman" w:cs="Times New Roman"/>
          <w:szCs w:val="20"/>
        </w:rPr>
        <w:t>Washington, DC: International Monetary Fund.</w:t>
      </w:r>
      <w:proofErr w:type="gramEnd"/>
    </w:p>
    <w:p w:rsidR="00CC1F27" w:rsidRPr="00997E6C" w:rsidRDefault="00BC13AC">
      <w:pPr>
        <w:wordWrap/>
        <w:adjustRightInd w:val="0"/>
        <w:snapToGrid w:val="0"/>
        <w:spacing w:line="240" w:lineRule="auto"/>
        <w:jc w:val="left"/>
        <w:rPr>
          <w:rFonts w:ascii="Times New Roman" w:hAnsi="Times New Roman" w:cs="Times New Roman"/>
          <w:kern w:val="0"/>
          <w:szCs w:val="20"/>
        </w:rPr>
      </w:pPr>
      <w:r w:rsidRPr="00997E6C">
        <w:rPr>
          <w:rFonts w:ascii="Times New Roman" w:hAnsi="Times New Roman" w:cs="Times New Roman"/>
          <w:kern w:val="0"/>
          <w:szCs w:val="20"/>
        </w:rPr>
        <w:t xml:space="preserve">Baak, S. (2011), </w:t>
      </w:r>
      <w:r w:rsidR="00AF60CB" w:rsidRPr="00997E6C">
        <w:rPr>
          <w:rFonts w:ascii="Times New Roman" w:hAnsi="Times New Roman" w:cs="Times New Roman"/>
          <w:kern w:val="0"/>
          <w:szCs w:val="20"/>
        </w:rPr>
        <w:t>“</w:t>
      </w:r>
      <w:r w:rsidRPr="00997E6C">
        <w:rPr>
          <w:rFonts w:ascii="Times New Roman" w:hAnsi="Times New Roman" w:cs="Times New Roman"/>
          <w:kern w:val="0"/>
          <w:szCs w:val="20"/>
        </w:rPr>
        <w:t>The Impact of the Chinese Renminbi on Korean and Japanese Exports to the United States,</w:t>
      </w:r>
      <w:r w:rsidR="00AF60CB" w:rsidRPr="00997E6C">
        <w:rPr>
          <w:rFonts w:ascii="Times New Roman" w:hAnsi="Times New Roman" w:cs="Times New Roman"/>
          <w:kern w:val="0"/>
          <w:szCs w:val="20"/>
        </w:rPr>
        <w:t>”</w:t>
      </w:r>
      <w:r w:rsidRPr="00997E6C">
        <w:rPr>
          <w:rFonts w:ascii="Times New Roman" w:hAnsi="Times New Roman" w:cs="Times New Roman"/>
          <w:kern w:val="0"/>
          <w:szCs w:val="20"/>
        </w:rPr>
        <w:t xml:space="preserve"> </w:t>
      </w:r>
      <w:r w:rsidRPr="00997E6C">
        <w:rPr>
          <w:rFonts w:ascii="Times New Roman" w:hAnsi="Times New Roman" w:cs="Times New Roman"/>
          <w:i/>
          <w:kern w:val="0"/>
          <w:szCs w:val="20"/>
        </w:rPr>
        <w:t>Korea and the World Economy</w:t>
      </w:r>
      <w:r w:rsidRPr="00997E6C">
        <w:rPr>
          <w:rFonts w:ascii="Times New Roman" w:hAnsi="Times New Roman" w:cs="Times New Roman"/>
          <w:kern w:val="0"/>
          <w:szCs w:val="20"/>
        </w:rPr>
        <w:t>, 12</w:t>
      </w:r>
      <w:r w:rsidR="00AF60CB" w:rsidRPr="00997E6C">
        <w:rPr>
          <w:rFonts w:ascii="Times New Roman" w:hAnsi="Times New Roman" w:cs="Times New Roman"/>
          <w:kern w:val="0"/>
          <w:szCs w:val="20"/>
        </w:rPr>
        <w:t>(</w:t>
      </w:r>
      <w:r w:rsidRPr="00997E6C">
        <w:rPr>
          <w:rFonts w:ascii="Times New Roman" w:hAnsi="Times New Roman" w:cs="Times New Roman"/>
          <w:kern w:val="0"/>
          <w:szCs w:val="20"/>
        </w:rPr>
        <w:t>3</w:t>
      </w:r>
      <w:r w:rsidR="00AF60CB" w:rsidRPr="00997E6C">
        <w:rPr>
          <w:rFonts w:ascii="Times New Roman" w:hAnsi="Times New Roman" w:cs="Times New Roman"/>
          <w:kern w:val="0"/>
          <w:szCs w:val="20"/>
        </w:rPr>
        <w:t>)</w:t>
      </w:r>
      <w:r w:rsidRPr="00997E6C">
        <w:rPr>
          <w:rFonts w:ascii="Times New Roman" w:hAnsi="Times New Roman" w:cs="Times New Roman"/>
          <w:kern w:val="0"/>
          <w:szCs w:val="20"/>
        </w:rPr>
        <w:t>, 425</w:t>
      </w:r>
      <w:r w:rsidR="00AF60CB" w:rsidRPr="00997E6C">
        <w:rPr>
          <w:rFonts w:ascii="Times New Roman" w:hAnsi="Times New Roman" w:cs="Times New Roman"/>
          <w:kern w:val="0"/>
          <w:szCs w:val="20"/>
        </w:rPr>
        <w:t>–</w:t>
      </w:r>
      <w:r w:rsidRPr="00997E6C">
        <w:rPr>
          <w:rFonts w:ascii="Times New Roman" w:hAnsi="Times New Roman" w:cs="Times New Roman"/>
          <w:kern w:val="0"/>
          <w:szCs w:val="20"/>
        </w:rPr>
        <w:t>455</w:t>
      </w:r>
      <w:r w:rsidR="006941F6" w:rsidRPr="00997E6C">
        <w:rPr>
          <w:rFonts w:ascii="Times New Roman" w:hAnsi="Times New Roman" w:cs="Times New Roman"/>
          <w:kern w:val="0"/>
          <w:szCs w:val="20"/>
        </w:rPr>
        <w:t>.</w:t>
      </w:r>
    </w:p>
    <w:p w:rsidR="00CC1F27" w:rsidRPr="00997E6C" w:rsidRDefault="001F07DA">
      <w:pPr>
        <w:shd w:val="clear" w:color="auto" w:fill="FFFFFF"/>
        <w:wordWrap/>
        <w:adjustRightInd w:val="0"/>
        <w:snapToGrid w:val="0"/>
        <w:spacing w:line="240" w:lineRule="auto"/>
        <w:rPr>
          <w:rFonts w:ascii="Times New Roman" w:hAnsi="Times New Roman" w:cs="Times New Roman"/>
          <w:kern w:val="0"/>
          <w:szCs w:val="20"/>
        </w:rPr>
      </w:pPr>
      <w:r w:rsidRPr="00997E6C">
        <w:rPr>
          <w:rFonts w:ascii="Times New Roman" w:hAnsi="Times New Roman" w:cs="Times New Roman"/>
          <w:kern w:val="0"/>
          <w:szCs w:val="20"/>
        </w:rPr>
        <w:t>Cerra, V.</w:t>
      </w:r>
      <w:r w:rsidR="00AF60CB" w:rsidRPr="00997E6C">
        <w:rPr>
          <w:rFonts w:ascii="Times New Roman" w:hAnsi="Times New Roman" w:cs="Times New Roman"/>
          <w:kern w:val="0"/>
          <w:szCs w:val="20"/>
        </w:rPr>
        <w:t>,</w:t>
      </w:r>
      <w:r w:rsidRPr="00997E6C">
        <w:rPr>
          <w:rFonts w:ascii="Times New Roman" w:hAnsi="Times New Roman" w:cs="Times New Roman"/>
          <w:kern w:val="0"/>
          <w:szCs w:val="20"/>
        </w:rPr>
        <w:t xml:space="preserve"> and Dayal-Gulati, A.</w:t>
      </w:r>
      <w:r w:rsidR="00C56654" w:rsidRPr="00997E6C">
        <w:rPr>
          <w:rFonts w:ascii="Times New Roman" w:hAnsi="Times New Roman" w:cs="Times New Roman"/>
          <w:kern w:val="0"/>
          <w:szCs w:val="20"/>
        </w:rPr>
        <w:t xml:space="preserve"> (</w:t>
      </w:r>
      <w:r w:rsidRPr="00997E6C">
        <w:rPr>
          <w:rFonts w:ascii="Times New Roman" w:hAnsi="Times New Roman" w:cs="Times New Roman"/>
          <w:kern w:val="0"/>
          <w:szCs w:val="20"/>
        </w:rPr>
        <w:t>1999</w:t>
      </w:r>
      <w:r w:rsidR="00C56654" w:rsidRPr="00997E6C">
        <w:rPr>
          <w:rFonts w:ascii="Times New Roman" w:hAnsi="Times New Roman" w:cs="Times New Roman"/>
          <w:kern w:val="0"/>
          <w:szCs w:val="20"/>
        </w:rPr>
        <w:t>),</w:t>
      </w:r>
      <w:r w:rsidRPr="00997E6C">
        <w:rPr>
          <w:rFonts w:ascii="Times New Roman" w:hAnsi="Times New Roman" w:cs="Times New Roman"/>
          <w:kern w:val="0"/>
          <w:szCs w:val="20"/>
        </w:rPr>
        <w:t xml:space="preserve"> </w:t>
      </w:r>
      <w:r w:rsidR="00AF60CB" w:rsidRPr="00997E6C">
        <w:rPr>
          <w:rFonts w:ascii="Times New Roman" w:hAnsi="Times New Roman" w:cs="Times New Roman"/>
          <w:kern w:val="0"/>
          <w:szCs w:val="20"/>
        </w:rPr>
        <w:t>“</w:t>
      </w:r>
      <w:r w:rsidRPr="00997E6C">
        <w:rPr>
          <w:rFonts w:ascii="Times New Roman" w:hAnsi="Times New Roman" w:cs="Times New Roman"/>
          <w:kern w:val="0"/>
          <w:szCs w:val="20"/>
        </w:rPr>
        <w:t>China's Trade Flows: Changing Price Sensitivities and the Reform Process</w:t>
      </w:r>
      <w:r w:rsidR="00C56654" w:rsidRPr="00997E6C">
        <w:rPr>
          <w:rFonts w:ascii="Times New Roman" w:hAnsi="Times New Roman" w:cs="Times New Roman"/>
          <w:kern w:val="0"/>
          <w:szCs w:val="20"/>
        </w:rPr>
        <w:t>,</w:t>
      </w:r>
      <w:r w:rsidR="00AF60CB" w:rsidRPr="00997E6C">
        <w:rPr>
          <w:rFonts w:ascii="Times New Roman" w:hAnsi="Times New Roman" w:cs="Times New Roman"/>
          <w:kern w:val="0"/>
          <w:szCs w:val="20"/>
        </w:rPr>
        <w:t>”</w:t>
      </w:r>
      <w:r w:rsidRPr="00997E6C">
        <w:rPr>
          <w:rFonts w:ascii="Times New Roman" w:hAnsi="Times New Roman" w:cs="Times New Roman"/>
          <w:kern w:val="0"/>
          <w:szCs w:val="20"/>
        </w:rPr>
        <w:t xml:space="preserve"> IMF Working Paper 33/1.</w:t>
      </w:r>
    </w:p>
    <w:p w:rsidR="00CC1F27" w:rsidRPr="00997E6C" w:rsidRDefault="0036690B">
      <w:pPr>
        <w:wordWrap/>
        <w:adjustRightInd w:val="0"/>
        <w:snapToGrid w:val="0"/>
        <w:spacing w:line="240" w:lineRule="auto"/>
        <w:jc w:val="left"/>
        <w:rPr>
          <w:rFonts w:ascii="Times New Roman" w:hAnsi="Times New Roman" w:cs="Times New Roman"/>
          <w:kern w:val="0"/>
          <w:szCs w:val="20"/>
        </w:rPr>
      </w:pPr>
      <w:r w:rsidRPr="00997E6C">
        <w:rPr>
          <w:rFonts w:ascii="Times New Roman" w:hAnsi="Times New Roman" w:cs="Times New Roman"/>
          <w:kern w:val="0"/>
          <w:szCs w:val="20"/>
        </w:rPr>
        <w:t>Cerra, V.</w:t>
      </w:r>
      <w:r w:rsidR="00AF60CB" w:rsidRPr="00997E6C">
        <w:rPr>
          <w:rFonts w:ascii="Times New Roman" w:hAnsi="Times New Roman" w:cs="Times New Roman"/>
          <w:kern w:val="0"/>
          <w:szCs w:val="20"/>
        </w:rPr>
        <w:t>,</w:t>
      </w:r>
      <w:r w:rsidRPr="00997E6C">
        <w:rPr>
          <w:rFonts w:ascii="Times New Roman" w:hAnsi="Times New Roman" w:cs="Times New Roman"/>
          <w:kern w:val="0"/>
          <w:szCs w:val="20"/>
        </w:rPr>
        <w:t xml:space="preserve"> and Saxena, S. C.</w:t>
      </w:r>
      <w:r w:rsidR="00D40449" w:rsidRPr="00997E6C">
        <w:rPr>
          <w:rFonts w:ascii="Times New Roman" w:hAnsi="Times New Roman" w:cs="Times New Roman"/>
          <w:kern w:val="0"/>
          <w:szCs w:val="20"/>
        </w:rPr>
        <w:t xml:space="preserve"> </w:t>
      </w:r>
      <w:r w:rsidR="003D075B" w:rsidRPr="00997E6C">
        <w:rPr>
          <w:rFonts w:ascii="Times New Roman" w:hAnsi="Times New Roman" w:cs="Times New Roman"/>
          <w:kern w:val="0"/>
          <w:szCs w:val="20"/>
        </w:rPr>
        <w:t>(</w:t>
      </w:r>
      <w:r w:rsidRPr="00997E6C">
        <w:rPr>
          <w:rFonts w:ascii="Times New Roman" w:hAnsi="Times New Roman" w:cs="Times New Roman"/>
          <w:kern w:val="0"/>
          <w:szCs w:val="20"/>
        </w:rPr>
        <w:t>2003</w:t>
      </w:r>
      <w:r w:rsidR="003D075B" w:rsidRPr="00997E6C">
        <w:rPr>
          <w:rFonts w:ascii="Times New Roman" w:hAnsi="Times New Roman" w:cs="Times New Roman"/>
          <w:kern w:val="0"/>
          <w:szCs w:val="20"/>
        </w:rPr>
        <w:t>),</w:t>
      </w:r>
      <w:r w:rsidRPr="00997E6C">
        <w:rPr>
          <w:rFonts w:ascii="Times New Roman" w:hAnsi="Times New Roman" w:cs="Times New Roman"/>
          <w:kern w:val="0"/>
          <w:szCs w:val="20"/>
        </w:rPr>
        <w:t xml:space="preserve"> </w:t>
      </w:r>
      <w:r w:rsidR="00AF60CB" w:rsidRPr="00997E6C">
        <w:rPr>
          <w:rFonts w:ascii="Times New Roman" w:hAnsi="Times New Roman" w:cs="Times New Roman"/>
          <w:kern w:val="0"/>
          <w:szCs w:val="20"/>
        </w:rPr>
        <w:t>“</w:t>
      </w:r>
      <w:r w:rsidRPr="00997E6C">
        <w:rPr>
          <w:rFonts w:ascii="Times New Roman" w:hAnsi="Times New Roman" w:cs="Times New Roman"/>
          <w:kern w:val="0"/>
          <w:szCs w:val="20"/>
        </w:rPr>
        <w:t>How Responsive is Chinese Export Supply to Market</w:t>
      </w:r>
      <w:r w:rsidR="00CD1AED" w:rsidRPr="00997E6C">
        <w:rPr>
          <w:rFonts w:ascii="Times New Roman" w:hAnsi="Times New Roman" w:cs="Times New Roman"/>
          <w:kern w:val="0"/>
          <w:szCs w:val="20"/>
        </w:rPr>
        <w:t xml:space="preserve"> </w:t>
      </w:r>
      <w:r w:rsidRPr="00997E6C">
        <w:rPr>
          <w:rFonts w:ascii="Times New Roman" w:hAnsi="Times New Roman" w:cs="Times New Roman"/>
          <w:kern w:val="0"/>
          <w:szCs w:val="20"/>
        </w:rPr>
        <w:t>Signals?</w:t>
      </w:r>
      <w:r w:rsidR="00AF60CB" w:rsidRPr="00997E6C">
        <w:rPr>
          <w:rFonts w:ascii="Times New Roman" w:hAnsi="Times New Roman" w:cs="Times New Roman"/>
          <w:kern w:val="0"/>
          <w:szCs w:val="20"/>
        </w:rPr>
        <w:t>”</w:t>
      </w:r>
      <w:r w:rsidRPr="00997E6C">
        <w:rPr>
          <w:rFonts w:ascii="Times New Roman" w:hAnsi="Times New Roman" w:cs="Times New Roman"/>
          <w:kern w:val="0"/>
          <w:szCs w:val="20"/>
        </w:rPr>
        <w:t xml:space="preserve"> </w:t>
      </w:r>
      <w:r w:rsidRPr="00997E6C">
        <w:rPr>
          <w:rFonts w:ascii="Times New Roman" w:hAnsi="Times New Roman" w:cs="Times New Roman"/>
          <w:i/>
          <w:kern w:val="0"/>
          <w:szCs w:val="20"/>
        </w:rPr>
        <w:t>China Economic Review</w:t>
      </w:r>
      <w:r w:rsidR="00AF60CB" w:rsidRPr="00997E6C">
        <w:rPr>
          <w:rFonts w:ascii="Times New Roman" w:hAnsi="Times New Roman" w:cs="Times New Roman"/>
          <w:i/>
          <w:kern w:val="0"/>
          <w:szCs w:val="20"/>
        </w:rPr>
        <w:t>,</w:t>
      </w:r>
      <w:r w:rsidRPr="00997E6C">
        <w:rPr>
          <w:rFonts w:ascii="Times New Roman" w:hAnsi="Times New Roman" w:cs="Times New Roman"/>
          <w:i/>
          <w:kern w:val="0"/>
          <w:szCs w:val="20"/>
        </w:rPr>
        <w:t xml:space="preserve"> </w:t>
      </w:r>
      <w:r w:rsidR="00EF101B" w:rsidRPr="00997E6C">
        <w:rPr>
          <w:rFonts w:ascii="Times New Roman" w:hAnsi="Times New Roman" w:cs="Times New Roman"/>
          <w:kern w:val="0"/>
          <w:szCs w:val="20"/>
        </w:rPr>
        <w:t>14</w:t>
      </w:r>
      <w:r w:rsidRPr="00997E6C">
        <w:rPr>
          <w:rFonts w:ascii="Times New Roman" w:hAnsi="Times New Roman" w:cs="Times New Roman"/>
          <w:kern w:val="0"/>
          <w:szCs w:val="20"/>
        </w:rPr>
        <w:t>, 350</w:t>
      </w:r>
      <w:r w:rsidR="00AF60CB" w:rsidRPr="00997E6C">
        <w:rPr>
          <w:rFonts w:ascii="Times New Roman" w:hAnsi="Times New Roman" w:cs="Times New Roman"/>
          <w:kern w:val="0"/>
          <w:szCs w:val="20"/>
        </w:rPr>
        <w:t>–</w:t>
      </w:r>
      <w:r w:rsidRPr="00997E6C">
        <w:rPr>
          <w:rFonts w:ascii="Times New Roman" w:hAnsi="Times New Roman" w:cs="Times New Roman"/>
          <w:kern w:val="0"/>
          <w:szCs w:val="20"/>
        </w:rPr>
        <w:t>370.</w:t>
      </w:r>
    </w:p>
    <w:p w:rsidR="00CC1F27" w:rsidRPr="00997E6C" w:rsidRDefault="00731E21">
      <w:pPr>
        <w:wordWrap/>
        <w:adjustRightInd w:val="0"/>
        <w:snapToGrid w:val="0"/>
        <w:spacing w:line="240" w:lineRule="auto"/>
        <w:jc w:val="left"/>
        <w:rPr>
          <w:rFonts w:ascii="Times New Roman" w:hAnsi="Times New Roman" w:cs="Times New Roman"/>
          <w:kern w:val="0"/>
          <w:szCs w:val="20"/>
        </w:rPr>
      </w:pPr>
      <w:r w:rsidRPr="00997E6C">
        <w:rPr>
          <w:rFonts w:ascii="Times New Roman" w:hAnsi="Times New Roman" w:cs="Times New Roman"/>
          <w:kern w:val="0"/>
          <w:szCs w:val="20"/>
        </w:rPr>
        <w:t>Cheung, Y.-W., Chinn, M.</w:t>
      </w:r>
      <w:r w:rsidR="00AF60CB" w:rsidRPr="00997E6C">
        <w:rPr>
          <w:rFonts w:ascii="Times New Roman" w:hAnsi="Times New Roman" w:cs="Times New Roman"/>
          <w:kern w:val="0"/>
          <w:szCs w:val="20"/>
        </w:rPr>
        <w:t xml:space="preserve"> </w:t>
      </w:r>
      <w:r w:rsidRPr="00997E6C">
        <w:rPr>
          <w:rFonts w:ascii="Times New Roman" w:hAnsi="Times New Roman" w:cs="Times New Roman"/>
          <w:kern w:val="0"/>
          <w:szCs w:val="20"/>
        </w:rPr>
        <w:t xml:space="preserve">D., </w:t>
      </w:r>
      <w:r w:rsidR="00D77989" w:rsidRPr="00997E6C">
        <w:rPr>
          <w:rFonts w:ascii="Times New Roman" w:hAnsi="Times New Roman" w:cs="Times New Roman"/>
          <w:kern w:val="0"/>
          <w:szCs w:val="20"/>
        </w:rPr>
        <w:t xml:space="preserve">and </w:t>
      </w:r>
      <w:r w:rsidRPr="00997E6C">
        <w:rPr>
          <w:rFonts w:ascii="Times New Roman" w:hAnsi="Times New Roman" w:cs="Times New Roman"/>
          <w:kern w:val="0"/>
          <w:szCs w:val="20"/>
        </w:rPr>
        <w:t xml:space="preserve">Fujii, E. 2010. </w:t>
      </w:r>
      <w:r w:rsidR="00AF60CB" w:rsidRPr="00997E6C">
        <w:rPr>
          <w:rFonts w:ascii="Times New Roman" w:hAnsi="Times New Roman" w:cs="Times New Roman"/>
          <w:kern w:val="0"/>
          <w:szCs w:val="20"/>
        </w:rPr>
        <w:t>“</w:t>
      </w:r>
      <w:r w:rsidRPr="00997E6C">
        <w:rPr>
          <w:rFonts w:ascii="Times New Roman" w:hAnsi="Times New Roman" w:cs="Times New Roman"/>
          <w:kern w:val="0"/>
          <w:szCs w:val="20"/>
        </w:rPr>
        <w:t>China’s current account and exchange rate</w:t>
      </w:r>
      <w:r w:rsidR="004C7538" w:rsidRPr="00997E6C">
        <w:rPr>
          <w:rFonts w:ascii="Times New Roman" w:hAnsi="Times New Roman" w:cs="Times New Roman"/>
          <w:kern w:val="0"/>
          <w:szCs w:val="20"/>
        </w:rPr>
        <w:t>,</w:t>
      </w:r>
      <w:r w:rsidR="00AF60CB" w:rsidRPr="00997E6C">
        <w:rPr>
          <w:rFonts w:ascii="Times New Roman" w:hAnsi="Times New Roman" w:cs="Times New Roman"/>
          <w:kern w:val="0"/>
          <w:szCs w:val="20"/>
        </w:rPr>
        <w:t>”</w:t>
      </w:r>
      <w:r w:rsidR="004C7538" w:rsidRPr="00997E6C">
        <w:rPr>
          <w:rFonts w:ascii="Times New Roman" w:hAnsi="Times New Roman" w:cs="Times New Roman"/>
          <w:kern w:val="0"/>
          <w:szCs w:val="20"/>
        </w:rPr>
        <w:t xml:space="preserve"> </w:t>
      </w:r>
      <w:r w:rsidR="006F38C9" w:rsidRPr="00997E6C">
        <w:rPr>
          <w:rFonts w:ascii="Times New Roman" w:hAnsi="Times New Roman" w:cs="Times New Roman"/>
          <w:kern w:val="0"/>
          <w:szCs w:val="20"/>
        </w:rPr>
        <w:t>I</w:t>
      </w:r>
      <w:r w:rsidRPr="00997E6C">
        <w:rPr>
          <w:rFonts w:ascii="Times New Roman" w:hAnsi="Times New Roman" w:cs="Times New Roman"/>
          <w:kern w:val="0"/>
          <w:szCs w:val="20"/>
        </w:rPr>
        <w:t xml:space="preserve">n: Feenstra, R., Wei, S.-J. (Eds.) </w:t>
      </w:r>
      <w:r w:rsidRPr="00997E6C">
        <w:rPr>
          <w:rFonts w:ascii="Times New Roman" w:hAnsi="Times New Roman" w:cs="Times New Roman"/>
          <w:i/>
          <w:kern w:val="0"/>
          <w:szCs w:val="20"/>
        </w:rPr>
        <w:t>China's Growing Role in World Trade</w:t>
      </w:r>
      <w:r w:rsidRPr="00997E6C">
        <w:rPr>
          <w:rFonts w:ascii="Times New Roman" w:hAnsi="Times New Roman" w:cs="Times New Roman"/>
          <w:kern w:val="0"/>
          <w:szCs w:val="20"/>
        </w:rPr>
        <w:t>. University of Chicago Press, Chicago, pp. 231</w:t>
      </w:r>
      <w:r w:rsidR="00AF60CB" w:rsidRPr="00997E6C">
        <w:rPr>
          <w:rFonts w:ascii="Times New Roman" w:hAnsi="Times New Roman" w:cs="Times New Roman"/>
          <w:kern w:val="0"/>
          <w:szCs w:val="20"/>
        </w:rPr>
        <w:t>–2</w:t>
      </w:r>
      <w:r w:rsidRPr="00997E6C">
        <w:rPr>
          <w:rFonts w:ascii="Times New Roman" w:hAnsi="Times New Roman" w:cs="Times New Roman"/>
          <w:kern w:val="0"/>
          <w:szCs w:val="20"/>
        </w:rPr>
        <w:t>71.</w:t>
      </w:r>
    </w:p>
    <w:p w:rsidR="00CC1F27" w:rsidRPr="00997E6C" w:rsidRDefault="001E7AD0">
      <w:pPr>
        <w:wordWrap/>
        <w:adjustRightInd w:val="0"/>
        <w:snapToGrid w:val="0"/>
        <w:spacing w:line="240" w:lineRule="auto"/>
        <w:jc w:val="left"/>
        <w:rPr>
          <w:rFonts w:ascii="Times New Roman" w:hAnsi="Times New Roman" w:cs="Times New Roman"/>
          <w:kern w:val="0"/>
          <w:szCs w:val="20"/>
        </w:rPr>
      </w:pPr>
      <w:r w:rsidRPr="00997E6C">
        <w:rPr>
          <w:rFonts w:ascii="Times New Roman" w:hAnsi="Times New Roman" w:cs="Times New Roman"/>
          <w:kern w:val="0"/>
          <w:szCs w:val="20"/>
        </w:rPr>
        <w:t>Chinn, M.</w:t>
      </w:r>
      <w:r w:rsidR="00AF60CB" w:rsidRPr="00997E6C">
        <w:rPr>
          <w:rFonts w:ascii="Times New Roman" w:hAnsi="Times New Roman" w:cs="Times New Roman"/>
          <w:kern w:val="0"/>
          <w:szCs w:val="20"/>
        </w:rPr>
        <w:t xml:space="preserve"> </w:t>
      </w:r>
      <w:r w:rsidRPr="00997E6C">
        <w:rPr>
          <w:rFonts w:ascii="Times New Roman" w:hAnsi="Times New Roman" w:cs="Times New Roman"/>
          <w:kern w:val="0"/>
          <w:szCs w:val="20"/>
        </w:rPr>
        <w:t xml:space="preserve">D. (2006), </w:t>
      </w:r>
      <w:r w:rsidR="00AF60CB" w:rsidRPr="00997E6C">
        <w:rPr>
          <w:rFonts w:ascii="Times New Roman" w:hAnsi="Times New Roman" w:cs="Times New Roman"/>
          <w:kern w:val="0"/>
          <w:szCs w:val="20"/>
        </w:rPr>
        <w:t>“</w:t>
      </w:r>
      <w:r w:rsidRPr="00997E6C">
        <w:rPr>
          <w:rFonts w:ascii="Times New Roman" w:hAnsi="Times New Roman" w:cs="Times New Roman"/>
          <w:kern w:val="0"/>
          <w:szCs w:val="20"/>
        </w:rPr>
        <w:t>A Primer on Real Effective Exchange Rates: Determinants, Overvaluation, Trade Flows and Competitive Devaluation,</w:t>
      </w:r>
      <w:r w:rsidR="00AF60CB" w:rsidRPr="00997E6C">
        <w:rPr>
          <w:rFonts w:ascii="Times New Roman" w:hAnsi="Times New Roman" w:cs="Times New Roman"/>
          <w:kern w:val="0"/>
          <w:szCs w:val="20"/>
        </w:rPr>
        <w:t>”</w:t>
      </w:r>
      <w:r w:rsidRPr="00997E6C">
        <w:rPr>
          <w:rFonts w:ascii="Times New Roman" w:hAnsi="Times New Roman" w:cs="Times New Roman"/>
        </w:rPr>
        <w:t xml:space="preserve"> </w:t>
      </w:r>
      <w:r w:rsidRPr="00997E6C">
        <w:rPr>
          <w:rFonts w:ascii="Times New Roman" w:hAnsi="Times New Roman" w:cs="Times New Roman"/>
          <w:i/>
          <w:kern w:val="0"/>
          <w:szCs w:val="20"/>
        </w:rPr>
        <w:t xml:space="preserve">Open </w:t>
      </w:r>
      <w:r w:rsidR="00AF60CB" w:rsidRPr="00997E6C">
        <w:rPr>
          <w:rFonts w:ascii="Times New Roman" w:hAnsi="Times New Roman" w:cs="Times New Roman"/>
          <w:i/>
          <w:kern w:val="0"/>
          <w:szCs w:val="20"/>
        </w:rPr>
        <w:t>E</w:t>
      </w:r>
      <w:r w:rsidRPr="00997E6C">
        <w:rPr>
          <w:rFonts w:ascii="Times New Roman" w:hAnsi="Times New Roman" w:cs="Times New Roman"/>
          <w:i/>
          <w:kern w:val="0"/>
          <w:szCs w:val="20"/>
        </w:rPr>
        <w:t xml:space="preserve">conomies </w:t>
      </w:r>
      <w:r w:rsidR="00AF60CB" w:rsidRPr="00997E6C">
        <w:rPr>
          <w:rFonts w:ascii="Times New Roman" w:hAnsi="Times New Roman" w:cs="Times New Roman"/>
          <w:i/>
          <w:kern w:val="0"/>
          <w:szCs w:val="20"/>
        </w:rPr>
        <w:t>R</w:t>
      </w:r>
      <w:r w:rsidRPr="00997E6C">
        <w:rPr>
          <w:rFonts w:ascii="Times New Roman" w:hAnsi="Times New Roman" w:cs="Times New Roman"/>
          <w:i/>
          <w:kern w:val="0"/>
          <w:szCs w:val="20"/>
        </w:rPr>
        <w:t>eview</w:t>
      </w:r>
      <w:r w:rsidR="00AF60CB" w:rsidRPr="00997E6C">
        <w:rPr>
          <w:rFonts w:ascii="Times New Roman" w:hAnsi="Times New Roman" w:cs="Times New Roman"/>
          <w:i/>
          <w:kern w:val="0"/>
          <w:szCs w:val="20"/>
        </w:rPr>
        <w:t>,</w:t>
      </w:r>
      <w:r w:rsidRPr="00997E6C">
        <w:rPr>
          <w:rFonts w:ascii="Times New Roman" w:hAnsi="Times New Roman" w:cs="Times New Roman"/>
          <w:kern w:val="0"/>
          <w:szCs w:val="20"/>
        </w:rPr>
        <w:t xml:space="preserve"> 17</w:t>
      </w:r>
      <w:r w:rsidR="00AF60CB" w:rsidRPr="00997E6C">
        <w:rPr>
          <w:rFonts w:ascii="Times New Roman" w:hAnsi="Times New Roman" w:cs="Times New Roman"/>
          <w:kern w:val="0"/>
          <w:szCs w:val="20"/>
        </w:rPr>
        <w:t>,</w:t>
      </w:r>
      <w:r w:rsidRPr="00997E6C">
        <w:rPr>
          <w:rFonts w:ascii="Times New Roman" w:hAnsi="Times New Roman" w:cs="Times New Roman"/>
          <w:kern w:val="0"/>
          <w:szCs w:val="20"/>
        </w:rPr>
        <w:t xml:space="preserve"> 115–143.</w:t>
      </w:r>
    </w:p>
    <w:p w:rsidR="00CC1F27" w:rsidRPr="00997E6C" w:rsidRDefault="009B64F6">
      <w:pPr>
        <w:wordWrap/>
        <w:adjustRightInd w:val="0"/>
        <w:snapToGrid w:val="0"/>
        <w:spacing w:line="240" w:lineRule="auto"/>
        <w:jc w:val="left"/>
        <w:rPr>
          <w:rFonts w:ascii="Times New Roman" w:hAnsi="Times New Roman" w:cs="Times New Roman"/>
          <w:kern w:val="0"/>
          <w:szCs w:val="20"/>
        </w:rPr>
      </w:pPr>
      <w:r w:rsidRPr="00997E6C">
        <w:rPr>
          <w:rFonts w:ascii="Times New Roman" w:hAnsi="Times New Roman" w:cs="Times New Roman"/>
          <w:kern w:val="0"/>
          <w:szCs w:val="20"/>
        </w:rPr>
        <w:t>Cutler, J., Chow, K., Chan, C.</w:t>
      </w:r>
      <w:r w:rsidR="00AF60CB" w:rsidRPr="00997E6C">
        <w:rPr>
          <w:rFonts w:ascii="Times New Roman" w:hAnsi="Times New Roman" w:cs="Times New Roman"/>
          <w:kern w:val="0"/>
          <w:szCs w:val="20"/>
        </w:rPr>
        <w:t>,</w:t>
      </w:r>
      <w:r w:rsidRPr="00997E6C">
        <w:rPr>
          <w:rFonts w:ascii="Times New Roman" w:hAnsi="Times New Roman" w:cs="Times New Roman"/>
          <w:kern w:val="0"/>
          <w:szCs w:val="20"/>
        </w:rPr>
        <w:t xml:space="preserve"> and Li, U. (2004), </w:t>
      </w:r>
      <w:r w:rsidR="00AF60CB" w:rsidRPr="00997E6C">
        <w:rPr>
          <w:rFonts w:ascii="Times New Roman" w:hAnsi="Times New Roman" w:cs="Times New Roman"/>
          <w:kern w:val="0"/>
          <w:szCs w:val="20"/>
        </w:rPr>
        <w:t>“</w:t>
      </w:r>
      <w:r w:rsidRPr="00997E6C">
        <w:rPr>
          <w:rFonts w:ascii="Times New Roman" w:hAnsi="Times New Roman" w:cs="Times New Roman"/>
          <w:kern w:val="0"/>
          <w:szCs w:val="20"/>
        </w:rPr>
        <w:t>Intra-Regional Trade and the Role of Mainland China,</w:t>
      </w:r>
      <w:r w:rsidR="00AF60CB" w:rsidRPr="00997E6C">
        <w:rPr>
          <w:rFonts w:ascii="Times New Roman" w:hAnsi="Times New Roman" w:cs="Times New Roman"/>
          <w:kern w:val="0"/>
          <w:szCs w:val="20"/>
        </w:rPr>
        <w:t>”</w:t>
      </w:r>
      <w:r w:rsidRPr="00997E6C">
        <w:rPr>
          <w:rFonts w:ascii="Times New Roman" w:hAnsi="Times New Roman" w:cs="Times New Roman"/>
          <w:kern w:val="0"/>
          <w:szCs w:val="20"/>
        </w:rPr>
        <w:t xml:space="preserve"> </w:t>
      </w:r>
      <w:r w:rsidRPr="00997E6C">
        <w:rPr>
          <w:rFonts w:ascii="Times New Roman" w:hAnsi="Times New Roman" w:cs="Times New Roman"/>
          <w:i/>
          <w:kern w:val="0"/>
          <w:szCs w:val="20"/>
        </w:rPr>
        <w:t>Hong Kong Monetary Authority Quarterly Bulletin</w:t>
      </w:r>
      <w:r w:rsidRPr="00997E6C">
        <w:rPr>
          <w:rFonts w:ascii="Times New Roman" w:hAnsi="Times New Roman" w:cs="Times New Roman"/>
          <w:kern w:val="0"/>
          <w:szCs w:val="20"/>
        </w:rPr>
        <w:t>, December, 5</w:t>
      </w:r>
      <w:r w:rsidR="00AF60CB" w:rsidRPr="00997E6C">
        <w:rPr>
          <w:rFonts w:ascii="Times New Roman" w:hAnsi="Times New Roman" w:cs="Times New Roman"/>
          <w:kern w:val="0"/>
          <w:szCs w:val="20"/>
        </w:rPr>
        <w:t>–</w:t>
      </w:r>
      <w:r w:rsidRPr="00997E6C">
        <w:rPr>
          <w:rFonts w:ascii="Times New Roman" w:hAnsi="Times New Roman" w:cs="Times New Roman"/>
          <w:kern w:val="0"/>
          <w:szCs w:val="20"/>
        </w:rPr>
        <w:t>24.</w:t>
      </w:r>
    </w:p>
    <w:p w:rsidR="00CC1F27" w:rsidRPr="00997E6C" w:rsidRDefault="000304BF" w:rsidP="001533D3">
      <w:pPr>
        <w:wordWrap/>
        <w:adjustRightInd w:val="0"/>
        <w:snapToGrid w:val="0"/>
        <w:spacing w:line="240" w:lineRule="auto"/>
        <w:jc w:val="left"/>
        <w:rPr>
          <w:rFonts w:ascii="Times New Roman" w:eastAsia="한양신명조" w:hAnsi="Times New Roman" w:cs="Times New Roman"/>
          <w:color w:val="000000"/>
          <w:kern w:val="0"/>
          <w:szCs w:val="20"/>
        </w:rPr>
      </w:pPr>
      <w:r w:rsidRPr="00997E6C">
        <w:rPr>
          <w:rFonts w:ascii="Times New Roman" w:eastAsia="한양신명조" w:hAnsi="Times New Roman" w:cs="Times New Roman"/>
          <w:color w:val="000000"/>
          <w:kern w:val="0"/>
          <w:szCs w:val="20"/>
        </w:rPr>
        <w:t xml:space="preserve">Dean, </w:t>
      </w:r>
      <w:r w:rsidR="00D77989" w:rsidRPr="00997E6C">
        <w:rPr>
          <w:rFonts w:ascii="Times New Roman" w:eastAsia="한양신명조" w:hAnsi="Times New Roman" w:cs="Times New Roman"/>
          <w:color w:val="000000"/>
          <w:kern w:val="0"/>
          <w:szCs w:val="20"/>
        </w:rPr>
        <w:t>J.</w:t>
      </w:r>
      <w:r w:rsidRPr="00997E6C">
        <w:rPr>
          <w:rFonts w:ascii="Times New Roman" w:eastAsia="한양신명조" w:hAnsi="Times New Roman" w:cs="Times New Roman"/>
          <w:color w:val="000000"/>
          <w:kern w:val="0"/>
          <w:szCs w:val="20"/>
        </w:rPr>
        <w:t>, Fung,</w:t>
      </w:r>
      <w:r w:rsidR="007C26A0" w:rsidRPr="00997E6C">
        <w:rPr>
          <w:rFonts w:ascii="Times New Roman" w:eastAsia="한양신명조" w:hAnsi="Times New Roman" w:cs="Times New Roman"/>
          <w:color w:val="000000"/>
          <w:kern w:val="0"/>
          <w:szCs w:val="20"/>
        </w:rPr>
        <w:t xml:space="preserve"> K.,</w:t>
      </w:r>
      <w:r w:rsidRPr="00997E6C">
        <w:rPr>
          <w:rFonts w:ascii="Times New Roman" w:eastAsia="한양신명조" w:hAnsi="Times New Roman" w:cs="Times New Roman"/>
          <w:color w:val="000000"/>
          <w:kern w:val="0"/>
          <w:szCs w:val="20"/>
        </w:rPr>
        <w:t xml:space="preserve"> and Wang</w:t>
      </w:r>
      <w:r w:rsidR="007C26A0" w:rsidRPr="00997E6C">
        <w:rPr>
          <w:rFonts w:ascii="Times New Roman" w:eastAsia="한양신명조" w:hAnsi="Times New Roman" w:cs="Times New Roman"/>
          <w:color w:val="000000"/>
          <w:kern w:val="0"/>
          <w:szCs w:val="20"/>
        </w:rPr>
        <w:t>, Z</w:t>
      </w:r>
      <w:r w:rsidRPr="00997E6C">
        <w:rPr>
          <w:rFonts w:ascii="Times New Roman" w:eastAsia="한양신명조" w:hAnsi="Times New Roman" w:cs="Times New Roman"/>
          <w:color w:val="000000"/>
          <w:kern w:val="0"/>
          <w:szCs w:val="20"/>
        </w:rPr>
        <w:t xml:space="preserve">. (2011), </w:t>
      </w:r>
      <w:r w:rsidR="00AF60CB" w:rsidRPr="00997E6C">
        <w:rPr>
          <w:rFonts w:ascii="Times New Roman" w:eastAsia="한양신명조" w:hAnsi="Times New Roman" w:cs="Times New Roman"/>
          <w:color w:val="000000"/>
          <w:kern w:val="0"/>
          <w:szCs w:val="20"/>
        </w:rPr>
        <w:t>“</w:t>
      </w:r>
      <w:r w:rsidRPr="00997E6C">
        <w:rPr>
          <w:rFonts w:ascii="Times New Roman" w:eastAsia="한양신명조" w:hAnsi="Times New Roman" w:cs="Times New Roman"/>
          <w:color w:val="000000"/>
          <w:kern w:val="0"/>
          <w:szCs w:val="20"/>
        </w:rPr>
        <w:t>Measuring Vertical Specialization: the Case of China.</w:t>
      </w:r>
      <w:r w:rsidR="00AF60CB" w:rsidRPr="00997E6C">
        <w:rPr>
          <w:rFonts w:ascii="Times New Roman" w:eastAsia="한양신명조" w:hAnsi="Times New Roman" w:cs="Times New Roman"/>
          <w:color w:val="000000"/>
          <w:kern w:val="0"/>
          <w:szCs w:val="20"/>
        </w:rPr>
        <w:t>”</w:t>
      </w:r>
      <w:r w:rsidRPr="00997E6C">
        <w:rPr>
          <w:rFonts w:ascii="Times New Roman" w:eastAsia="한양신명조" w:hAnsi="Times New Roman" w:cs="Times New Roman"/>
          <w:color w:val="000000"/>
          <w:kern w:val="0"/>
          <w:szCs w:val="20"/>
        </w:rPr>
        <w:t xml:space="preserve"> </w:t>
      </w:r>
      <w:r w:rsidRPr="00997E6C">
        <w:rPr>
          <w:rFonts w:ascii="Times New Roman" w:eastAsia="한양신명조" w:hAnsi="Times New Roman" w:cs="Times New Roman"/>
          <w:i/>
          <w:color w:val="000000"/>
          <w:kern w:val="0"/>
          <w:szCs w:val="20"/>
        </w:rPr>
        <w:t>Review of International Economics</w:t>
      </w:r>
      <w:r w:rsidR="00116C7D" w:rsidRPr="00997E6C">
        <w:rPr>
          <w:rFonts w:ascii="Times New Roman" w:eastAsia="한양신명조" w:hAnsi="Times New Roman" w:cs="Times New Roman"/>
          <w:i/>
          <w:color w:val="000000"/>
          <w:kern w:val="0"/>
          <w:szCs w:val="20"/>
        </w:rPr>
        <w:t>,</w:t>
      </w:r>
      <w:r w:rsidR="00116C7D" w:rsidRPr="00997E6C">
        <w:rPr>
          <w:rFonts w:ascii="Times New Roman" w:hAnsi="Times New Roman" w:cs="Times New Roman"/>
          <w:szCs w:val="20"/>
        </w:rPr>
        <w:t xml:space="preserve"> </w:t>
      </w:r>
      <w:r w:rsidR="00116C7D" w:rsidRPr="00997E6C">
        <w:rPr>
          <w:rFonts w:ascii="Times New Roman" w:eastAsia="한양신명조" w:hAnsi="Times New Roman" w:cs="Times New Roman"/>
          <w:color w:val="000000"/>
          <w:kern w:val="0"/>
          <w:szCs w:val="20"/>
        </w:rPr>
        <w:t>19(4), 609–625.</w:t>
      </w:r>
    </w:p>
    <w:p w:rsidR="00CC1F27" w:rsidRPr="00997E6C" w:rsidRDefault="000235BC" w:rsidP="001533D3">
      <w:pPr>
        <w:wordWrap/>
        <w:adjustRightInd w:val="0"/>
        <w:snapToGrid w:val="0"/>
        <w:spacing w:line="240" w:lineRule="auto"/>
        <w:jc w:val="left"/>
        <w:rPr>
          <w:rFonts w:ascii="Times New Roman" w:eastAsia="한양신명조" w:hAnsi="Times New Roman" w:cs="Times New Roman"/>
          <w:color w:val="000000"/>
          <w:kern w:val="0"/>
          <w:szCs w:val="20"/>
        </w:rPr>
      </w:pPr>
      <w:r w:rsidRPr="00997E6C">
        <w:rPr>
          <w:rFonts w:ascii="Times New Roman" w:eastAsia="한양신명조" w:hAnsi="Times New Roman" w:cs="Times New Roman"/>
          <w:color w:val="000000"/>
          <w:kern w:val="0"/>
          <w:szCs w:val="20"/>
        </w:rPr>
        <w:t xml:space="preserve">Dees, S. (2001). </w:t>
      </w:r>
      <w:r w:rsidR="00AF60CB" w:rsidRPr="00997E6C">
        <w:rPr>
          <w:rFonts w:ascii="Times New Roman" w:eastAsia="한양신명조" w:hAnsi="Times New Roman" w:cs="Times New Roman"/>
          <w:color w:val="000000"/>
          <w:kern w:val="0"/>
          <w:szCs w:val="20"/>
        </w:rPr>
        <w:t>“</w:t>
      </w:r>
      <w:r w:rsidRPr="00997E6C">
        <w:rPr>
          <w:rFonts w:ascii="Times New Roman" w:eastAsia="한양신명조" w:hAnsi="Times New Roman" w:cs="Times New Roman"/>
          <w:color w:val="000000"/>
          <w:kern w:val="0"/>
          <w:szCs w:val="20"/>
        </w:rPr>
        <w:t>The Real Exchange Rate and Types of Trade, Heterogeneity of Trade Behaviours in China</w:t>
      </w:r>
      <w:r w:rsidR="00766CA9" w:rsidRPr="00997E6C">
        <w:rPr>
          <w:rFonts w:ascii="Times New Roman" w:eastAsia="한양신명조" w:hAnsi="Times New Roman" w:cs="Times New Roman"/>
          <w:color w:val="000000"/>
          <w:kern w:val="0"/>
          <w:szCs w:val="20"/>
        </w:rPr>
        <w:t>,</w:t>
      </w:r>
      <w:r w:rsidR="00AF60CB" w:rsidRPr="00997E6C">
        <w:rPr>
          <w:rFonts w:ascii="Times New Roman" w:eastAsia="한양신명조" w:hAnsi="Times New Roman" w:cs="Times New Roman"/>
          <w:color w:val="000000"/>
          <w:kern w:val="0"/>
          <w:szCs w:val="20"/>
        </w:rPr>
        <w:t>”</w:t>
      </w:r>
      <w:r w:rsidRPr="00997E6C">
        <w:rPr>
          <w:rFonts w:ascii="Times New Roman" w:eastAsia="한양신명조" w:hAnsi="Times New Roman" w:cs="Times New Roman"/>
          <w:color w:val="000000"/>
          <w:kern w:val="0"/>
          <w:szCs w:val="20"/>
        </w:rPr>
        <w:t xml:space="preserve"> Paper presented at the Workshop on China’s Economy organi</w:t>
      </w:r>
      <w:r w:rsidR="00AF60CB" w:rsidRPr="00997E6C">
        <w:rPr>
          <w:rFonts w:ascii="Times New Roman" w:eastAsia="한양신명조" w:hAnsi="Times New Roman" w:cs="Times New Roman"/>
          <w:color w:val="000000"/>
          <w:kern w:val="0"/>
          <w:szCs w:val="20"/>
        </w:rPr>
        <w:t>z</w:t>
      </w:r>
      <w:r w:rsidRPr="00997E6C">
        <w:rPr>
          <w:rFonts w:ascii="Times New Roman" w:eastAsia="한양신명조" w:hAnsi="Times New Roman" w:cs="Times New Roman"/>
          <w:color w:val="000000"/>
          <w:kern w:val="0"/>
          <w:szCs w:val="20"/>
        </w:rPr>
        <w:t>ed by the CEPII,</w:t>
      </w:r>
      <w:r w:rsidR="009241AD" w:rsidRPr="00997E6C">
        <w:rPr>
          <w:rFonts w:ascii="Times New Roman" w:eastAsia="한양신명조" w:hAnsi="Times New Roman" w:cs="Times New Roman"/>
          <w:color w:val="000000"/>
          <w:kern w:val="0"/>
          <w:szCs w:val="20"/>
        </w:rPr>
        <w:t xml:space="preserve"> </w:t>
      </w:r>
      <w:r w:rsidRPr="00997E6C">
        <w:rPr>
          <w:rFonts w:ascii="Times New Roman" w:eastAsia="한양신명조" w:hAnsi="Times New Roman" w:cs="Times New Roman"/>
          <w:color w:val="000000"/>
          <w:kern w:val="0"/>
          <w:szCs w:val="20"/>
        </w:rPr>
        <w:t>December</w:t>
      </w:r>
      <w:r w:rsidR="00AF60CB" w:rsidRPr="00997E6C">
        <w:rPr>
          <w:rFonts w:ascii="Times New Roman" w:eastAsia="한양신명조" w:hAnsi="Times New Roman" w:cs="Times New Roman"/>
          <w:color w:val="000000"/>
          <w:kern w:val="0"/>
          <w:szCs w:val="20"/>
        </w:rPr>
        <w:t xml:space="preserve"> </w:t>
      </w:r>
      <w:r w:rsidRPr="00997E6C">
        <w:rPr>
          <w:rFonts w:ascii="Times New Roman" w:eastAsia="한양신명조" w:hAnsi="Times New Roman" w:cs="Times New Roman"/>
          <w:color w:val="000000"/>
          <w:kern w:val="0"/>
          <w:szCs w:val="20"/>
        </w:rPr>
        <w:t>12th, 2001.</w:t>
      </w:r>
    </w:p>
    <w:p w:rsidR="001533D3" w:rsidRPr="00997E6C" w:rsidRDefault="003866A3" w:rsidP="001533D3">
      <w:pPr>
        <w:wordWrap/>
        <w:adjustRightInd w:val="0"/>
        <w:snapToGrid w:val="0"/>
        <w:spacing w:line="240" w:lineRule="auto"/>
        <w:jc w:val="left"/>
        <w:rPr>
          <w:rFonts w:ascii="Times New Roman" w:hAnsi="Times New Roman" w:cs="Times New Roman"/>
          <w:kern w:val="0"/>
          <w:szCs w:val="20"/>
        </w:rPr>
      </w:pPr>
      <w:r w:rsidRPr="00997E6C">
        <w:rPr>
          <w:rFonts w:ascii="Times New Roman" w:hAnsi="Times New Roman" w:cs="Times New Roman"/>
          <w:kern w:val="0"/>
          <w:szCs w:val="20"/>
        </w:rPr>
        <w:t>Dedrick, J., Kraemer, K L., and Linden, G. (2008), “Who profits from</w:t>
      </w:r>
      <w:r w:rsidR="001533D3" w:rsidRPr="00997E6C">
        <w:rPr>
          <w:rFonts w:ascii="Times New Roman" w:hAnsi="Times New Roman" w:cs="Times New Roman"/>
          <w:kern w:val="0"/>
          <w:szCs w:val="20"/>
        </w:rPr>
        <w:t xml:space="preserve"> innovation in global value </w:t>
      </w:r>
      <w:r w:rsidRPr="00997E6C">
        <w:rPr>
          <w:rFonts w:ascii="Times New Roman" w:hAnsi="Times New Roman" w:cs="Times New Roman"/>
          <w:kern w:val="0"/>
          <w:szCs w:val="20"/>
        </w:rPr>
        <w:t>chains? A study of the iPod and notebook PCs. Paper</w:t>
      </w:r>
      <w:r w:rsidR="001533D3" w:rsidRPr="00997E6C">
        <w:rPr>
          <w:rFonts w:ascii="Times New Roman" w:hAnsi="Times New Roman" w:cs="Times New Roman"/>
          <w:kern w:val="0"/>
          <w:szCs w:val="20"/>
        </w:rPr>
        <w:t xml:space="preserve"> presented at the Sloan Industry Studies Annual Conference, Boston, MA.</w:t>
      </w:r>
    </w:p>
    <w:p w:rsidR="0093705C" w:rsidRPr="00AC6B92" w:rsidRDefault="001533D3" w:rsidP="001533D3">
      <w:pPr>
        <w:wordWrap/>
        <w:adjustRightInd w:val="0"/>
        <w:snapToGrid w:val="0"/>
        <w:spacing w:line="240" w:lineRule="auto"/>
        <w:jc w:val="left"/>
        <w:rPr>
          <w:rFonts w:ascii="Times New Roman" w:hAnsi="Times New Roman" w:cs="Times New Roman"/>
          <w:szCs w:val="20"/>
        </w:rPr>
      </w:pPr>
      <w:proofErr w:type="gramStart"/>
      <w:r w:rsidRPr="00AC6B92">
        <w:rPr>
          <w:rFonts w:ascii="Times New Roman" w:hAnsi="Times New Roman" w:cs="Times New Roman"/>
          <w:szCs w:val="20"/>
        </w:rPr>
        <w:t>G</w:t>
      </w:r>
      <w:r w:rsidR="0093705C" w:rsidRPr="00AC6B92">
        <w:rPr>
          <w:rFonts w:ascii="Times New Roman" w:hAnsi="Times New Roman" w:cs="Times New Roman"/>
          <w:szCs w:val="20"/>
        </w:rPr>
        <w:t>arcia-Herrero, A., and Koivu, T. (2009).</w:t>
      </w:r>
      <w:proofErr w:type="gramEnd"/>
      <w:r w:rsidR="0093705C" w:rsidRPr="00AC6B92">
        <w:rPr>
          <w:rFonts w:ascii="Times New Roman" w:hAnsi="Times New Roman" w:cs="Times New Roman"/>
          <w:szCs w:val="20"/>
        </w:rPr>
        <w:t xml:space="preserve"> </w:t>
      </w:r>
      <w:proofErr w:type="gramStart"/>
      <w:r w:rsidR="0093705C" w:rsidRPr="00AC6B92">
        <w:rPr>
          <w:rFonts w:ascii="Times New Roman" w:hAnsi="Times New Roman" w:cs="Times New Roman"/>
          <w:szCs w:val="20"/>
        </w:rPr>
        <w:t>China’s exchange rate policy and Asian trade.</w:t>
      </w:r>
      <w:proofErr w:type="gramEnd"/>
      <w:r w:rsidR="0093705C" w:rsidRPr="00AC6B92">
        <w:rPr>
          <w:rFonts w:ascii="Times New Roman" w:hAnsi="Times New Roman" w:cs="Times New Roman"/>
          <w:szCs w:val="20"/>
        </w:rPr>
        <w:t xml:space="preserve"> Bank for International Settlements Working Paper No. 282. </w:t>
      </w:r>
      <w:proofErr w:type="gramStart"/>
      <w:r w:rsidR="0093705C" w:rsidRPr="00AC6B92">
        <w:rPr>
          <w:rFonts w:ascii="Times New Roman" w:hAnsi="Times New Roman" w:cs="Times New Roman"/>
          <w:szCs w:val="20"/>
        </w:rPr>
        <w:t>Basel, Switzerland: Bank for International Settlements.</w:t>
      </w:r>
      <w:proofErr w:type="gramEnd"/>
    </w:p>
    <w:p w:rsidR="00345C90" w:rsidRDefault="0093705C" w:rsidP="00AC6B92">
      <w:pPr>
        <w:wordWrap/>
        <w:adjustRightInd w:val="0"/>
        <w:snapToGrid w:val="0"/>
        <w:spacing w:line="240" w:lineRule="auto"/>
        <w:jc w:val="left"/>
        <w:rPr>
          <w:rFonts w:ascii="Times New Roman" w:eastAsia="한양신명조" w:hAnsi="Times New Roman" w:cs="Times New Roman"/>
          <w:kern w:val="0"/>
          <w:szCs w:val="20"/>
        </w:rPr>
      </w:pPr>
      <w:r w:rsidRPr="00AC6B92">
        <w:rPr>
          <w:rFonts w:ascii="Times New Roman" w:eastAsia="한양신명조" w:hAnsi="Times New Roman" w:cs="Times New Roman"/>
          <w:color w:val="000000"/>
          <w:kern w:val="0"/>
          <w:szCs w:val="20"/>
        </w:rPr>
        <w:t>Goldstein, M., and Khan, M. (1985), “Income and Price Effects in Foreign Trade,” In R. Jones and P. Kenen (eds</w:t>
      </w:r>
      <w:r w:rsidRPr="00345C90">
        <w:rPr>
          <w:rFonts w:ascii="Times New Roman" w:eastAsia="한양신명조" w:hAnsi="Times New Roman" w:cs="Times New Roman"/>
          <w:kern w:val="0"/>
          <w:szCs w:val="20"/>
        </w:rPr>
        <w:t xml:space="preserve">.), </w:t>
      </w:r>
      <w:r w:rsidRPr="00345C90">
        <w:rPr>
          <w:rFonts w:ascii="Times New Roman" w:eastAsia="한양신명조" w:hAnsi="Times New Roman" w:cs="Times New Roman"/>
          <w:i/>
          <w:kern w:val="0"/>
          <w:szCs w:val="20"/>
        </w:rPr>
        <w:t>Handbook of International Economics</w:t>
      </w:r>
      <w:r w:rsidRPr="00345C90">
        <w:rPr>
          <w:rFonts w:ascii="Times New Roman" w:eastAsia="한양신명조" w:hAnsi="Times New Roman" w:cs="Times New Roman"/>
          <w:kern w:val="0"/>
          <w:szCs w:val="20"/>
        </w:rPr>
        <w:t>, Vol. 2. (Amsterdam: North-Holland), pp. 1041</w:t>
      </w:r>
      <w:r w:rsidR="00997E6C" w:rsidRPr="00345C90">
        <w:rPr>
          <w:rFonts w:ascii="Times New Roman" w:eastAsia="한양신명조" w:hAnsi="Times New Roman" w:cs="Times New Roman"/>
          <w:kern w:val="0"/>
          <w:szCs w:val="20"/>
        </w:rPr>
        <w:t>–</w:t>
      </w:r>
      <w:r w:rsidRPr="00345C90">
        <w:rPr>
          <w:rFonts w:ascii="Times New Roman" w:eastAsia="한양신명조" w:hAnsi="Times New Roman" w:cs="Times New Roman"/>
          <w:kern w:val="0"/>
          <w:szCs w:val="20"/>
        </w:rPr>
        <w:t>1105.</w:t>
      </w:r>
    </w:p>
    <w:p w:rsidR="00AC6B92" w:rsidRPr="00345C90" w:rsidRDefault="00AC6B92" w:rsidP="00AC6B92">
      <w:pPr>
        <w:wordWrap/>
        <w:adjustRightInd w:val="0"/>
        <w:snapToGrid w:val="0"/>
        <w:spacing w:line="240" w:lineRule="auto"/>
        <w:jc w:val="left"/>
        <w:rPr>
          <w:rFonts w:ascii="Times New Roman" w:hAnsi="Times New Roman" w:cs="Times New Roman"/>
          <w:szCs w:val="20"/>
        </w:rPr>
      </w:pPr>
      <w:r w:rsidRPr="00345C90">
        <w:rPr>
          <w:rFonts w:ascii="Times New Roman" w:hAnsi="Times New Roman" w:cs="Times New Roman" w:hint="eastAsia"/>
          <w:szCs w:val="20"/>
        </w:rPr>
        <w:t>D</w:t>
      </w:r>
      <w:r w:rsidRPr="00345C90">
        <w:rPr>
          <w:rFonts w:ascii="Times New Roman" w:hAnsi="Times New Roman" w:cs="Times New Roman"/>
          <w:szCs w:val="20"/>
        </w:rPr>
        <w:t xml:space="preserve">. Hendry </w:t>
      </w:r>
      <w:r w:rsidR="00345C90">
        <w:rPr>
          <w:rFonts w:ascii="Times New Roman" w:hAnsi="Times New Roman" w:cs="Times New Roman" w:hint="eastAsia"/>
          <w:szCs w:val="20"/>
        </w:rPr>
        <w:t>and.</w:t>
      </w:r>
      <w:r w:rsidRPr="00345C90">
        <w:rPr>
          <w:rFonts w:ascii="Times New Roman" w:hAnsi="Times New Roman" w:cs="Times New Roman"/>
          <w:szCs w:val="20"/>
        </w:rPr>
        <w:t xml:space="preserve"> Juselius,</w:t>
      </w:r>
      <w:r w:rsidR="00345C90">
        <w:rPr>
          <w:rFonts w:ascii="Times New Roman" w:hAnsi="Times New Roman" w:cs="Times New Roman" w:hint="eastAsia"/>
          <w:szCs w:val="20"/>
        </w:rPr>
        <w:t xml:space="preserve"> K. (</w:t>
      </w:r>
      <w:r w:rsidRPr="00345C90">
        <w:rPr>
          <w:rFonts w:ascii="Times New Roman" w:hAnsi="Times New Roman" w:cs="Times New Roman"/>
          <w:szCs w:val="20"/>
        </w:rPr>
        <w:t>2001</w:t>
      </w:r>
      <w:r w:rsidR="00345C90">
        <w:rPr>
          <w:rFonts w:ascii="Times New Roman" w:hAnsi="Times New Roman" w:cs="Times New Roman" w:hint="eastAsia"/>
          <w:szCs w:val="20"/>
        </w:rPr>
        <w:t>),</w:t>
      </w:r>
      <w:r w:rsidRPr="00345C90">
        <w:rPr>
          <w:rFonts w:ascii="Times New Roman" w:hAnsi="Times New Roman" w:cs="Times New Roman"/>
          <w:szCs w:val="20"/>
        </w:rPr>
        <w:t xml:space="preserve"> "</w:t>
      </w:r>
      <w:r w:rsidRPr="00345C90">
        <w:rPr>
          <w:rStyle w:val="ad"/>
          <w:color w:val="auto"/>
          <w:u w:val="none"/>
        </w:rPr>
        <w:t>Explaining Cointegration Analysis: Part II</w:t>
      </w:r>
      <w:r w:rsidRPr="00345C90">
        <w:rPr>
          <w:rFonts w:ascii="Times New Roman" w:hAnsi="Times New Roman" w:cs="Times New Roman"/>
          <w:szCs w:val="20"/>
        </w:rPr>
        <w:t xml:space="preserve">," </w:t>
      </w:r>
      <w:r w:rsidRPr="00345C90">
        <w:rPr>
          <w:rFonts w:ascii="Times New Roman" w:hAnsi="Times New Roman" w:cs="Times New Roman"/>
          <w:i/>
          <w:szCs w:val="20"/>
        </w:rPr>
        <w:t>The Energy Journal</w:t>
      </w:r>
      <w:r w:rsidRPr="00345C90">
        <w:rPr>
          <w:rFonts w:ascii="Times New Roman" w:hAnsi="Times New Roman" w:cs="Times New Roman"/>
          <w:szCs w:val="20"/>
        </w:rPr>
        <w:t xml:space="preserve">, International Association for Energy Economics, vol. 0(1), pages 75-120. </w:t>
      </w:r>
    </w:p>
    <w:p w:rsidR="00CC1F27" w:rsidRPr="00997E6C" w:rsidRDefault="009241AD">
      <w:pPr>
        <w:wordWrap/>
        <w:adjustRightInd w:val="0"/>
        <w:snapToGrid w:val="0"/>
        <w:spacing w:line="240" w:lineRule="auto"/>
        <w:jc w:val="left"/>
        <w:rPr>
          <w:rFonts w:ascii="Times New Roman" w:eastAsia="한양신명조" w:hAnsi="Times New Roman" w:cs="Times New Roman"/>
          <w:color w:val="000000"/>
          <w:kern w:val="0"/>
          <w:szCs w:val="20"/>
        </w:rPr>
      </w:pPr>
      <w:r w:rsidRPr="00AC6B92">
        <w:rPr>
          <w:rFonts w:ascii="Times New Roman" w:eastAsia="한양신명조" w:hAnsi="Times New Roman" w:cs="Times New Roman"/>
          <w:color w:val="000000"/>
          <w:kern w:val="0"/>
          <w:szCs w:val="20"/>
        </w:rPr>
        <w:t>Hooper, P., Johnson</w:t>
      </w:r>
      <w:r w:rsidRPr="00997E6C">
        <w:rPr>
          <w:rFonts w:ascii="Times New Roman" w:eastAsia="한양신명조" w:hAnsi="Times New Roman" w:cs="Times New Roman"/>
          <w:color w:val="000000"/>
          <w:kern w:val="0"/>
          <w:szCs w:val="20"/>
        </w:rPr>
        <w:t>, K.</w:t>
      </w:r>
      <w:r w:rsidR="00D77989" w:rsidRPr="00997E6C">
        <w:rPr>
          <w:rFonts w:ascii="Times New Roman" w:eastAsia="한양신명조" w:hAnsi="Times New Roman" w:cs="Times New Roman"/>
          <w:color w:val="000000"/>
          <w:kern w:val="0"/>
          <w:szCs w:val="20"/>
        </w:rPr>
        <w:t>,</w:t>
      </w:r>
      <w:r w:rsidRPr="00997E6C">
        <w:rPr>
          <w:rFonts w:ascii="Times New Roman" w:eastAsia="한양신명조" w:hAnsi="Times New Roman" w:cs="Times New Roman"/>
          <w:color w:val="000000"/>
          <w:kern w:val="0"/>
          <w:szCs w:val="20"/>
        </w:rPr>
        <w:t xml:space="preserve"> and Marquez, J. </w:t>
      </w:r>
      <w:r w:rsidR="00C56654" w:rsidRPr="00997E6C">
        <w:rPr>
          <w:rFonts w:ascii="Times New Roman" w:eastAsia="한양신명조" w:hAnsi="Times New Roman" w:cs="Times New Roman"/>
          <w:color w:val="000000"/>
          <w:kern w:val="0"/>
          <w:szCs w:val="20"/>
        </w:rPr>
        <w:t>(</w:t>
      </w:r>
      <w:r w:rsidRPr="00997E6C">
        <w:rPr>
          <w:rFonts w:ascii="Times New Roman" w:eastAsia="한양신명조" w:hAnsi="Times New Roman" w:cs="Times New Roman"/>
          <w:color w:val="000000"/>
          <w:kern w:val="0"/>
          <w:szCs w:val="20"/>
        </w:rPr>
        <w:t>1998</w:t>
      </w:r>
      <w:r w:rsidR="00C56654" w:rsidRPr="00997E6C">
        <w:rPr>
          <w:rFonts w:ascii="Times New Roman" w:eastAsia="한양신명조" w:hAnsi="Times New Roman" w:cs="Times New Roman"/>
          <w:color w:val="000000"/>
          <w:kern w:val="0"/>
          <w:szCs w:val="20"/>
        </w:rPr>
        <w:t>),</w:t>
      </w:r>
      <w:r w:rsidRPr="00997E6C">
        <w:rPr>
          <w:rFonts w:ascii="Times New Roman" w:eastAsia="한양신명조" w:hAnsi="Times New Roman" w:cs="Times New Roman"/>
          <w:color w:val="000000"/>
          <w:kern w:val="0"/>
          <w:szCs w:val="20"/>
        </w:rPr>
        <w:t xml:space="preserve"> </w:t>
      </w:r>
      <w:r w:rsidR="00AF60CB" w:rsidRPr="00997E6C">
        <w:rPr>
          <w:rFonts w:ascii="Times New Roman" w:eastAsia="한양신명조" w:hAnsi="Times New Roman" w:cs="Times New Roman"/>
          <w:color w:val="000000"/>
          <w:kern w:val="0"/>
          <w:szCs w:val="20"/>
        </w:rPr>
        <w:t>“</w:t>
      </w:r>
      <w:r w:rsidRPr="00997E6C">
        <w:rPr>
          <w:rFonts w:ascii="Times New Roman" w:eastAsia="한양신명조" w:hAnsi="Times New Roman" w:cs="Times New Roman"/>
          <w:color w:val="000000"/>
          <w:kern w:val="0"/>
          <w:szCs w:val="20"/>
        </w:rPr>
        <w:t>Trade Elasticities for G-7 Countries</w:t>
      </w:r>
      <w:r w:rsidR="00C56654" w:rsidRPr="00997E6C">
        <w:rPr>
          <w:rFonts w:ascii="Times New Roman" w:eastAsia="한양신명조" w:hAnsi="Times New Roman" w:cs="Times New Roman"/>
          <w:color w:val="000000"/>
          <w:kern w:val="0"/>
          <w:szCs w:val="20"/>
        </w:rPr>
        <w:t>,</w:t>
      </w:r>
      <w:r w:rsidR="00AF60CB" w:rsidRPr="00997E6C">
        <w:rPr>
          <w:rFonts w:ascii="Times New Roman" w:eastAsia="한양신명조" w:hAnsi="Times New Roman" w:cs="Times New Roman"/>
          <w:color w:val="000000"/>
          <w:kern w:val="0"/>
          <w:szCs w:val="20"/>
        </w:rPr>
        <w:t>”</w:t>
      </w:r>
      <w:r w:rsidRPr="00997E6C">
        <w:rPr>
          <w:rFonts w:ascii="Times New Roman" w:eastAsia="한양신명조" w:hAnsi="Times New Roman" w:cs="Times New Roman"/>
          <w:color w:val="000000"/>
          <w:kern w:val="0"/>
          <w:szCs w:val="20"/>
        </w:rPr>
        <w:t xml:space="preserve"> Board of</w:t>
      </w:r>
      <w:r w:rsidR="00312A67" w:rsidRPr="00997E6C">
        <w:rPr>
          <w:rFonts w:ascii="Times New Roman" w:eastAsia="한양신명조" w:hAnsi="Times New Roman" w:cs="Times New Roman"/>
          <w:color w:val="000000"/>
          <w:kern w:val="0"/>
          <w:szCs w:val="20"/>
        </w:rPr>
        <w:t xml:space="preserve"> </w:t>
      </w:r>
      <w:r w:rsidRPr="00997E6C">
        <w:rPr>
          <w:rFonts w:ascii="Times New Roman" w:eastAsia="한양신명조" w:hAnsi="Times New Roman" w:cs="Times New Roman"/>
          <w:color w:val="000000"/>
          <w:kern w:val="0"/>
          <w:szCs w:val="20"/>
        </w:rPr>
        <w:t>Governors of the Federal Reserve System, International Finance Discussion Papers No. 609.</w:t>
      </w:r>
    </w:p>
    <w:p w:rsidR="00CC1F27" w:rsidRPr="00997E6C" w:rsidRDefault="000304BF">
      <w:pPr>
        <w:wordWrap/>
        <w:adjustRightInd w:val="0"/>
        <w:snapToGrid w:val="0"/>
        <w:spacing w:line="240" w:lineRule="auto"/>
        <w:jc w:val="left"/>
        <w:rPr>
          <w:rFonts w:ascii="Times New Roman" w:eastAsia="한양신명조" w:hAnsi="Times New Roman" w:cs="Times New Roman"/>
          <w:color w:val="000000"/>
          <w:kern w:val="0"/>
          <w:szCs w:val="20"/>
        </w:rPr>
      </w:pPr>
      <w:r w:rsidRPr="00997E6C">
        <w:rPr>
          <w:rFonts w:ascii="Times New Roman" w:eastAsia="한양신명조" w:hAnsi="Times New Roman" w:cs="Times New Roman"/>
          <w:color w:val="000000"/>
          <w:kern w:val="0"/>
          <w:szCs w:val="20"/>
        </w:rPr>
        <w:t>Hummels, D., Ishii</w:t>
      </w:r>
      <w:r w:rsidR="00D77989" w:rsidRPr="00997E6C">
        <w:rPr>
          <w:rFonts w:ascii="Times New Roman" w:eastAsia="한양신명조" w:hAnsi="Times New Roman" w:cs="Times New Roman"/>
          <w:color w:val="000000"/>
          <w:kern w:val="0"/>
          <w:szCs w:val="20"/>
        </w:rPr>
        <w:t>,</w:t>
      </w:r>
      <w:r w:rsidR="00AF60CB" w:rsidRPr="00997E6C">
        <w:rPr>
          <w:rFonts w:ascii="Times New Roman" w:eastAsia="한양신명조" w:hAnsi="Times New Roman" w:cs="Times New Roman"/>
          <w:color w:val="000000"/>
          <w:kern w:val="0"/>
          <w:szCs w:val="20"/>
        </w:rPr>
        <w:t xml:space="preserve"> J.,</w:t>
      </w:r>
      <w:r w:rsidRPr="00997E6C">
        <w:rPr>
          <w:rFonts w:ascii="Times New Roman" w:eastAsia="한양신명조" w:hAnsi="Times New Roman" w:cs="Times New Roman"/>
          <w:color w:val="000000"/>
          <w:kern w:val="0"/>
          <w:szCs w:val="20"/>
        </w:rPr>
        <w:t xml:space="preserve"> and Yi</w:t>
      </w:r>
      <w:r w:rsidR="00AF60CB" w:rsidRPr="00997E6C">
        <w:rPr>
          <w:rFonts w:ascii="Times New Roman" w:eastAsia="한양신명조" w:hAnsi="Times New Roman" w:cs="Times New Roman"/>
          <w:color w:val="000000"/>
          <w:kern w:val="0"/>
          <w:szCs w:val="20"/>
        </w:rPr>
        <w:t>, K</w:t>
      </w:r>
      <w:r w:rsidRPr="00997E6C">
        <w:rPr>
          <w:rFonts w:ascii="Times New Roman" w:eastAsia="한양신명조" w:hAnsi="Times New Roman" w:cs="Times New Roman"/>
          <w:color w:val="000000"/>
          <w:kern w:val="0"/>
          <w:szCs w:val="20"/>
        </w:rPr>
        <w:t xml:space="preserve">. </w:t>
      </w:r>
      <w:r w:rsidR="00C56654" w:rsidRPr="00997E6C">
        <w:rPr>
          <w:rFonts w:ascii="Times New Roman" w:eastAsia="한양신명조" w:hAnsi="Times New Roman" w:cs="Times New Roman"/>
          <w:color w:val="000000"/>
          <w:kern w:val="0"/>
          <w:szCs w:val="20"/>
        </w:rPr>
        <w:t>(</w:t>
      </w:r>
      <w:r w:rsidRPr="00997E6C">
        <w:rPr>
          <w:rFonts w:ascii="Times New Roman" w:eastAsia="한양신명조" w:hAnsi="Times New Roman" w:cs="Times New Roman"/>
          <w:color w:val="000000"/>
          <w:kern w:val="0"/>
          <w:szCs w:val="20"/>
        </w:rPr>
        <w:t>2001</w:t>
      </w:r>
      <w:r w:rsidR="00C56654" w:rsidRPr="00997E6C">
        <w:rPr>
          <w:rFonts w:ascii="Times New Roman" w:eastAsia="한양신명조" w:hAnsi="Times New Roman" w:cs="Times New Roman"/>
          <w:color w:val="000000"/>
          <w:kern w:val="0"/>
          <w:szCs w:val="20"/>
        </w:rPr>
        <w:t>),</w:t>
      </w:r>
      <w:r w:rsidRPr="00997E6C">
        <w:rPr>
          <w:rFonts w:ascii="Times New Roman" w:eastAsia="한양신명조" w:hAnsi="Times New Roman" w:cs="Times New Roman"/>
          <w:color w:val="000000"/>
          <w:kern w:val="0"/>
          <w:szCs w:val="20"/>
        </w:rPr>
        <w:t xml:space="preserve"> </w:t>
      </w:r>
      <w:r w:rsidR="00AF60CB" w:rsidRPr="00997E6C">
        <w:rPr>
          <w:rFonts w:ascii="Times New Roman" w:eastAsia="한양신명조" w:hAnsi="Times New Roman" w:cs="Times New Roman"/>
          <w:color w:val="000000"/>
          <w:kern w:val="0"/>
          <w:szCs w:val="20"/>
        </w:rPr>
        <w:t>“</w:t>
      </w:r>
      <w:r w:rsidRPr="00997E6C">
        <w:rPr>
          <w:rFonts w:ascii="Times New Roman" w:eastAsia="한양신명조" w:hAnsi="Times New Roman" w:cs="Times New Roman"/>
          <w:color w:val="000000"/>
          <w:kern w:val="0"/>
          <w:szCs w:val="20"/>
        </w:rPr>
        <w:t>The Nature and Growth of Vertical Specialization in World</w:t>
      </w:r>
      <w:r w:rsidR="00CD1AED" w:rsidRPr="00997E6C">
        <w:rPr>
          <w:rFonts w:ascii="Times New Roman" w:eastAsia="한양신명조" w:hAnsi="Times New Roman" w:cs="Times New Roman"/>
          <w:color w:val="000000"/>
          <w:kern w:val="0"/>
          <w:szCs w:val="20"/>
        </w:rPr>
        <w:t xml:space="preserve"> </w:t>
      </w:r>
      <w:r w:rsidRPr="00997E6C">
        <w:rPr>
          <w:rFonts w:ascii="Times New Roman" w:eastAsia="한양신명조" w:hAnsi="Times New Roman" w:cs="Times New Roman"/>
          <w:color w:val="000000"/>
          <w:kern w:val="0"/>
          <w:szCs w:val="20"/>
        </w:rPr>
        <w:t>Trade,</w:t>
      </w:r>
      <w:r w:rsidR="00AF60CB" w:rsidRPr="00997E6C">
        <w:rPr>
          <w:rFonts w:ascii="Times New Roman" w:eastAsia="한양신명조" w:hAnsi="Times New Roman" w:cs="Times New Roman"/>
          <w:color w:val="000000"/>
          <w:kern w:val="0"/>
          <w:szCs w:val="20"/>
        </w:rPr>
        <w:t>”</w:t>
      </w:r>
      <w:r w:rsidRPr="00997E6C">
        <w:rPr>
          <w:rFonts w:ascii="Times New Roman" w:eastAsia="한양신명조" w:hAnsi="Times New Roman" w:cs="Times New Roman"/>
          <w:color w:val="000000"/>
          <w:kern w:val="0"/>
          <w:szCs w:val="20"/>
        </w:rPr>
        <w:t xml:space="preserve"> </w:t>
      </w:r>
      <w:r w:rsidRPr="00997E6C">
        <w:rPr>
          <w:rFonts w:ascii="Times New Roman" w:eastAsia="한양신명조" w:hAnsi="Times New Roman" w:cs="Times New Roman"/>
          <w:i/>
          <w:color w:val="000000"/>
          <w:kern w:val="0"/>
          <w:szCs w:val="20"/>
        </w:rPr>
        <w:t xml:space="preserve">Journal of </w:t>
      </w:r>
      <w:r w:rsidR="00AF60CB" w:rsidRPr="00997E6C">
        <w:rPr>
          <w:rFonts w:ascii="Times New Roman" w:eastAsia="한양신명조" w:hAnsi="Times New Roman" w:cs="Times New Roman"/>
          <w:i/>
          <w:color w:val="000000"/>
          <w:kern w:val="0"/>
          <w:szCs w:val="20"/>
        </w:rPr>
        <w:t>I</w:t>
      </w:r>
      <w:r w:rsidRPr="00997E6C">
        <w:rPr>
          <w:rFonts w:ascii="Times New Roman" w:eastAsia="한양신명조" w:hAnsi="Times New Roman" w:cs="Times New Roman"/>
          <w:i/>
          <w:color w:val="000000"/>
          <w:kern w:val="0"/>
          <w:szCs w:val="20"/>
        </w:rPr>
        <w:t xml:space="preserve">nternational </w:t>
      </w:r>
      <w:r w:rsidR="00AF60CB" w:rsidRPr="00997E6C">
        <w:rPr>
          <w:rFonts w:ascii="Times New Roman" w:eastAsia="한양신명조" w:hAnsi="Times New Roman" w:cs="Times New Roman"/>
          <w:i/>
          <w:color w:val="000000"/>
          <w:kern w:val="0"/>
          <w:szCs w:val="20"/>
        </w:rPr>
        <w:t>E</w:t>
      </w:r>
      <w:r w:rsidRPr="00997E6C">
        <w:rPr>
          <w:rFonts w:ascii="Times New Roman" w:eastAsia="한양신명조" w:hAnsi="Times New Roman" w:cs="Times New Roman"/>
          <w:i/>
          <w:color w:val="000000"/>
          <w:kern w:val="0"/>
          <w:szCs w:val="20"/>
        </w:rPr>
        <w:t>conomics</w:t>
      </w:r>
      <w:r w:rsidR="00AF60CB" w:rsidRPr="00997E6C">
        <w:rPr>
          <w:rFonts w:ascii="Times New Roman" w:eastAsia="한양신명조" w:hAnsi="Times New Roman" w:cs="Times New Roman"/>
          <w:i/>
          <w:color w:val="000000"/>
          <w:kern w:val="0"/>
          <w:szCs w:val="20"/>
        </w:rPr>
        <w:t>,</w:t>
      </w:r>
      <w:r w:rsidRPr="00997E6C">
        <w:rPr>
          <w:rFonts w:ascii="Times New Roman" w:eastAsia="한양신명조" w:hAnsi="Times New Roman" w:cs="Times New Roman"/>
          <w:color w:val="000000"/>
          <w:kern w:val="0"/>
          <w:szCs w:val="20"/>
        </w:rPr>
        <w:t xml:space="preserve"> 54</w:t>
      </w:r>
      <w:r w:rsidR="00AF60CB" w:rsidRPr="00997E6C">
        <w:rPr>
          <w:rFonts w:ascii="Times New Roman" w:eastAsia="한양신명조" w:hAnsi="Times New Roman" w:cs="Times New Roman"/>
          <w:color w:val="000000"/>
          <w:kern w:val="0"/>
          <w:szCs w:val="20"/>
        </w:rPr>
        <w:t xml:space="preserve">, </w:t>
      </w:r>
      <w:r w:rsidRPr="00997E6C">
        <w:rPr>
          <w:rFonts w:ascii="Times New Roman" w:eastAsia="한양신명조" w:hAnsi="Times New Roman" w:cs="Times New Roman"/>
          <w:color w:val="000000"/>
          <w:kern w:val="0"/>
          <w:szCs w:val="20"/>
        </w:rPr>
        <w:t>75</w:t>
      </w:r>
      <w:r w:rsidR="00AF60CB" w:rsidRPr="00997E6C">
        <w:rPr>
          <w:rFonts w:ascii="Times New Roman" w:eastAsia="한양신명조" w:hAnsi="Times New Roman" w:cs="Times New Roman"/>
          <w:color w:val="000000"/>
          <w:kern w:val="0"/>
          <w:szCs w:val="20"/>
        </w:rPr>
        <w:t>–</w:t>
      </w:r>
      <w:r w:rsidRPr="00997E6C">
        <w:rPr>
          <w:rFonts w:ascii="Times New Roman" w:eastAsia="한양신명조" w:hAnsi="Times New Roman" w:cs="Times New Roman"/>
          <w:color w:val="000000"/>
          <w:kern w:val="0"/>
          <w:szCs w:val="20"/>
        </w:rPr>
        <w:t>96.</w:t>
      </w:r>
    </w:p>
    <w:p w:rsidR="005F72FC" w:rsidRPr="00997E6C" w:rsidRDefault="005F72FC" w:rsidP="005F72FC">
      <w:pPr>
        <w:widowControl/>
        <w:wordWrap/>
        <w:autoSpaceDE/>
        <w:autoSpaceDN/>
        <w:adjustRightInd w:val="0"/>
        <w:snapToGrid w:val="0"/>
        <w:spacing w:line="240" w:lineRule="auto"/>
        <w:jc w:val="left"/>
        <w:rPr>
          <w:rFonts w:ascii="Times New Roman" w:eastAsia="한양신명조" w:hAnsi="Times New Roman" w:cs="Times New Roman"/>
          <w:color w:val="000000"/>
          <w:kern w:val="0"/>
          <w:szCs w:val="20"/>
        </w:rPr>
      </w:pPr>
      <w:r w:rsidRPr="00997E6C">
        <w:rPr>
          <w:rFonts w:ascii="Times New Roman" w:eastAsia="한양신명조" w:hAnsi="Times New Roman" w:cs="Times New Roman"/>
          <w:color w:val="000000"/>
          <w:kern w:val="0"/>
          <w:szCs w:val="20"/>
        </w:rPr>
        <w:lastRenderedPageBreak/>
        <w:t xml:space="preserve">International Energy Agency (2012), “People’s Republic of China,” </w:t>
      </w:r>
      <w:r w:rsidRPr="00997E6C">
        <w:rPr>
          <w:rFonts w:ascii="Times New Roman" w:eastAsia="한양신명조" w:hAnsi="Times New Roman" w:cs="Times New Roman"/>
          <w:i/>
          <w:color w:val="000000"/>
          <w:kern w:val="0"/>
          <w:szCs w:val="20"/>
        </w:rPr>
        <w:t>Oil &amp; Gas Security</w:t>
      </w:r>
      <w:r w:rsidRPr="00997E6C">
        <w:rPr>
          <w:rFonts w:ascii="Times New Roman" w:eastAsia="한양신명조" w:hAnsi="Times New Roman" w:cs="Times New Roman"/>
          <w:color w:val="000000"/>
          <w:kern w:val="0"/>
          <w:szCs w:val="20"/>
        </w:rPr>
        <w:t>. (http://www.iea.org/publications/freepublications/publication/China_2012.pdf)</w:t>
      </w:r>
    </w:p>
    <w:p w:rsidR="00CC1F27" w:rsidRPr="00997E6C" w:rsidRDefault="00CD1AED" w:rsidP="004765F9">
      <w:pPr>
        <w:wordWrap/>
        <w:adjustRightInd w:val="0"/>
        <w:snapToGrid w:val="0"/>
        <w:spacing w:line="240" w:lineRule="auto"/>
        <w:textAlignment w:val="baseline"/>
        <w:rPr>
          <w:rFonts w:ascii="Times New Roman" w:eastAsia="Gulim" w:hAnsi="Times New Roman" w:cs="Times New Roman"/>
          <w:color w:val="000000"/>
          <w:kern w:val="0"/>
          <w:szCs w:val="20"/>
        </w:rPr>
      </w:pPr>
      <w:r w:rsidRPr="00997E6C">
        <w:rPr>
          <w:rFonts w:ascii="Times New Roman" w:eastAsia="한양신명조" w:hAnsi="Times New Roman" w:cs="Times New Roman"/>
          <w:color w:val="000000"/>
          <w:kern w:val="0"/>
          <w:szCs w:val="20"/>
        </w:rPr>
        <w:t xml:space="preserve">Johansen, S. (1991), </w:t>
      </w:r>
      <w:r w:rsidR="00AF60CB" w:rsidRPr="00997E6C">
        <w:rPr>
          <w:rFonts w:ascii="Times New Roman" w:eastAsia="한양신명조" w:hAnsi="Times New Roman" w:cs="Times New Roman"/>
          <w:color w:val="000000"/>
          <w:kern w:val="0"/>
          <w:szCs w:val="20"/>
        </w:rPr>
        <w:t>“</w:t>
      </w:r>
      <w:r w:rsidRPr="00997E6C">
        <w:rPr>
          <w:rFonts w:ascii="Times New Roman" w:eastAsia="한양신명조" w:hAnsi="Times New Roman" w:cs="Times New Roman"/>
          <w:color w:val="000000"/>
          <w:kern w:val="0"/>
          <w:szCs w:val="20"/>
        </w:rPr>
        <w:t>Estimation and Hypothesis Testing of Cointegration Vectors in Gaussian Vector Autoregressive Models</w:t>
      </w:r>
      <w:r w:rsidR="00E22D4E" w:rsidRPr="00997E6C">
        <w:rPr>
          <w:rFonts w:ascii="Times New Roman" w:eastAsia="한양신명조" w:hAnsi="Times New Roman" w:cs="Times New Roman"/>
          <w:color w:val="000000"/>
          <w:kern w:val="0"/>
          <w:szCs w:val="20"/>
        </w:rPr>
        <w:t>,</w:t>
      </w:r>
      <w:r w:rsidR="00AF60CB" w:rsidRPr="00997E6C">
        <w:rPr>
          <w:rFonts w:ascii="Times New Roman" w:eastAsia="한양신명조" w:hAnsi="Times New Roman" w:cs="Times New Roman"/>
          <w:color w:val="000000"/>
          <w:kern w:val="0"/>
          <w:szCs w:val="20"/>
        </w:rPr>
        <w:t>”</w:t>
      </w:r>
      <w:r w:rsidRPr="00997E6C">
        <w:rPr>
          <w:rFonts w:ascii="Times New Roman" w:eastAsia="한양신명조" w:hAnsi="Times New Roman" w:cs="Times New Roman"/>
          <w:color w:val="000000"/>
          <w:kern w:val="0"/>
          <w:szCs w:val="20"/>
        </w:rPr>
        <w:t xml:space="preserve"> </w:t>
      </w:r>
      <w:r w:rsidRPr="00997E6C">
        <w:rPr>
          <w:rFonts w:ascii="Times New Roman" w:eastAsia="한양신명조" w:hAnsi="Times New Roman" w:cs="Times New Roman"/>
          <w:i/>
          <w:iCs/>
          <w:color w:val="000000"/>
          <w:kern w:val="0"/>
          <w:szCs w:val="20"/>
        </w:rPr>
        <w:t>Econometrica</w:t>
      </w:r>
      <w:r w:rsidRPr="00997E6C">
        <w:rPr>
          <w:rFonts w:ascii="Times New Roman" w:eastAsia="한양신명조" w:hAnsi="Times New Roman" w:cs="Times New Roman"/>
          <w:color w:val="000000"/>
          <w:kern w:val="0"/>
          <w:szCs w:val="20"/>
        </w:rPr>
        <w:t>, 59</w:t>
      </w:r>
      <w:r w:rsidR="00E22D4E" w:rsidRPr="00997E6C">
        <w:rPr>
          <w:rFonts w:ascii="Times New Roman" w:eastAsia="한양신명조" w:hAnsi="Times New Roman" w:cs="Times New Roman"/>
          <w:color w:val="000000"/>
          <w:kern w:val="0"/>
          <w:szCs w:val="20"/>
        </w:rPr>
        <w:t>(</w:t>
      </w:r>
      <w:r w:rsidRPr="00997E6C">
        <w:rPr>
          <w:rFonts w:ascii="Times New Roman" w:eastAsia="한양신명조" w:hAnsi="Times New Roman" w:cs="Times New Roman"/>
          <w:color w:val="000000"/>
          <w:kern w:val="0"/>
          <w:szCs w:val="20"/>
        </w:rPr>
        <w:t>6</w:t>
      </w:r>
      <w:r w:rsidR="00E22D4E" w:rsidRPr="00997E6C">
        <w:rPr>
          <w:rFonts w:ascii="Times New Roman" w:eastAsia="한양신명조" w:hAnsi="Times New Roman" w:cs="Times New Roman"/>
          <w:color w:val="000000"/>
          <w:kern w:val="0"/>
          <w:szCs w:val="20"/>
        </w:rPr>
        <w:t>)</w:t>
      </w:r>
      <w:r w:rsidRPr="00997E6C">
        <w:rPr>
          <w:rFonts w:ascii="Times New Roman" w:eastAsia="한양신명조" w:hAnsi="Times New Roman" w:cs="Times New Roman"/>
          <w:color w:val="000000"/>
          <w:kern w:val="0"/>
          <w:szCs w:val="20"/>
        </w:rPr>
        <w:t>, 1551</w:t>
      </w:r>
      <w:r w:rsidR="00E22D4E" w:rsidRPr="00997E6C">
        <w:rPr>
          <w:rFonts w:ascii="Times New Roman" w:eastAsia="한양신명조" w:hAnsi="Times New Roman" w:cs="Times New Roman"/>
          <w:color w:val="000000"/>
          <w:kern w:val="0"/>
          <w:szCs w:val="20"/>
        </w:rPr>
        <w:t>–</w:t>
      </w:r>
      <w:r w:rsidRPr="00997E6C">
        <w:rPr>
          <w:rFonts w:ascii="Times New Roman" w:eastAsia="한양신명조" w:hAnsi="Times New Roman" w:cs="Times New Roman"/>
          <w:color w:val="000000"/>
          <w:kern w:val="0"/>
          <w:szCs w:val="20"/>
        </w:rPr>
        <w:t xml:space="preserve">1580. </w:t>
      </w:r>
    </w:p>
    <w:p w:rsidR="00CC1F27" w:rsidRPr="00997E6C" w:rsidRDefault="008F31D8" w:rsidP="004765F9">
      <w:pPr>
        <w:shd w:val="clear" w:color="auto" w:fill="FFFFFF"/>
        <w:wordWrap/>
        <w:adjustRightInd w:val="0"/>
        <w:snapToGrid w:val="0"/>
        <w:spacing w:line="240" w:lineRule="auto"/>
        <w:textAlignment w:val="baseline"/>
        <w:rPr>
          <w:rFonts w:ascii="Times New Roman" w:eastAsia="Gulim" w:hAnsi="Times New Roman" w:cs="Times New Roman"/>
          <w:color w:val="000000"/>
          <w:kern w:val="0"/>
          <w:szCs w:val="20"/>
        </w:rPr>
      </w:pPr>
      <w:r w:rsidRPr="00997E6C">
        <w:rPr>
          <w:rFonts w:ascii="Times New Roman" w:eastAsia="한양신명조" w:hAnsi="Times New Roman" w:cs="Times New Roman"/>
          <w:color w:val="000000"/>
          <w:kern w:val="0"/>
          <w:szCs w:val="20"/>
          <w:shd w:val="clear" w:color="auto" w:fill="FFFFFF"/>
        </w:rPr>
        <w:t xml:space="preserve">Kennedy, P. (1992), </w:t>
      </w:r>
      <w:r w:rsidRPr="00997E6C">
        <w:rPr>
          <w:rFonts w:ascii="Times New Roman" w:eastAsia="한양신명조" w:hAnsi="Times New Roman" w:cs="Times New Roman"/>
          <w:i/>
          <w:color w:val="000000"/>
          <w:kern w:val="0"/>
          <w:szCs w:val="20"/>
          <w:shd w:val="clear" w:color="auto" w:fill="FFFFFF"/>
        </w:rPr>
        <w:t>A Guide to Econometrics, 3rd edition</w:t>
      </w:r>
      <w:r w:rsidRPr="00997E6C">
        <w:rPr>
          <w:rFonts w:ascii="Times New Roman" w:eastAsia="한양신명조" w:hAnsi="Times New Roman" w:cs="Times New Roman"/>
          <w:color w:val="000000"/>
          <w:kern w:val="0"/>
          <w:szCs w:val="20"/>
          <w:shd w:val="clear" w:color="auto" w:fill="FFFFFF"/>
        </w:rPr>
        <w:t>, Boston, MIT Press.</w:t>
      </w:r>
    </w:p>
    <w:p w:rsidR="002A73B2" w:rsidRDefault="007D57AC">
      <w:pPr>
        <w:pStyle w:val="Default"/>
        <w:snapToGrid w:val="0"/>
        <w:spacing w:after="200"/>
        <w:rPr>
          <w:sz w:val="20"/>
          <w:szCs w:val="20"/>
        </w:rPr>
      </w:pPr>
      <w:r w:rsidRPr="00997E6C">
        <w:rPr>
          <w:sz w:val="20"/>
          <w:szCs w:val="20"/>
        </w:rPr>
        <w:t>Kimura</w:t>
      </w:r>
      <w:r w:rsidR="004765F9" w:rsidRPr="00997E6C">
        <w:rPr>
          <w:sz w:val="20"/>
          <w:szCs w:val="20"/>
        </w:rPr>
        <w:t>, F.,</w:t>
      </w:r>
      <w:r w:rsidRPr="00997E6C">
        <w:rPr>
          <w:sz w:val="20"/>
          <w:szCs w:val="20"/>
        </w:rPr>
        <w:t xml:space="preserve"> and Obashi, </w:t>
      </w:r>
      <w:r w:rsidR="004765F9" w:rsidRPr="00997E6C">
        <w:rPr>
          <w:sz w:val="20"/>
          <w:szCs w:val="20"/>
        </w:rPr>
        <w:t>A. (</w:t>
      </w:r>
      <w:r w:rsidRPr="00997E6C">
        <w:rPr>
          <w:sz w:val="20"/>
          <w:szCs w:val="20"/>
        </w:rPr>
        <w:t>201</w:t>
      </w:r>
      <w:r w:rsidR="004765F9" w:rsidRPr="00997E6C">
        <w:rPr>
          <w:sz w:val="20"/>
          <w:szCs w:val="20"/>
        </w:rPr>
        <w:t>1</w:t>
      </w:r>
      <w:r w:rsidRPr="00997E6C">
        <w:rPr>
          <w:sz w:val="20"/>
          <w:szCs w:val="20"/>
        </w:rPr>
        <w:t>)</w:t>
      </w:r>
      <w:r w:rsidR="004765F9" w:rsidRPr="00997E6C">
        <w:rPr>
          <w:sz w:val="20"/>
          <w:szCs w:val="20"/>
        </w:rPr>
        <w:t>, “</w:t>
      </w:r>
      <w:r w:rsidR="004765F9" w:rsidRPr="00997E6C">
        <w:rPr>
          <w:bCs/>
          <w:sz w:val="20"/>
          <w:szCs w:val="20"/>
        </w:rPr>
        <w:t>Production Networks in East Asia: What We Know So Far,”</w:t>
      </w:r>
      <w:r w:rsidR="004765F9" w:rsidRPr="00997E6C">
        <w:rPr>
          <w:sz w:val="20"/>
          <w:szCs w:val="20"/>
        </w:rPr>
        <w:t xml:space="preserve"> ADBI working paper, 320, Tokyo: ADBI</w:t>
      </w:r>
      <w:r w:rsidR="004765F9" w:rsidRPr="00997E6C">
        <w:rPr>
          <w:szCs w:val="20"/>
        </w:rPr>
        <w:t>.</w:t>
      </w:r>
    </w:p>
    <w:p w:rsidR="00CC1F27" w:rsidRPr="00997E6C" w:rsidRDefault="002E32A5" w:rsidP="004765F9">
      <w:pPr>
        <w:wordWrap/>
        <w:adjustRightInd w:val="0"/>
        <w:snapToGrid w:val="0"/>
        <w:spacing w:line="240" w:lineRule="auto"/>
        <w:jc w:val="left"/>
        <w:rPr>
          <w:rFonts w:ascii="Times New Roman" w:hAnsi="Times New Roman" w:cs="Times New Roman"/>
          <w:kern w:val="0"/>
          <w:szCs w:val="20"/>
        </w:rPr>
      </w:pPr>
      <w:proofErr w:type="spellStart"/>
      <w:proofErr w:type="gramStart"/>
      <w:r w:rsidRPr="00997E6C">
        <w:rPr>
          <w:rFonts w:ascii="Times New Roman" w:hAnsi="Times New Roman" w:cs="Times New Roman"/>
          <w:kern w:val="0"/>
          <w:szCs w:val="20"/>
        </w:rPr>
        <w:t>Koopman</w:t>
      </w:r>
      <w:proofErr w:type="spellEnd"/>
      <w:r w:rsidRPr="00997E6C">
        <w:rPr>
          <w:rFonts w:ascii="Times New Roman" w:hAnsi="Times New Roman" w:cs="Times New Roman"/>
          <w:kern w:val="0"/>
          <w:szCs w:val="20"/>
        </w:rPr>
        <w:t>, R</w:t>
      </w:r>
      <w:r w:rsidR="00AF60CB" w:rsidRPr="00997E6C">
        <w:rPr>
          <w:rFonts w:ascii="Times New Roman" w:hAnsi="Times New Roman" w:cs="Times New Roman"/>
          <w:kern w:val="0"/>
          <w:szCs w:val="20"/>
        </w:rPr>
        <w:t>.</w:t>
      </w:r>
      <w:r w:rsidRPr="00997E6C">
        <w:rPr>
          <w:rFonts w:ascii="Times New Roman" w:hAnsi="Times New Roman" w:cs="Times New Roman"/>
          <w:kern w:val="0"/>
          <w:szCs w:val="20"/>
        </w:rPr>
        <w:t>, Wang,</w:t>
      </w:r>
      <w:r w:rsidR="00AF60CB" w:rsidRPr="00997E6C">
        <w:rPr>
          <w:rFonts w:ascii="Times New Roman" w:hAnsi="Times New Roman" w:cs="Times New Roman"/>
          <w:kern w:val="0"/>
          <w:szCs w:val="20"/>
        </w:rPr>
        <w:t xml:space="preserve"> Z.,</w:t>
      </w:r>
      <w:r w:rsidRPr="00997E6C">
        <w:rPr>
          <w:rFonts w:ascii="Times New Roman" w:hAnsi="Times New Roman" w:cs="Times New Roman"/>
          <w:kern w:val="0"/>
          <w:szCs w:val="20"/>
        </w:rPr>
        <w:t xml:space="preserve"> and Wei</w:t>
      </w:r>
      <w:r w:rsidR="00AF60CB" w:rsidRPr="00997E6C">
        <w:rPr>
          <w:rFonts w:ascii="Times New Roman" w:hAnsi="Times New Roman" w:cs="Times New Roman"/>
          <w:kern w:val="0"/>
          <w:szCs w:val="20"/>
        </w:rPr>
        <w:t>, S.-J.</w:t>
      </w:r>
      <w:proofErr w:type="gramEnd"/>
      <w:r w:rsidRPr="00997E6C">
        <w:rPr>
          <w:rFonts w:ascii="Times New Roman" w:hAnsi="Times New Roman" w:cs="Times New Roman"/>
          <w:kern w:val="0"/>
          <w:szCs w:val="20"/>
        </w:rPr>
        <w:t xml:space="preserve"> (2008), </w:t>
      </w:r>
      <w:r w:rsidR="00AF60CB" w:rsidRPr="00997E6C">
        <w:rPr>
          <w:rFonts w:ascii="Times New Roman" w:hAnsi="Times New Roman" w:cs="Times New Roman"/>
          <w:kern w:val="0"/>
          <w:szCs w:val="20"/>
        </w:rPr>
        <w:t>“</w:t>
      </w:r>
      <w:r w:rsidRPr="00997E6C">
        <w:rPr>
          <w:rFonts w:ascii="Times New Roman" w:hAnsi="Times New Roman" w:cs="Times New Roman"/>
          <w:kern w:val="0"/>
          <w:szCs w:val="20"/>
        </w:rPr>
        <w:t xml:space="preserve">How Much of Chinese Exports is Really Made </w:t>
      </w:r>
      <w:r w:rsidR="00BB53A2" w:rsidRPr="00997E6C">
        <w:rPr>
          <w:rFonts w:ascii="Times New Roman" w:hAnsi="Times New Roman" w:cs="Times New Roman"/>
          <w:kern w:val="0"/>
          <w:szCs w:val="20"/>
        </w:rPr>
        <w:t>i</w:t>
      </w:r>
      <w:r w:rsidRPr="00997E6C">
        <w:rPr>
          <w:rFonts w:ascii="Times New Roman" w:hAnsi="Times New Roman" w:cs="Times New Roman"/>
          <w:kern w:val="0"/>
          <w:szCs w:val="20"/>
        </w:rPr>
        <w:t>n China? Assessing Domestic Value-Added When Processing Trade is Pervasive</w:t>
      </w:r>
      <w:r w:rsidR="00AF60CB" w:rsidRPr="00997E6C">
        <w:rPr>
          <w:rFonts w:ascii="Times New Roman" w:hAnsi="Times New Roman" w:cs="Times New Roman"/>
          <w:kern w:val="0"/>
          <w:szCs w:val="20"/>
        </w:rPr>
        <w:t>,”</w:t>
      </w:r>
      <w:r w:rsidRPr="00997E6C">
        <w:rPr>
          <w:rFonts w:ascii="Times New Roman" w:hAnsi="Times New Roman" w:cs="Times New Roman"/>
          <w:kern w:val="0"/>
          <w:szCs w:val="20"/>
        </w:rPr>
        <w:t xml:space="preserve"> NBER Working Paper 14109.</w:t>
      </w:r>
    </w:p>
    <w:p w:rsidR="002520BA" w:rsidRPr="00997E6C" w:rsidRDefault="002520BA" w:rsidP="00D77989">
      <w:pPr>
        <w:widowControl/>
        <w:wordWrap/>
        <w:autoSpaceDE/>
        <w:autoSpaceDN/>
        <w:adjustRightInd w:val="0"/>
        <w:snapToGrid w:val="0"/>
        <w:spacing w:line="240" w:lineRule="auto"/>
        <w:rPr>
          <w:rFonts w:ascii="Times New Roman" w:eastAsia="한양신명조" w:hAnsi="Times New Roman" w:cs="Times New Roman"/>
          <w:color w:val="000000"/>
          <w:kern w:val="0"/>
          <w:szCs w:val="20"/>
        </w:rPr>
      </w:pPr>
      <w:r w:rsidRPr="00997E6C">
        <w:rPr>
          <w:rFonts w:ascii="Times New Roman" w:eastAsia="한양신명조" w:hAnsi="Times New Roman" w:cs="Times New Roman"/>
          <w:color w:val="000000"/>
          <w:kern w:val="0"/>
          <w:szCs w:val="20"/>
        </w:rPr>
        <w:t>Lamy, P. (2011), http://www.wto.org/english/news_e/news11_e/miwi_06jun11_e.htm</w:t>
      </w:r>
      <w:r w:rsidR="00D77989" w:rsidRPr="00997E6C">
        <w:rPr>
          <w:rFonts w:ascii="Times New Roman" w:eastAsia="한양신명조" w:hAnsi="Times New Roman" w:cs="Times New Roman"/>
          <w:color w:val="000000"/>
          <w:kern w:val="0"/>
          <w:szCs w:val="20"/>
        </w:rPr>
        <w:t>.</w:t>
      </w:r>
    </w:p>
    <w:p w:rsidR="00CC1F27" w:rsidRPr="00997E6C" w:rsidRDefault="001F07DA">
      <w:pPr>
        <w:wordWrap/>
        <w:adjustRightInd w:val="0"/>
        <w:snapToGrid w:val="0"/>
        <w:spacing w:line="240" w:lineRule="auto"/>
        <w:jc w:val="left"/>
        <w:rPr>
          <w:rFonts w:ascii="Times New Roman" w:hAnsi="Times New Roman" w:cs="Times New Roman"/>
          <w:b/>
          <w:color w:val="000000"/>
          <w:kern w:val="0"/>
          <w:szCs w:val="20"/>
        </w:rPr>
      </w:pPr>
      <w:r w:rsidRPr="00997E6C">
        <w:rPr>
          <w:rFonts w:ascii="Times New Roman" w:hAnsi="Times New Roman" w:cs="Times New Roman"/>
          <w:kern w:val="0"/>
          <w:szCs w:val="20"/>
        </w:rPr>
        <w:t>Lau, F., Mo, Y.</w:t>
      </w:r>
      <w:r w:rsidR="00AF60CB" w:rsidRPr="00997E6C">
        <w:rPr>
          <w:rFonts w:ascii="Times New Roman" w:hAnsi="Times New Roman" w:cs="Times New Roman"/>
          <w:kern w:val="0"/>
          <w:szCs w:val="20"/>
        </w:rPr>
        <w:t>,</w:t>
      </w:r>
      <w:r w:rsidRPr="00997E6C">
        <w:rPr>
          <w:rFonts w:ascii="Times New Roman" w:hAnsi="Times New Roman" w:cs="Times New Roman"/>
          <w:kern w:val="0"/>
          <w:szCs w:val="20"/>
        </w:rPr>
        <w:t xml:space="preserve"> and Li, K. </w:t>
      </w:r>
      <w:r w:rsidR="00C56654" w:rsidRPr="00997E6C">
        <w:rPr>
          <w:rFonts w:ascii="Times New Roman" w:hAnsi="Times New Roman" w:cs="Times New Roman"/>
          <w:kern w:val="0"/>
          <w:szCs w:val="20"/>
        </w:rPr>
        <w:t>(</w:t>
      </w:r>
      <w:r w:rsidRPr="00997E6C">
        <w:rPr>
          <w:rFonts w:ascii="Times New Roman" w:hAnsi="Times New Roman" w:cs="Times New Roman"/>
          <w:kern w:val="0"/>
          <w:szCs w:val="20"/>
        </w:rPr>
        <w:t>2004</w:t>
      </w:r>
      <w:r w:rsidR="00C56654" w:rsidRPr="00997E6C">
        <w:rPr>
          <w:rFonts w:ascii="Times New Roman" w:hAnsi="Times New Roman" w:cs="Times New Roman"/>
          <w:kern w:val="0"/>
          <w:szCs w:val="20"/>
        </w:rPr>
        <w:t>),</w:t>
      </w:r>
      <w:r w:rsidRPr="00997E6C">
        <w:rPr>
          <w:rFonts w:ascii="Times New Roman" w:hAnsi="Times New Roman" w:cs="Times New Roman"/>
          <w:kern w:val="0"/>
          <w:szCs w:val="20"/>
        </w:rPr>
        <w:t xml:space="preserve"> </w:t>
      </w:r>
      <w:r w:rsidR="00AF60CB" w:rsidRPr="00997E6C">
        <w:rPr>
          <w:rFonts w:ascii="Times New Roman" w:hAnsi="Times New Roman" w:cs="Times New Roman"/>
          <w:kern w:val="0"/>
          <w:szCs w:val="20"/>
        </w:rPr>
        <w:t>“</w:t>
      </w:r>
      <w:r w:rsidRPr="00997E6C">
        <w:rPr>
          <w:rFonts w:ascii="Times New Roman" w:hAnsi="Times New Roman" w:cs="Times New Roman"/>
          <w:kern w:val="0"/>
          <w:szCs w:val="20"/>
        </w:rPr>
        <w:t>The Impact of a Renminbi Appreciation on Global Imbalances and Intra-Regional Trade</w:t>
      </w:r>
      <w:r w:rsidR="00C56654" w:rsidRPr="00997E6C">
        <w:rPr>
          <w:rFonts w:ascii="Times New Roman" w:hAnsi="Times New Roman" w:cs="Times New Roman"/>
          <w:kern w:val="0"/>
          <w:szCs w:val="20"/>
        </w:rPr>
        <w:t>,</w:t>
      </w:r>
      <w:r w:rsidR="00AF60CB" w:rsidRPr="00997E6C">
        <w:rPr>
          <w:rFonts w:ascii="Times New Roman" w:hAnsi="Times New Roman" w:cs="Times New Roman"/>
          <w:kern w:val="0"/>
          <w:szCs w:val="20"/>
        </w:rPr>
        <w:t>”</w:t>
      </w:r>
      <w:r w:rsidRPr="00997E6C">
        <w:rPr>
          <w:rFonts w:ascii="Times New Roman" w:hAnsi="Times New Roman" w:cs="Times New Roman"/>
          <w:kern w:val="0"/>
          <w:szCs w:val="20"/>
        </w:rPr>
        <w:t xml:space="preserve"> Hong Kong Monetary Authority Quarterly Bulletin, March, 16</w:t>
      </w:r>
      <w:r w:rsidR="006F38C9" w:rsidRPr="00997E6C">
        <w:rPr>
          <w:rFonts w:ascii="Times New Roman" w:hAnsi="Times New Roman" w:cs="Times New Roman"/>
          <w:kern w:val="0"/>
          <w:szCs w:val="20"/>
        </w:rPr>
        <w:t>–</w:t>
      </w:r>
      <w:r w:rsidRPr="00997E6C">
        <w:rPr>
          <w:rFonts w:ascii="Times New Roman" w:hAnsi="Times New Roman" w:cs="Times New Roman"/>
          <w:kern w:val="0"/>
          <w:szCs w:val="20"/>
        </w:rPr>
        <w:t>26.</w:t>
      </w:r>
    </w:p>
    <w:p w:rsidR="00CC1F27" w:rsidRPr="00997E6C" w:rsidRDefault="00CD78AF">
      <w:pPr>
        <w:pStyle w:val="1"/>
        <w:shd w:val="clear" w:color="auto" w:fill="FFFFFF"/>
        <w:adjustRightInd w:val="0"/>
        <w:snapToGrid w:val="0"/>
        <w:spacing w:before="0" w:beforeAutospacing="0" w:after="200" w:afterAutospacing="0"/>
        <w:jc w:val="left"/>
        <w:rPr>
          <w:rFonts w:ascii="Times New Roman" w:hAnsi="Times New Roman" w:cs="Times New Roman"/>
          <w:b w:val="0"/>
          <w:color w:val="000000"/>
          <w:sz w:val="20"/>
          <w:szCs w:val="20"/>
        </w:rPr>
      </w:pPr>
      <w:r w:rsidRPr="00997E6C">
        <w:rPr>
          <w:rFonts w:ascii="Times New Roman" w:hAnsi="Times New Roman" w:cs="Times New Roman"/>
          <w:b w:val="0"/>
          <w:color w:val="000000"/>
          <w:kern w:val="0"/>
          <w:sz w:val="20"/>
          <w:szCs w:val="20"/>
        </w:rPr>
        <w:t>Liao,</w:t>
      </w:r>
      <w:r w:rsidR="006C5825" w:rsidRPr="00997E6C">
        <w:rPr>
          <w:rFonts w:ascii="Times New Roman" w:hAnsi="Times New Roman" w:cs="Times New Roman"/>
          <w:b w:val="0"/>
          <w:color w:val="000000"/>
          <w:kern w:val="0"/>
          <w:sz w:val="20"/>
          <w:szCs w:val="20"/>
        </w:rPr>
        <w:t xml:space="preserve"> W., </w:t>
      </w:r>
      <w:r w:rsidRPr="00997E6C">
        <w:rPr>
          <w:rFonts w:ascii="Times New Roman" w:hAnsi="Times New Roman" w:cs="Times New Roman"/>
          <w:b w:val="0"/>
          <w:color w:val="000000"/>
          <w:kern w:val="0"/>
          <w:sz w:val="20"/>
          <w:szCs w:val="20"/>
        </w:rPr>
        <w:t>Shi</w:t>
      </w:r>
      <w:r w:rsidR="006C5825" w:rsidRPr="00997E6C">
        <w:rPr>
          <w:rFonts w:ascii="Times New Roman" w:hAnsi="Times New Roman" w:cs="Times New Roman"/>
          <w:b w:val="0"/>
          <w:color w:val="000000"/>
          <w:kern w:val="0"/>
          <w:sz w:val="20"/>
          <w:szCs w:val="20"/>
        </w:rPr>
        <w:t>, K.,</w:t>
      </w:r>
      <w:r w:rsidRPr="00997E6C">
        <w:rPr>
          <w:rFonts w:ascii="Times New Roman" w:hAnsi="Times New Roman" w:cs="Times New Roman"/>
          <w:b w:val="0"/>
          <w:color w:val="000000"/>
          <w:kern w:val="0"/>
          <w:sz w:val="20"/>
          <w:szCs w:val="20"/>
        </w:rPr>
        <w:t xml:space="preserve"> and Zhang</w:t>
      </w:r>
      <w:r w:rsidR="00AF60CB" w:rsidRPr="00997E6C">
        <w:rPr>
          <w:rFonts w:ascii="Times New Roman" w:hAnsi="Times New Roman" w:cs="Times New Roman"/>
          <w:b w:val="0"/>
          <w:color w:val="000000"/>
          <w:kern w:val="0"/>
          <w:sz w:val="20"/>
          <w:szCs w:val="20"/>
        </w:rPr>
        <w:t>, Z.</w:t>
      </w:r>
      <w:r w:rsidRPr="00997E6C">
        <w:rPr>
          <w:rFonts w:ascii="Times New Roman" w:hAnsi="Times New Roman" w:cs="Times New Roman"/>
          <w:b w:val="0"/>
          <w:color w:val="000000"/>
          <w:kern w:val="0"/>
          <w:sz w:val="20"/>
          <w:szCs w:val="20"/>
        </w:rPr>
        <w:t xml:space="preserve"> (2010)</w:t>
      </w:r>
      <w:r w:rsidR="006C5825" w:rsidRPr="00997E6C">
        <w:rPr>
          <w:rFonts w:ascii="Times New Roman" w:hAnsi="Times New Roman" w:cs="Times New Roman"/>
          <w:b w:val="0"/>
          <w:color w:val="000000"/>
          <w:kern w:val="0"/>
          <w:sz w:val="20"/>
          <w:szCs w:val="20"/>
        </w:rPr>
        <w:t>,</w:t>
      </w:r>
      <w:r w:rsidRPr="00997E6C">
        <w:rPr>
          <w:rFonts w:ascii="Times New Roman" w:hAnsi="Times New Roman" w:cs="Times New Roman"/>
          <w:b w:val="0"/>
          <w:color w:val="000000"/>
          <w:sz w:val="20"/>
          <w:szCs w:val="20"/>
        </w:rPr>
        <w:t xml:space="preserve"> </w:t>
      </w:r>
      <w:r w:rsidR="00AF60CB" w:rsidRPr="00997E6C">
        <w:rPr>
          <w:rFonts w:ascii="Times New Roman" w:hAnsi="Times New Roman" w:cs="Times New Roman"/>
          <w:b w:val="0"/>
          <w:color w:val="000000"/>
          <w:sz w:val="20"/>
          <w:szCs w:val="20"/>
        </w:rPr>
        <w:t>“</w:t>
      </w:r>
      <w:r w:rsidRPr="00997E6C">
        <w:rPr>
          <w:rFonts w:ascii="Times New Roman" w:hAnsi="Times New Roman" w:cs="Times New Roman"/>
          <w:b w:val="0"/>
          <w:color w:val="000000"/>
          <w:sz w:val="20"/>
          <w:szCs w:val="20"/>
        </w:rPr>
        <w:t>Vertical Trade and China's Export Dynamics</w:t>
      </w:r>
      <w:r w:rsidR="006C5825" w:rsidRPr="00997E6C">
        <w:rPr>
          <w:rFonts w:ascii="Times New Roman" w:hAnsi="Times New Roman" w:cs="Times New Roman"/>
          <w:b w:val="0"/>
          <w:color w:val="000000"/>
          <w:sz w:val="20"/>
          <w:szCs w:val="20"/>
        </w:rPr>
        <w:t>,</w:t>
      </w:r>
      <w:r w:rsidR="00AF60CB" w:rsidRPr="00997E6C">
        <w:rPr>
          <w:rFonts w:ascii="Times New Roman" w:hAnsi="Times New Roman" w:cs="Times New Roman"/>
          <w:b w:val="0"/>
          <w:color w:val="000000"/>
          <w:sz w:val="20"/>
          <w:szCs w:val="20"/>
        </w:rPr>
        <w:t>”</w:t>
      </w:r>
      <w:r w:rsidR="00A77357" w:rsidRPr="00997E6C">
        <w:rPr>
          <w:rFonts w:ascii="Times New Roman" w:eastAsia="한양신명조" w:hAnsi="Times New Roman" w:cs="Times New Roman"/>
          <w:b w:val="0"/>
          <w:color w:val="000000"/>
          <w:kern w:val="0"/>
          <w:sz w:val="20"/>
          <w:szCs w:val="20"/>
        </w:rPr>
        <w:t xml:space="preserve"> Hong Kong Monetary Authority,</w:t>
      </w:r>
      <w:r w:rsidRPr="00997E6C">
        <w:rPr>
          <w:rFonts w:ascii="Times New Roman" w:hAnsi="Times New Roman" w:cs="Times New Roman"/>
          <w:b w:val="0"/>
          <w:iCs/>
          <w:color w:val="000000"/>
          <w:sz w:val="20"/>
          <w:szCs w:val="20"/>
        </w:rPr>
        <w:t xml:space="preserve"> Working Paper No. 10/2010</w:t>
      </w:r>
      <w:r w:rsidR="00A77357" w:rsidRPr="00997E6C">
        <w:rPr>
          <w:rFonts w:ascii="Times New Roman" w:hAnsi="Times New Roman" w:cs="Times New Roman"/>
          <w:b w:val="0"/>
          <w:iCs/>
          <w:color w:val="000000"/>
          <w:sz w:val="20"/>
          <w:szCs w:val="20"/>
        </w:rPr>
        <w:t>.</w:t>
      </w:r>
    </w:p>
    <w:p w:rsidR="003C3034" w:rsidRPr="00997E6C" w:rsidRDefault="003C3034" w:rsidP="00D77989">
      <w:pPr>
        <w:widowControl/>
        <w:wordWrap/>
        <w:autoSpaceDE/>
        <w:autoSpaceDN/>
        <w:adjustRightInd w:val="0"/>
        <w:snapToGrid w:val="0"/>
        <w:spacing w:line="240" w:lineRule="auto"/>
        <w:rPr>
          <w:rFonts w:ascii="Times New Roman" w:eastAsia="한양신명조" w:hAnsi="Times New Roman" w:cs="Times New Roman"/>
          <w:color w:val="000000"/>
          <w:kern w:val="0"/>
          <w:szCs w:val="20"/>
        </w:rPr>
      </w:pPr>
      <w:r w:rsidRPr="00997E6C">
        <w:rPr>
          <w:rFonts w:ascii="Times New Roman" w:eastAsia="한양신명조" w:hAnsi="Times New Roman" w:cs="Times New Roman"/>
          <w:color w:val="000000"/>
          <w:kern w:val="0"/>
          <w:szCs w:val="20"/>
        </w:rPr>
        <w:t>Ma, A., Van Assche, A.</w:t>
      </w:r>
      <w:r w:rsidR="009200B7" w:rsidRPr="00997E6C">
        <w:rPr>
          <w:rFonts w:ascii="Times New Roman" w:eastAsia="한양신명조" w:hAnsi="Times New Roman" w:cs="Times New Roman"/>
          <w:color w:val="000000"/>
          <w:kern w:val="0"/>
          <w:szCs w:val="20"/>
        </w:rPr>
        <w:t>,</w:t>
      </w:r>
      <w:r w:rsidRPr="00997E6C">
        <w:rPr>
          <w:rFonts w:ascii="Times New Roman" w:eastAsia="한양신명조" w:hAnsi="Times New Roman" w:cs="Times New Roman"/>
          <w:color w:val="000000"/>
          <w:kern w:val="0"/>
          <w:szCs w:val="20"/>
        </w:rPr>
        <w:t xml:space="preserve"> </w:t>
      </w:r>
      <w:r w:rsidR="006D643E" w:rsidRPr="00997E6C">
        <w:rPr>
          <w:rFonts w:ascii="Times New Roman" w:eastAsia="한양신명조" w:hAnsi="Times New Roman" w:cs="Times New Roman"/>
          <w:color w:val="000000"/>
          <w:kern w:val="0"/>
          <w:szCs w:val="20"/>
        </w:rPr>
        <w:t>and</w:t>
      </w:r>
      <w:r w:rsidRPr="00997E6C">
        <w:rPr>
          <w:rFonts w:ascii="Times New Roman" w:eastAsia="한양신명조" w:hAnsi="Times New Roman" w:cs="Times New Roman"/>
          <w:color w:val="000000"/>
          <w:kern w:val="0"/>
          <w:szCs w:val="20"/>
        </w:rPr>
        <w:t xml:space="preserve"> Hong, C. (2009). Global production networks and China’s processing trade. Journal of Asian Economics, 20(6), 640</w:t>
      </w:r>
      <w:r w:rsidR="006F38C9" w:rsidRPr="00997E6C">
        <w:rPr>
          <w:rFonts w:ascii="Times New Roman" w:eastAsia="한양신명조" w:hAnsi="Times New Roman" w:cs="Times New Roman"/>
          <w:color w:val="000000"/>
          <w:kern w:val="0"/>
          <w:szCs w:val="20"/>
        </w:rPr>
        <w:t>–</w:t>
      </w:r>
      <w:r w:rsidRPr="00997E6C">
        <w:rPr>
          <w:rFonts w:ascii="Times New Roman" w:eastAsia="한양신명조" w:hAnsi="Times New Roman" w:cs="Times New Roman"/>
          <w:color w:val="000000"/>
          <w:kern w:val="0"/>
          <w:szCs w:val="20"/>
        </w:rPr>
        <w:t>654.</w:t>
      </w:r>
    </w:p>
    <w:p w:rsidR="00075771" w:rsidRPr="00997E6C" w:rsidRDefault="00075771" w:rsidP="00D77989">
      <w:pPr>
        <w:widowControl/>
        <w:wordWrap/>
        <w:autoSpaceDE/>
        <w:autoSpaceDN/>
        <w:adjustRightInd w:val="0"/>
        <w:snapToGrid w:val="0"/>
        <w:spacing w:line="240" w:lineRule="auto"/>
        <w:rPr>
          <w:rFonts w:ascii="Times New Roman" w:eastAsia="한양신명조" w:hAnsi="Times New Roman" w:cs="Times New Roman"/>
          <w:color w:val="000000"/>
          <w:kern w:val="0"/>
          <w:szCs w:val="20"/>
        </w:rPr>
      </w:pPr>
      <w:r w:rsidRPr="00997E6C">
        <w:rPr>
          <w:rFonts w:ascii="Times New Roman" w:eastAsia="한양신명조" w:hAnsi="Times New Roman" w:cs="Times New Roman"/>
          <w:color w:val="000000"/>
          <w:kern w:val="0"/>
          <w:szCs w:val="20"/>
        </w:rPr>
        <w:t>Marquez, J.,</w:t>
      </w:r>
      <w:r w:rsidR="00D77989" w:rsidRPr="00997E6C">
        <w:rPr>
          <w:rFonts w:ascii="Times New Roman" w:eastAsia="한양신명조" w:hAnsi="Times New Roman" w:cs="Times New Roman"/>
          <w:color w:val="000000"/>
          <w:kern w:val="0"/>
          <w:szCs w:val="20"/>
        </w:rPr>
        <w:t xml:space="preserve"> and</w:t>
      </w:r>
      <w:r w:rsidRPr="00997E6C">
        <w:rPr>
          <w:rFonts w:ascii="Times New Roman" w:eastAsia="한양신명조" w:hAnsi="Times New Roman" w:cs="Times New Roman"/>
          <w:color w:val="000000"/>
          <w:kern w:val="0"/>
          <w:szCs w:val="20"/>
        </w:rPr>
        <w:t xml:space="preserve"> Schindler</w:t>
      </w:r>
      <w:r w:rsidR="00AF60CB" w:rsidRPr="00997E6C">
        <w:rPr>
          <w:rFonts w:ascii="Times New Roman" w:eastAsia="한양신명조" w:hAnsi="Times New Roman" w:cs="Times New Roman"/>
          <w:color w:val="000000"/>
          <w:kern w:val="0"/>
          <w:szCs w:val="20"/>
        </w:rPr>
        <w:t>, J.</w:t>
      </w:r>
      <w:r w:rsidRPr="00997E6C">
        <w:rPr>
          <w:rFonts w:ascii="Times New Roman" w:eastAsia="한양신명조" w:hAnsi="Times New Roman" w:cs="Times New Roman"/>
          <w:color w:val="000000"/>
          <w:kern w:val="0"/>
          <w:szCs w:val="20"/>
        </w:rPr>
        <w:t xml:space="preserve"> (2007), </w:t>
      </w:r>
      <w:r w:rsidR="00AF60CB" w:rsidRPr="00997E6C">
        <w:rPr>
          <w:rFonts w:ascii="Times New Roman" w:eastAsia="한양신명조" w:hAnsi="Times New Roman" w:cs="Times New Roman"/>
          <w:color w:val="000000"/>
          <w:kern w:val="0"/>
          <w:szCs w:val="20"/>
        </w:rPr>
        <w:t>“</w:t>
      </w:r>
      <w:r w:rsidRPr="00997E6C">
        <w:rPr>
          <w:rFonts w:ascii="Times New Roman" w:eastAsia="한양신명조" w:hAnsi="Times New Roman" w:cs="Times New Roman"/>
          <w:color w:val="000000"/>
          <w:kern w:val="0"/>
          <w:szCs w:val="20"/>
        </w:rPr>
        <w:t>Exchange rate effects on China’s trade,</w:t>
      </w:r>
      <w:r w:rsidR="00AF60CB" w:rsidRPr="00997E6C">
        <w:rPr>
          <w:rFonts w:ascii="Times New Roman" w:eastAsia="한양신명조" w:hAnsi="Times New Roman" w:cs="Times New Roman"/>
          <w:color w:val="000000"/>
          <w:kern w:val="0"/>
          <w:szCs w:val="20"/>
        </w:rPr>
        <w:t>”</w:t>
      </w:r>
      <w:r w:rsidRPr="00997E6C">
        <w:rPr>
          <w:rFonts w:ascii="Times New Roman" w:eastAsia="한양신명조" w:hAnsi="Times New Roman" w:cs="Times New Roman"/>
          <w:color w:val="000000"/>
          <w:kern w:val="0"/>
          <w:szCs w:val="20"/>
        </w:rPr>
        <w:t xml:space="preserve"> </w:t>
      </w:r>
      <w:r w:rsidRPr="00997E6C">
        <w:rPr>
          <w:rFonts w:ascii="Times New Roman" w:eastAsia="한양신명조" w:hAnsi="Times New Roman" w:cs="Times New Roman"/>
          <w:i/>
          <w:color w:val="000000"/>
          <w:kern w:val="0"/>
          <w:szCs w:val="20"/>
        </w:rPr>
        <w:t>Review of International Economics</w:t>
      </w:r>
      <w:r w:rsidRPr="00997E6C">
        <w:rPr>
          <w:rFonts w:ascii="Times New Roman" w:eastAsia="한양신명조" w:hAnsi="Times New Roman" w:cs="Times New Roman"/>
          <w:color w:val="000000"/>
          <w:kern w:val="0"/>
          <w:szCs w:val="20"/>
        </w:rPr>
        <w:t>, 15(5), 837</w:t>
      </w:r>
      <w:r w:rsidR="006F38C9" w:rsidRPr="00997E6C">
        <w:rPr>
          <w:rFonts w:ascii="Times New Roman" w:eastAsia="한양신명조" w:hAnsi="Times New Roman" w:cs="Times New Roman"/>
          <w:color w:val="000000"/>
          <w:kern w:val="0"/>
          <w:szCs w:val="20"/>
        </w:rPr>
        <w:t>–8</w:t>
      </w:r>
      <w:r w:rsidRPr="00997E6C">
        <w:rPr>
          <w:rFonts w:ascii="Times New Roman" w:eastAsia="한양신명조" w:hAnsi="Times New Roman" w:cs="Times New Roman"/>
          <w:color w:val="000000"/>
          <w:kern w:val="0"/>
          <w:szCs w:val="20"/>
        </w:rPr>
        <w:t>53.</w:t>
      </w:r>
    </w:p>
    <w:p w:rsidR="006C5825" w:rsidRPr="00997E6C" w:rsidRDefault="006C5825" w:rsidP="00312A67">
      <w:pPr>
        <w:widowControl/>
        <w:wordWrap/>
        <w:autoSpaceDE/>
        <w:autoSpaceDN/>
        <w:adjustRightInd w:val="0"/>
        <w:snapToGrid w:val="0"/>
        <w:spacing w:line="240" w:lineRule="auto"/>
        <w:rPr>
          <w:rFonts w:ascii="Times New Roman" w:eastAsia="한양신명조" w:hAnsi="Times New Roman" w:cs="Times New Roman"/>
          <w:color w:val="000000"/>
          <w:kern w:val="0"/>
          <w:szCs w:val="20"/>
        </w:rPr>
      </w:pPr>
      <w:r w:rsidRPr="00997E6C">
        <w:rPr>
          <w:rFonts w:ascii="Times New Roman" w:eastAsia="한양신명조" w:hAnsi="Times New Roman" w:cs="Times New Roman"/>
          <w:color w:val="000000"/>
          <w:kern w:val="0"/>
          <w:szCs w:val="20"/>
        </w:rPr>
        <w:t>Shu, C.</w:t>
      </w:r>
      <w:r w:rsidR="00D77989" w:rsidRPr="00997E6C">
        <w:rPr>
          <w:rFonts w:ascii="Times New Roman" w:eastAsia="한양신명조" w:hAnsi="Times New Roman" w:cs="Times New Roman"/>
          <w:color w:val="000000"/>
          <w:kern w:val="0"/>
          <w:szCs w:val="20"/>
        </w:rPr>
        <w:t>,</w:t>
      </w:r>
      <w:r w:rsidRPr="00997E6C">
        <w:rPr>
          <w:rFonts w:ascii="Times New Roman" w:eastAsia="한양신명조" w:hAnsi="Times New Roman" w:cs="Times New Roman"/>
          <w:color w:val="000000"/>
          <w:kern w:val="0"/>
          <w:szCs w:val="20"/>
        </w:rPr>
        <w:t xml:space="preserve"> and Yip</w:t>
      </w:r>
      <w:r w:rsidR="00AF60CB" w:rsidRPr="00997E6C">
        <w:rPr>
          <w:rFonts w:ascii="Times New Roman" w:eastAsia="한양신명조" w:hAnsi="Times New Roman" w:cs="Times New Roman"/>
          <w:color w:val="000000"/>
          <w:kern w:val="0"/>
          <w:szCs w:val="20"/>
        </w:rPr>
        <w:t>, R.</w:t>
      </w:r>
      <w:r w:rsidRPr="00997E6C">
        <w:rPr>
          <w:rFonts w:ascii="Times New Roman" w:eastAsia="한양신명조" w:hAnsi="Times New Roman" w:cs="Times New Roman"/>
          <w:color w:val="000000"/>
          <w:kern w:val="0"/>
          <w:szCs w:val="20"/>
        </w:rPr>
        <w:t xml:space="preserve"> (2006), </w:t>
      </w:r>
      <w:r w:rsidR="00AF60CB" w:rsidRPr="00997E6C">
        <w:rPr>
          <w:rFonts w:ascii="Times New Roman" w:eastAsia="한양신명조" w:hAnsi="Times New Roman" w:cs="Times New Roman"/>
          <w:color w:val="000000"/>
          <w:kern w:val="0"/>
          <w:szCs w:val="20"/>
        </w:rPr>
        <w:t>“</w:t>
      </w:r>
      <w:r w:rsidRPr="00997E6C">
        <w:rPr>
          <w:rFonts w:ascii="Times New Roman" w:eastAsia="한양신명조" w:hAnsi="Times New Roman" w:cs="Times New Roman"/>
          <w:color w:val="000000"/>
          <w:kern w:val="0"/>
          <w:szCs w:val="20"/>
        </w:rPr>
        <w:t>Impact of Exchange Rate Movements on the Chinese Economy,</w:t>
      </w:r>
      <w:r w:rsidR="00AF60CB" w:rsidRPr="00997E6C">
        <w:rPr>
          <w:rFonts w:ascii="Times New Roman" w:eastAsia="한양신명조" w:hAnsi="Times New Roman" w:cs="Times New Roman"/>
          <w:color w:val="000000"/>
          <w:kern w:val="0"/>
          <w:szCs w:val="20"/>
        </w:rPr>
        <w:t>”</w:t>
      </w:r>
      <w:r w:rsidRPr="00997E6C">
        <w:rPr>
          <w:rFonts w:ascii="Times New Roman" w:eastAsia="한양신명조" w:hAnsi="Times New Roman" w:cs="Times New Roman"/>
          <w:color w:val="000000"/>
          <w:kern w:val="0"/>
          <w:szCs w:val="20"/>
        </w:rPr>
        <w:t xml:space="preserve"> Hong Kong Monetary Authority, N</w:t>
      </w:r>
      <w:r w:rsidR="00A77357" w:rsidRPr="00997E6C">
        <w:rPr>
          <w:rFonts w:ascii="Times New Roman" w:eastAsia="한양신명조" w:hAnsi="Times New Roman" w:cs="Times New Roman"/>
          <w:color w:val="000000"/>
          <w:kern w:val="0"/>
          <w:szCs w:val="20"/>
        </w:rPr>
        <w:t>o.</w:t>
      </w:r>
      <w:r w:rsidRPr="00997E6C">
        <w:rPr>
          <w:rFonts w:ascii="Times New Roman" w:eastAsia="한양신명조" w:hAnsi="Times New Roman" w:cs="Times New Roman"/>
          <w:color w:val="000000"/>
          <w:kern w:val="0"/>
          <w:szCs w:val="20"/>
        </w:rPr>
        <w:t xml:space="preserve"> 3/06</w:t>
      </w:r>
      <w:r w:rsidR="00A77357" w:rsidRPr="00997E6C">
        <w:rPr>
          <w:rFonts w:ascii="Times New Roman" w:eastAsia="한양신명조" w:hAnsi="Times New Roman" w:cs="Times New Roman"/>
          <w:color w:val="000000"/>
          <w:kern w:val="0"/>
          <w:szCs w:val="20"/>
        </w:rPr>
        <w:t>.</w:t>
      </w:r>
    </w:p>
    <w:p w:rsidR="00CC1F27" w:rsidRPr="00997E6C" w:rsidRDefault="004B37C1">
      <w:pPr>
        <w:wordWrap/>
        <w:adjustRightInd w:val="0"/>
        <w:snapToGrid w:val="0"/>
        <w:spacing w:line="240" w:lineRule="auto"/>
        <w:jc w:val="left"/>
        <w:rPr>
          <w:rFonts w:ascii="Times New Roman" w:hAnsi="Times New Roman" w:cs="Times New Roman"/>
          <w:kern w:val="0"/>
          <w:szCs w:val="20"/>
        </w:rPr>
      </w:pPr>
      <w:r w:rsidRPr="00997E6C">
        <w:rPr>
          <w:rFonts w:ascii="Times New Roman" w:hAnsi="Times New Roman" w:cs="Times New Roman"/>
          <w:kern w:val="0"/>
          <w:szCs w:val="20"/>
        </w:rPr>
        <w:t xml:space="preserve">Thorbecke, W. </w:t>
      </w:r>
      <w:r w:rsidR="00C56654" w:rsidRPr="00997E6C">
        <w:rPr>
          <w:rFonts w:ascii="Times New Roman" w:hAnsi="Times New Roman" w:cs="Times New Roman"/>
          <w:kern w:val="0"/>
          <w:szCs w:val="20"/>
        </w:rPr>
        <w:t>(</w:t>
      </w:r>
      <w:r w:rsidRPr="00997E6C">
        <w:rPr>
          <w:rFonts w:ascii="Times New Roman" w:hAnsi="Times New Roman" w:cs="Times New Roman"/>
          <w:kern w:val="0"/>
          <w:szCs w:val="20"/>
        </w:rPr>
        <w:t>2006</w:t>
      </w:r>
      <w:r w:rsidR="00C56654" w:rsidRPr="00997E6C">
        <w:rPr>
          <w:rFonts w:ascii="Times New Roman" w:hAnsi="Times New Roman" w:cs="Times New Roman"/>
          <w:kern w:val="0"/>
          <w:szCs w:val="20"/>
        </w:rPr>
        <w:t>),</w:t>
      </w:r>
      <w:r w:rsidRPr="00997E6C">
        <w:rPr>
          <w:rFonts w:ascii="Times New Roman" w:hAnsi="Times New Roman" w:cs="Times New Roman"/>
          <w:kern w:val="0"/>
          <w:szCs w:val="20"/>
        </w:rPr>
        <w:t xml:space="preserve"> The Effect of Exchange Rate Changes on Trade in East Asia. RIETI</w:t>
      </w:r>
      <w:r w:rsidR="00CD1AED" w:rsidRPr="00997E6C">
        <w:rPr>
          <w:rFonts w:ascii="Times New Roman" w:hAnsi="Times New Roman" w:cs="Times New Roman"/>
          <w:kern w:val="0"/>
          <w:szCs w:val="20"/>
        </w:rPr>
        <w:t xml:space="preserve"> </w:t>
      </w:r>
      <w:r w:rsidRPr="00997E6C">
        <w:rPr>
          <w:rFonts w:ascii="Times New Roman" w:hAnsi="Times New Roman" w:cs="Times New Roman"/>
          <w:kern w:val="0"/>
          <w:szCs w:val="20"/>
        </w:rPr>
        <w:t>Discussion Paper Series, 009</w:t>
      </w:r>
      <w:r w:rsidR="00E1517C" w:rsidRPr="00997E6C">
        <w:rPr>
          <w:rFonts w:ascii="Times New Roman" w:hAnsi="Times New Roman" w:cs="Times New Roman"/>
          <w:kern w:val="0"/>
          <w:szCs w:val="20"/>
        </w:rPr>
        <w:t xml:space="preserve"> Research Institute of Economy, Trade and Industry, Tokyo.</w:t>
      </w:r>
    </w:p>
    <w:p w:rsidR="00CC1F27" w:rsidRPr="00997E6C" w:rsidRDefault="00FE75AC">
      <w:pPr>
        <w:wordWrap/>
        <w:adjustRightInd w:val="0"/>
        <w:snapToGrid w:val="0"/>
        <w:spacing w:line="240" w:lineRule="auto"/>
        <w:jc w:val="left"/>
        <w:rPr>
          <w:rFonts w:ascii="Times New Roman" w:hAnsi="Times New Roman" w:cs="Times New Roman"/>
          <w:kern w:val="0"/>
          <w:szCs w:val="20"/>
        </w:rPr>
      </w:pPr>
      <w:r w:rsidRPr="00997E6C">
        <w:rPr>
          <w:rFonts w:ascii="Times New Roman" w:hAnsi="Times New Roman" w:cs="Times New Roman"/>
          <w:kern w:val="0"/>
          <w:szCs w:val="20"/>
        </w:rPr>
        <w:t>Thorbecke, W., and Smith</w:t>
      </w:r>
      <w:r w:rsidR="00AF60CB" w:rsidRPr="00997E6C">
        <w:rPr>
          <w:rFonts w:ascii="Times New Roman" w:hAnsi="Times New Roman" w:cs="Times New Roman"/>
          <w:kern w:val="0"/>
          <w:szCs w:val="20"/>
        </w:rPr>
        <w:t>, G.</w:t>
      </w:r>
      <w:r w:rsidRPr="00997E6C">
        <w:rPr>
          <w:rFonts w:ascii="Times New Roman" w:hAnsi="Times New Roman" w:cs="Times New Roman"/>
          <w:kern w:val="0"/>
          <w:szCs w:val="20"/>
        </w:rPr>
        <w:t xml:space="preserve"> (2010), </w:t>
      </w:r>
      <w:r w:rsidR="00AF60CB" w:rsidRPr="00997E6C">
        <w:rPr>
          <w:rFonts w:ascii="Times New Roman" w:hAnsi="Times New Roman" w:cs="Times New Roman"/>
          <w:kern w:val="0"/>
          <w:szCs w:val="20"/>
        </w:rPr>
        <w:t>“</w:t>
      </w:r>
      <w:r w:rsidRPr="00997E6C">
        <w:rPr>
          <w:rFonts w:ascii="Times New Roman" w:hAnsi="Times New Roman" w:cs="Times New Roman"/>
          <w:kern w:val="0"/>
          <w:szCs w:val="20"/>
        </w:rPr>
        <w:t>How would an appreciation of the RMB and other East</w:t>
      </w:r>
      <w:r w:rsidR="00CD1AED" w:rsidRPr="00997E6C">
        <w:rPr>
          <w:rFonts w:ascii="Times New Roman" w:hAnsi="Times New Roman" w:cs="Times New Roman"/>
          <w:kern w:val="0"/>
          <w:szCs w:val="20"/>
        </w:rPr>
        <w:t xml:space="preserve"> </w:t>
      </w:r>
      <w:r w:rsidRPr="00997E6C">
        <w:rPr>
          <w:rFonts w:ascii="Times New Roman" w:hAnsi="Times New Roman" w:cs="Times New Roman"/>
          <w:kern w:val="0"/>
          <w:szCs w:val="20"/>
        </w:rPr>
        <w:t>Asian currencies affect China’s exports?</w:t>
      </w:r>
      <w:r w:rsidR="00AF60CB" w:rsidRPr="00997E6C">
        <w:rPr>
          <w:rFonts w:ascii="Times New Roman" w:hAnsi="Times New Roman" w:cs="Times New Roman"/>
          <w:kern w:val="0"/>
          <w:szCs w:val="20"/>
        </w:rPr>
        <w:t>”</w:t>
      </w:r>
      <w:r w:rsidRPr="00997E6C">
        <w:rPr>
          <w:rFonts w:ascii="Times New Roman" w:hAnsi="Times New Roman" w:cs="Times New Roman"/>
          <w:kern w:val="0"/>
          <w:szCs w:val="20"/>
        </w:rPr>
        <w:t xml:space="preserve"> </w:t>
      </w:r>
      <w:r w:rsidRPr="00997E6C">
        <w:rPr>
          <w:rFonts w:ascii="Times New Roman" w:hAnsi="Times New Roman" w:cs="Times New Roman"/>
          <w:i/>
          <w:kern w:val="0"/>
          <w:szCs w:val="20"/>
        </w:rPr>
        <w:t>Review of International Economics</w:t>
      </w:r>
      <w:r w:rsidRPr="00997E6C">
        <w:rPr>
          <w:rFonts w:ascii="Times New Roman" w:hAnsi="Times New Roman" w:cs="Times New Roman"/>
          <w:i/>
          <w:iCs/>
          <w:kern w:val="0"/>
          <w:szCs w:val="20"/>
        </w:rPr>
        <w:t xml:space="preserve">, </w:t>
      </w:r>
      <w:r w:rsidRPr="00997E6C">
        <w:rPr>
          <w:rFonts w:ascii="Times New Roman" w:hAnsi="Times New Roman" w:cs="Times New Roman"/>
          <w:kern w:val="0"/>
          <w:szCs w:val="20"/>
        </w:rPr>
        <w:t>18(1),</w:t>
      </w:r>
      <w:r w:rsidR="00CD1AED" w:rsidRPr="00997E6C">
        <w:rPr>
          <w:rFonts w:ascii="Times New Roman" w:hAnsi="Times New Roman" w:cs="Times New Roman"/>
          <w:kern w:val="0"/>
          <w:szCs w:val="20"/>
        </w:rPr>
        <w:t xml:space="preserve"> </w:t>
      </w:r>
      <w:r w:rsidRPr="00997E6C">
        <w:rPr>
          <w:rFonts w:ascii="Times New Roman" w:hAnsi="Times New Roman" w:cs="Times New Roman"/>
          <w:kern w:val="0"/>
          <w:szCs w:val="20"/>
        </w:rPr>
        <w:t>95</w:t>
      </w:r>
      <w:r w:rsidR="006F38C9" w:rsidRPr="00997E6C">
        <w:rPr>
          <w:rFonts w:ascii="Times New Roman" w:hAnsi="Times New Roman" w:cs="Times New Roman"/>
          <w:kern w:val="0"/>
          <w:szCs w:val="20"/>
        </w:rPr>
        <w:t>–</w:t>
      </w:r>
      <w:r w:rsidRPr="00997E6C">
        <w:rPr>
          <w:rFonts w:ascii="Times New Roman" w:hAnsi="Times New Roman" w:cs="Times New Roman"/>
          <w:kern w:val="0"/>
          <w:szCs w:val="20"/>
        </w:rPr>
        <w:t>108.</w:t>
      </w:r>
    </w:p>
    <w:p w:rsidR="00E1517C" w:rsidRPr="00997E6C" w:rsidRDefault="00E1517C" w:rsidP="00312A67">
      <w:pPr>
        <w:widowControl/>
        <w:wordWrap/>
        <w:autoSpaceDE/>
        <w:autoSpaceDN/>
        <w:adjustRightInd w:val="0"/>
        <w:snapToGrid w:val="0"/>
        <w:spacing w:line="240" w:lineRule="auto"/>
        <w:rPr>
          <w:rFonts w:ascii="Times New Roman" w:hAnsi="Times New Roman" w:cs="Times New Roman"/>
          <w:kern w:val="0"/>
          <w:szCs w:val="20"/>
        </w:rPr>
      </w:pPr>
      <w:r w:rsidRPr="00997E6C">
        <w:rPr>
          <w:rFonts w:ascii="Times New Roman" w:hAnsi="Times New Roman" w:cs="Times New Roman"/>
          <w:kern w:val="0"/>
          <w:szCs w:val="20"/>
        </w:rPr>
        <w:t>Thorbecke, W., and Smith</w:t>
      </w:r>
      <w:r w:rsidR="00AF60CB" w:rsidRPr="00997E6C">
        <w:rPr>
          <w:rFonts w:ascii="Times New Roman" w:hAnsi="Times New Roman" w:cs="Times New Roman"/>
          <w:kern w:val="0"/>
          <w:szCs w:val="20"/>
        </w:rPr>
        <w:t>, G.</w:t>
      </w:r>
      <w:r w:rsidRPr="00997E6C">
        <w:rPr>
          <w:rFonts w:ascii="Times New Roman" w:hAnsi="Times New Roman" w:cs="Times New Roman"/>
          <w:kern w:val="0"/>
          <w:szCs w:val="20"/>
        </w:rPr>
        <w:t xml:space="preserve"> (2012), </w:t>
      </w:r>
      <w:r w:rsidR="00AF60CB" w:rsidRPr="00997E6C">
        <w:rPr>
          <w:rFonts w:ascii="Times New Roman" w:hAnsi="Times New Roman" w:cs="Times New Roman"/>
          <w:kern w:val="0"/>
          <w:szCs w:val="20"/>
        </w:rPr>
        <w:t>“</w:t>
      </w:r>
      <w:r w:rsidRPr="00997E6C">
        <w:rPr>
          <w:rFonts w:ascii="Times New Roman" w:hAnsi="Times New Roman" w:cs="Times New Roman"/>
          <w:kern w:val="0"/>
          <w:szCs w:val="20"/>
        </w:rPr>
        <w:t>Are Chinese Imports Sensitive to Exchange Rate Changes?</w:t>
      </w:r>
      <w:r w:rsidR="00AF60CB" w:rsidRPr="00997E6C">
        <w:rPr>
          <w:rFonts w:ascii="Times New Roman" w:hAnsi="Times New Roman" w:cs="Times New Roman"/>
          <w:kern w:val="0"/>
          <w:szCs w:val="20"/>
        </w:rPr>
        <w:t>”</w:t>
      </w:r>
      <w:r w:rsidRPr="00997E6C">
        <w:rPr>
          <w:rFonts w:ascii="Times New Roman" w:hAnsi="Times New Roman" w:cs="Times New Roman"/>
          <w:kern w:val="0"/>
          <w:szCs w:val="20"/>
        </w:rPr>
        <w:t xml:space="preserve"> Discussion Papers</w:t>
      </w:r>
      <w:r w:rsidR="00312A67" w:rsidRPr="00997E6C">
        <w:rPr>
          <w:rFonts w:ascii="Times New Roman" w:hAnsi="Times New Roman" w:cs="Times New Roman"/>
          <w:kern w:val="0"/>
          <w:szCs w:val="20"/>
        </w:rPr>
        <w:t xml:space="preserve"> </w:t>
      </w:r>
      <w:r w:rsidRPr="00997E6C">
        <w:rPr>
          <w:rFonts w:ascii="Times New Roman" w:hAnsi="Times New Roman" w:cs="Times New Roman"/>
          <w:kern w:val="0"/>
          <w:szCs w:val="20"/>
        </w:rPr>
        <w:t>12007, Research Institute of Economy, Trade and Industry, Tokyo.</w:t>
      </w:r>
    </w:p>
    <w:p w:rsidR="00116C7D" w:rsidRPr="00997E6C" w:rsidRDefault="00116C7D" w:rsidP="00312A67">
      <w:pPr>
        <w:widowControl/>
        <w:wordWrap/>
        <w:autoSpaceDE/>
        <w:autoSpaceDN/>
        <w:adjustRightInd w:val="0"/>
        <w:snapToGrid w:val="0"/>
        <w:spacing w:line="240" w:lineRule="auto"/>
        <w:rPr>
          <w:rFonts w:ascii="Times New Roman" w:hAnsi="Times New Roman" w:cs="Times New Roman"/>
          <w:szCs w:val="20"/>
        </w:rPr>
      </w:pPr>
      <w:r w:rsidRPr="00997E6C">
        <w:rPr>
          <w:rFonts w:ascii="Times New Roman" w:hAnsi="Times New Roman" w:cs="Times New Roman"/>
          <w:szCs w:val="20"/>
        </w:rPr>
        <w:t>Tong</w:t>
      </w:r>
      <w:r w:rsidR="009A33B3" w:rsidRPr="00997E6C">
        <w:rPr>
          <w:rFonts w:ascii="Times New Roman" w:hAnsi="Times New Roman" w:cs="Times New Roman"/>
          <w:szCs w:val="20"/>
        </w:rPr>
        <w:t xml:space="preserve">, S., </w:t>
      </w:r>
      <w:r w:rsidRPr="00997E6C">
        <w:rPr>
          <w:rFonts w:ascii="Times New Roman" w:hAnsi="Times New Roman" w:cs="Times New Roman"/>
          <w:szCs w:val="20"/>
        </w:rPr>
        <w:t>and</w:t>
      </w:r>
      <w:r w:rsidR="00AF60CB" w:rsidRPr="00997E6C">
        <w:rPr>
          <w:rFonts w:ascii="Times New Roman" w:hAnsi="Times New Roman" w:cs="Times New Roman"/>
          <w:szCs w:val="20"/>
        </w:rPr>
        <w:t xml:space="preserve"> </w:t>
      </w:r>
      <w:r w:rsidRPr="00997E6C">
        <w:rPr>
          <w:rFonts w:ascii="Times New Roman" w:hAnsi="Times New Roman" w:cs="Times New Roman"/>
          <w:szCs w:val="20"/>
        </w:rPr>
        <w:t>Zheng</w:t>
      </w:r>
      <w:r w:rsidR="00AF60CB" w:rsidRPr="00997E6C">
        <w:rPr>
          <w:rFonts w:ascii="Times New Roman" w:hAnsi="Times New Roman" w:cs="Times New Roman"/>
          <w:szCs w:val="20"/>
        </w:rPr>
        <w:t>, Y.</w:t>
      </w:r>
      <w:r w:rsidR="009A33B3" w:rsidRPr="00997E6C">
        <w:rPr>
          <w:rFonts w:ascii="Times New Roman" w:hAnsi="Times New Roman" w:cs="Times New Roman"/>
          <w:szCs w:val="20"/>
        </w:rPr>
        <w:t xml:space="preserve"> (</w:t>
      </w:r>
      <w:r w:rsidRPr="00997E6C">
        <w:rPr>
          <w:rFonts w:ascii="Times New Roman" w:hAnsi="Times New Roman" w:cs="Times New Roman"/>
          <w:szCs w:val="20"/>
        </w:rPr>
        <w:t>2008</w:t>
      </w:r>
      <w:r w:rsidR="009A33B3" w:rsidRPr="00997E6C">
        <w:rPr>
          <w:rFonts w:ascii="Times New Roman" w:hAnsi="Times New Roman" w:cs="Times New Roman"/>
          <w:szCs w:val="20"/>
        </w:rPr>
        <w:t xml:space="preserve">), </w:t>
      </w:r>
      <w:r w:rsidR="00AF60CB" w:rsidRPr="00997E6C">
        <w:rPr>
          <w:rFonts w:ascii="Times New Roman" w:hAnsi="Times New Roman" w:cs="Times New Roman"/>
          <w:szCs w:val="20"/>
        </w:rPr>
        <w:t>“</w:t>
      </w:r>
      <w:r w:rsidR="009A33B3" w:rsidRPr="00997E6C">
        <w:rPr>
          <w:rFonts w:ascii="Times New Roman" w:hAnsi="Times New Roman" w:cs="Times New Roman"/>
          <w:szCs w:val="20"/>
        </w:rPr>
        <w:t>China’s Trade Acceleration and the Deepening of an East Asian Regional Production Network,</w:t>
      </w:r>
      <w:r w:rsidR="00AF60CB" w:rsidRPr="00997E6C">
        <w:rPr>
          <w:rFonts w:ascii="Times New Roman" w:hAnsi="Times New Roman" w:cs="Times New Roman"/>
          <w:szCs w:val="20"/>
        </w:rPr>
        <w:t>”</w:t>
      </w:r>
      <w:r w:rsidR="009A33B3" w:rsidRPr="00997E6C">
        <w:rPr>
          <w:rFonts w:ascii="Times New Roman" w:hAnsi="Times New Roman" w:cs="Times New Roman"/>
          <w:szCs w:val="20"/>
        </w:rPr>
        <w:t xml:space="preserve"> </w:t>
      </w:r>
      <w:r w:rsidR="009A33B3" w:rsidRPr="00997E6C">
        <w:rPr>
          <w:rFonts w:ascii="Times New Roman" w:hAnsi="Times New Roman" w:cs="Times New Roman"/>
          <w:i/>
          <w:szCs w:val="20"/>
        </w:rPr>
        <w:t>China &amp; World Economy</w:t>
      </w:r>
      <w:r w:rsidR="009A33B3" w:rsidRPr="00997E6C">
        <w:rPr>
          <w:rFonts w:ascii="Times New Roman" w:hAnsi="Times New Roman" w:cs="Times New Roman"/>
          <w:szCs w:val="20"/>
        </w:rPr>
        <w:t>, 16</w:t>
      </w:r>
      <w:r w:rsidR="00D77989" w:rsidRPr="00997E6C">
        <w:rPr>
          <w:rFonts w:ascii="Times New Roman" w:hAnsi="Times New Roman" w:cs="Times New Roman"/>
          <w:szCs w:val="20"/>
        </w:rPr>
        <w:t>(</w:t>
      </w:r>
      <w:r w:rsidR="009A33B3" w:rsidRPr="00997E6C">
        <w:rPr>
          <w:rFonts w:ascii="Times New Roman" w:hAnsi="Times New Roman" w:cs="Times New Roman"/>
          <w:szCs w:val="20"/>
        </w:rPr>
        <w:t>1</w:t>
      </w:r>
      <w:r w:rsidR="00D77989" w:rsidRPr="00997E6C">
        <w:rPr>
          <w:rFonts w:ascii="Times New Roman" w:hAnsi="Times New Roman" w:cs="Times New Roman"/>
          <w:szCs w:val="20"/>
        </w:rPr>
        <w:t>)</w:t>
      </w:r>
      <w:r w:rsidR="009A33B3" w:rsidRPr="00997E6C">
        <w:rPr>
          <w:rFonts w:ascii="Times New Roman" w:hAnsi="Times New Roman" w:cs="Times New Roman"/>
          <w:szCs w:val="20"/>
        </w:rPr>
        <w:t>, 66</w:t>
      </w:r>
      <w:r w:rsidR="006F38C9" w:rsidRPr="00997E6C">
        <w:rPr>
          <w:rFonts w:ascii="Times New Roman" w:hAnsi="Times New Roman" w:cs="Times New Roman"/>
          <w:szCs w:val="20"/>
        </w:rPr>
        <w:t>–</w:t>
      </w:r>
      <w:r w:rsidR="009A33B3" w:rsidRPr="00997E6C">
        <w:rPr>
          <w:rFonts w:ascii="Times New Roman" w:hAnsi="Times New Roman" w:cs="Times New Roman"/>
          <w:szCs w:val="20"/>
        </w:rPr>
        <w:t>81.</w:t>
      </w:r>
    </w:p>
    <w:p w:rsidR="00116C7D" w:rsidRPr="00997E6C" w:rsidRDefault="009A33B3" w:rsidP="00312A67">
      <w:pPr>
        <w:widowControl/>
        <w:wordWrap/>
        <w:autoSpaceDE/>
        <w:autoSpaceDN/>
        <w:adjustRightInd w:val="0"/>
        <w:snapToGrid w:val="0"/>
        <w:spacing w:line="240" w:lineRule="auto"/>
        <w:rPr>
          <w:rFonts w:ascii="Times New Roman" w:hAnsi="Times New Roman" w:cs="Times New Roman"/>
          <w:szCs w:val="20"/>
        </w:rPr>
      </w:pPr>
      <w:r w:rsidRPr="00997E6C">
        <w:rPr>
          <w:rFonts w:ascii="Times New Roman" w:hAnsi="Times New Roman" w:cs="Times New Roman"/>
          <w:szCs w:val="20"/>
        </w:rPr>
        <w:t xml:space="preserve">Xing, Y., </w:t>
      </w:r>
      <w:r w:rsidR="006D643E" w:rsidRPr="00997E6C">
        <w:rPr>
          <w:rFonts w:ascii="Times New Roman" w:hAnsi="Times New Roman" w:cs="Times New Roman"/>
          <w:szCs w:val="20"/>
        </w:rPr>
        <w:t>and</w:t>
      </w:r>
      <w:r w:rsidRPr="00997E6C">
        <w:rPr>
          <w:rFonts w:ascii="Times New Roman" w:hAnsi="Times New Roman" w:cs="Times New Roman"/>
          <w:szCs w:val="20"/>
        </w:rPr>
        <w:t xml:space="preserve"> Detert</w:t>
      </w:r>
      <w:r w:rsidR="00AF60CB" w:rsidRPr="00997E6C">
        <w:rPr>
          <w:rFonts w:ascii="Times New Roman" w:hAnsi="Times New Roman" w:cs="Times New Roman"/>
          <w:szCs w:val="20"/>
        </w:rPr>
        <w:t>, N.</w:t>
      </w:r>
      <w:r w:rsidRPr="00997E6C">
        <w:rPr>
          <w:rFonts w:ascii="Times New Roman" w:hAnsi="Times New Roman" w:cs="Times New Roman"/>
          <w:szCs w:val="20"/>
        </w:rPr>
        <w:t xml:space="preserve"> (2010), </w:t>
      </w:r>
      <w:r w:rsidR="00AF60CB" w:rsidRPr="00997E6C">
        <w:rPr>
          <w:rFonts w:ascii="Times New Roman" w:hAnsi="Times New Roman" w:cs="Times New Roman"/>
          <w:szCs w:val="20"/>
        </w:rPr>
        <w:t>“</w:t>
      </w:r>
      <w:r w:rsidRPr="00997E6C">
        <w:rPr>
          <w:rFonts w:ascii="Times New Roman" w:hAnsi="Times New Roman" w:cs="Times New Roman"/>
          <w:szCs w:val="20"/>
        </w:rPr>
        <w:t>How the iPhone widens the United States trade deficit with the People’s Republic of China</w:t>
      </w:r>
      <w:r w:rsidR="006C5825" w:rsidRPr="00997E6C">
        <w:rPr>
          <w:rFonts w:ascii="Times New Roman" w:hAnsi="Times New Roman" w:cs="Times New Roman"/>
          <w:szCs w:val="20"/>
        </w:rPr>
        <w:t>,</w:t>
      </w:r>
      <w:r w:rsidR="00AF60CB" w:rsidRPr="00997E6C">
        <w:rPr>
          <w:rFonts w:ascii="Times New Roman" w:hAnsi="Times New Roman" w:cs="Times New Roman"/>
          <w:szCs w:val="20"/>
        </w:rPr>
        <w:t>”</w:t>
      </w:r>
      <w:r w:rsidRPr="00997E6C">
        <w:rPr>
          <w:rFonts w:ascii="Times New Roman" w:hAnsi="Times New Roman" w:cs="Times New Roman"/>
          <w:szCs w:val="20"/>
        </w:rPr>
        <w:t xml:space="preserve"> ADBI Working Paper 257. Tokyo: ADBI.</w:t>
      </w:r>
    </w:p>
    <w:p w:rsidR="00FE75AC" w:rsidRPr="00997E6C" w:rsidRDefault="00FE75AC" w:rsidP="00312A67">
      <w:pPr>
        <w:widowControl/>
        <w:wordWrap/>
        <w:autoSpaceDE/>
        <w:autoSpaceDN/>
        <w:adjustRightInd w:val="0"/>
        <w:snapToGrid w:val="0"/>
        <w:spacing w:line="240" w:lineRule="auto"/>
        <w:rPr>
          <w:rFonts w:ascii="Times New Roman" w:eastAsia="한양신명조" w:hAnsi="Times New Roman" w:cs="Times New Roman"/>
          <w:color w:val="000000"/>
          <w:kern w:val="0"/>
          <w:szCs w:val="20"/>
        </w:rPr>
      </w:pPr>
      <w:r w:rsidRPr="00997E6C">
        <w:rPr>
          <w:rFonts w:ascii="Times New Roman" w:hAnsi="Times New Roman" w:cs="Times New Roman"/>
          <w:szCs w:val="20"/>
        </w:rPr>
        <w:t xml:space="preserve">Xing, Y. (2012), </w:t>
      </w:r>
      <w:r w:rsidR="00AF60CB" w:rsidRPr="00997E6C">
        <w:rPr>
          <w:rFonts w:ascii="Times New Roman" w:hAnsi="Times New Roman" w:cs="Times New Roman"/>
          <w:szCs w:val="20"/>
        </w:rPr>
        <w:t>“</w:t>
      </w:r>
      <w:r w:rsidRPr="00997E6C">
        <w:rPr>
          <w:rFonts w:ascii="Times New Roman" w:hAnsi="Times New Roman" w:cs="Times New Roman"/>
          <w:szCs w:val="20"/>
        </w:rPr>
        <w:t>Processing trade, exchange rates and China’s bilateral trade balances,</w:t>
      </w:r>
      <w:r w:rsidR="00AF60CB" w:rsidRPr="00997E6C">
        <w:rPr>
          <w:rFonts w:ascii="Times New Roman" w:hAnsi="Times New Roman" w:cs="Times New Roman"/>
          <w:szCs w:val="20"/>
        </w:rPr>
        <w:t>”</w:t>
      </w:r>
      <w:r w:rsidRPr="00997E6C">
        <w:rPr>
          <w:rFonts w:ascii="Times New Roman" w:hAnsi="Times New Roman" w:cs="Times New Roman"/>
          <w:szCs w:val="20"/>
        </w:rPr>
        <w:t xml:space="preserve"> </w:t>
      </w:r>
      <w:r w:rsidRPr="00997E6C">
        <w:rPr>
          <w:rFonts w:ascii="Times New Roman" w:hAnsi="Times New Roman" w:cs="Times New Roman"/>
          <w:i/>
          <w:szCs w:val="20"/>
        </w:rPr>
        <w:t>Journal of Asian Economics</w:t>
      </w:r>
      <w:r w:rsidR="006F38C9" w:rsidRPr="00997E6C">
        <w:rPr>
          <w:rFonts w:ascii="Times New Roman" w:hAnsi="Times New Roman" w:cs="Times New Roman"/>
          <w:i/>
          <w:szCs w:val="20"/>
        </w:rPr>
        <w:t>,</w:t>
      </w:r>
      <w:r w:rsidRPr="00997E6C">
        <w:rPr>
          <w:rFonts w:ascii="Times New Roman" w:hAnsi="Times New Roman" w:cs="Times New Roman"/>
          <w:szCs w:val="20"/>
        </w:rPr>
        <w:t xml:space="preserve"> 23</w:t>
      </w:r>
      <w:r w:rsidR="006F38C9" w:rsidRPr="00997E6C">
        <w:rPr>
          <w:rFonts w:ascii="Times New Roman" w:hAnsi="Times New Roman" w:cs="Times New Roman"/>
          <w:szCs w:val="20"/>
        </w:rPr>
        <w:t>,</w:t>
      </w:r>
      <w:r w:rsidRPr="00997E6C">
        <w:rPr>
          <w:rFonts w:ascii="Times New Roman" w:hAnsi="Times New Roman" w:cs="Times New Roman"/>
          <w:szCs w:val="20"/>
        </w:rPr>
        <w:t xml:space="preserve"> 540–547</w:t>
      </w:r>
      <w:r w:rsidR="006F38C9" w:rsidRPr="00997E6C">
        <w:rPr>
          <w:rFonts w:ascii="Times New Roman" w:hAnsi="Times New Roman" w:cs="Times New Roman"/>
          <w:szCs w:val="20"/>
        </w:rPr>
        <w:t>.</w:t>
      </w:r>
    </w:p>
    <w:p w:rsidR="007D5BA9" w:rsidRPr="00997E6C" w:rsidRDefault="002520BA" w:rsidP="00312A67">
      <w:pPr>
        <w:widowControl/>
        <w:wordWrap/>
        <w:autoSpaceDE/>
        <w:autoSpaceDN/>
        <w:adjustRightInd w:val="0"/>
        <w:snapToGrid w:val="0"/>
        <w:spacing w:line="240" w:lineRule="auto"/>
        <w:rPr>
          <w:rFonts w:ascii="Times New Roman" w:eastAsia="한양신명조" w:hAnsi="Times New Roman" w:cs="Times New Roman"/>
          <w:color w:val="000000"/>
          <w:kern w:val="0"/>
          <w:szCs w:val="20"/>
        </w:rPr>
      </w:pPr>
      <w:r w:rsidRPr="00997E6C">
        <w:rPr>
          <w:rFonts w:ascii="Times New Roman" w:eastAsia="한양신명조" w:hAnsi="Times New Roman" w:cs="Times New Roman"/>
          <w:color w:val="000000"/>
          <w:kern w:val="0"/>
          <w:szCs w:val="20"/>
        </w:rPr>
        <w:t>Yu, M.</w:t>
      </w:r>
      <w:r w:rsidR="00D77989" w:rsidRPr="00997E6C">
        <w:rPr>
          <w:rFonts w:ascii="Times New Roman" w:eastAsia="한양신명조" w:hAnsi="Times New Roman" w:cs="Times New Roman"/>
          <w:color w:val="000000"/>
          <w:kern w:val="0"/>
          <w:szCs w:val="20"/>
        </w:rPr>
        <w:t>,</w:t>
      </w:r>
      <w:r w:rsidRPr="00997E6C">
        <w:rPr>
          <w:rFonts w:ascii="Times New Roman" w:eastAsia="한양신명조" w:hAnsi="Times New Roman" w:cs="Times New Roman"/>
          <w:color w:val="000000"/>
          <w:kern w:val="0"/>
          <w:szCs w:val="20"/>
        </w:rPr>
        <w:t xml:space="preserve"> and Tian, W. (2012), </w:t>
      </w:r>
      <w:r w:rsidR="00AF60CB" w:rsidRPr="00997E6C">
        <w:rPr>
          <w:rFonts w:ascii="Times New Roman" w:eastAsia="한양신명조" w:hAnsi="Times New Roman" w:cs="Times New Roman"/>
          <w:color w:val="000000"/>
          <w:kern w:val="0"/>
          <w:szCs w:val="20"/>
        </w:rPr>
        <w:t>“</w:t>
      </w:r>
      <w:r w:rsidRPr="00997E6C">
        <w:rPr>
          <w:rFonts w:ascii="Times New Roman" w:eastAsia="한양신명조" w:hAnsi="Times New Roman" w:cs="Times New Roman"/>
          <w:color w:val="000000"/>
          <w:kern w:val="0"/>
          <w:szCs w:val="20"/>
        </w:rPr>
        <w:t>China’s Firm-Level Processing Trade: Trends, Characteristics, and Productivity</w:t>
      </w:r>
      <w:r w:rsidR="00766CA9" w:rsidRPr="00997E6C">
        <w:rPr>
          <w:rFonts w:ascii="Times New Roman" w:eastAsia="한양신명조" w:hAnsi="Times New Roman" w:cs="Times New Roman"/>
          <w:color w:val="000000"/>
          <w:kern w:val="0"/>
          <w:szCs w:val="20"/>
        </w:rPr>
        <w:t>,</w:t>
      </w:r>
      <w:r w:rsidR="00AF60CB" w:rsidRPr="00997E6C">
        <w:rPr>
          <w:rFonts w:ascii="Times New Roman" w:eastAsia="한양신명조" w:hAnsi="Times New Roman" w:cs="Times New Roman"/>
          <w:color w:val="000000"/>
          <w:kern w:val="0"/>
          <w:szCs w:val="20"/>
        </w:rPr>
        <w:t>”</w:t>
      </w:r>
      <w:r w:rsidRPr="00997E6C">
        <w:rPr>
          <w:rFonts w:ascii="Times New Roman" w:eastAsia="한양신명조" w:hAnsi="Times New Roman" w:cs="Times New Roman"/>
          <w:color w:val="000000"/>
          <w:kern w:val="0"/>
          <w:szCs w:val="20"/>
        </w:rPr>
        <w:t xml:space="preserve"> </w:t>
      </w:r>
      <w:r w:rsidRPr="00997E6C">
        <w:rPr>
          <w:rFonts w:ascii="Times New Roman" w:eastAsia="한양신명조" w:hAnsi="Times New Roman" w:cs="Times New Roman"/>
          <w:i/>
          <w:iCs/>
          <w:color w:val="000000"/>
          <w:kern w:val="0"/>
          <w:szCs w:val="20"/>
        </w:rPr>
        <w:t xml:space="preserve">China Center for Economic Research Working Paper </w:t>
      </w:r>
      <w:r w:rsidRPr="00997E6C">
        <w:rPr>
          <w:rFonts w:ascii="Times New Roman" w:eastAsia="한양신명조" w:hAnsi="Times New Roman" w:cs="Times New Roman"/>
          <w:color w:val="000000"/>
          <w:kern w:val="0"/>
          <w:szCs w:val="20"/>
        </w:rPr>
        <w:t>No.</w:t>
      </w:r>
      <w:r w:rsidR="00AF60CB" w:rsidRPr="00997E6C">
        <w:rPr>
          <w:rFonts w:ascii="Times New Roman" w:eastAsia="한양신명조" w:hAnsi="Times New Roman" w:cs="Times New Roman"/>
          <w:color w:val="000000"/>
          <w:kern w:val="0"/>
          <w:szCs w:val="20"/>
        </w:rPr>
        <w:t xml:space="preserve"> </w:t>
      </w:r>
      <w:r w:rsidRPr="00997E6C">
        <w:rPr>
          <w:rFonts w:ascii="Times New Roman" w:eastAsia="한양신명조" w:hAnsi="Times New Roman" w:cs="Times New Roman"/>
          <w:color w:val="000000"/>
          <w:kern w:val="0"/>
          <w:szCs w:val="20"/>
        </w:rPr>
        <w:t>E2012002</w:t>
      </w:r>
      <w:r w:rsidR="00E1517C" w:rsidRPr="00997E6C">
        <w:rPr>
          <w:rFonts w:ascii="Times New Roman" w:eastAsia="한양신명조" w:hAnsi="Times New Roman" w:cs="Times New Roman"/>
          <w:color w:val="000000"/>
          <w:kern w:val="0"/>
          <w:szCs w:val="20"/>
        </w:rPr>
        <w:t>.</w:t>
      </w:r>
    </w:p>
    <w:p w:rsidR="00AA69BD" w:rsidRPr="00997E6C" w:rsidRDefault="00AA69BD">
      <w:pPr>
        <w:widowControl/>
        <w:wordWrap/>
        <w:autoSpaceDE/>
        <w:autoSpaceDN/>
        <w:rPr>
          <w:rFonts w:ascii="Times New Roman" w:eastAsia="한양신명조" w:hAnsi="Times New Roman" w:cs="Times New Roman"/>
          <w:color w:val="000000"/>
          <w:kern w:val="0"/>
          <w:szCs w:val="20"/>
        </w:rPr>
      </w:pPr>
      <w:r w:rsidRPr="00997E6C">
        <w:rPr>
          <w:rFonts w:ascii="Times New Roman" w:eastAsia="한양신명조" w:hAnsi="Times New Roman" w:cs="Times New Roman"/>
          <w:color w:val="000000"/>
          <w:kern w:val="0"/>
          <w:szCs w:val="20"/>
        </w:rPr>
        <w:br w:type="page"/>
      </w:r>
    </w:p>
    <w:p w:rsidR="007D5BA9" w:rsidRPr="00997E6C" w:rsidRDefault="007D5BA9" w:rsidP="007D5BA9">
      <w:pPr>
        <w:widowControl/>
        <w:wordWrap/>
        <w:autoSpaceDE/>
        <w:autoSpaceDN/>
        <w:snapToGrid w:val="0"/>
        <w:spacing w:after="0" w:line="240" w:lineRule="auto"/>
        <w:jc w:val="left"/>
        <w:rPr>
          <w:rFonts w:ascii="Times New Roman" w:eastAsia="Gulim" w:hAnsi="Times New Roman" w:cs="Times New Roman"/>
          <w:color w:val="000000"/>
          <w:kern w:val="0"/>
          <w:sz w:val="22"/>
        </w:rPr>
      </w:pPr>
      <w:r w:rsidRPr="00997E6C">
        <w:rPr>
          <w:rFonts w:ascii="Times New Roman" w:eastAsia="Gulim" w:hAnsi="Times New Roman" w:cs="Times New Roman"/>
          <w:color w:val="000000"/>
          <w:kern w:val="0"/>
          <w:sz w:val="22"/>
        </w:rPr>
        <w:lastRenderedPageBreak/>
        <w:t xml:space="preserve">&lt;Table 1&gt; Trade weights of China’s </w:t>
      </w:r>
      <w:r w:rsidR="00E42C81" w:rsidRPr="00997E6C">
        <w:rPr>
          <w:rFonts w:ascii="Times New Roman" w:eastAsia="Gulim" w:hAnsi="Times New Roman" w:cs="Times New Roman"/>
          <w:color w:val="000000"/>
          <w:kern w:val="0"/>
          <w:sz w:val="22"/>
        </w:rPr>
        <w:t xml:space="preserve">16 key </w:t>
      </w:r>
      <w:r w:rsidRPr="00997E6C">
        <w:rPr>
          <w:rFonts w:ascii="Times New Roman" w:eastAsia="Gulim" w:hAnsi="Times New Roman" w:cs="Times New Roman"/>
          <w:color w:val="000000"/>
          <w:kern w:val="0"/>
          <w:sz w:val="22"/>
        </w:rPr>
        <w:t>trading partners (2006</w:t>
      </w:r>
      <w:r w:rsidR="00E42C81" w:rsidRPr="00997E6C">
        <w:rPr>
          <w:rFonts w:ascii="Times New Roman" w:eastAsia="Gulim" w:hAnsi="Times New Roman" w:cs="Times New Roman"/>
          <w:color w:val="000000"/>
          <w:kern w:val="0"/>
          <w:sz w:val="22"/>
        </w:rPr>
        <w:t>–</w:t>
      </w:r>
      <w:r w:rsidRPr="00997E6C">
        <w:rPr>
          <w:rFonts w:ascii="Times New Roman" w:eastAsia="Gulim" w:hAnsi="Times New Roman" w:cs="Times New Roman"/>
          <w:color w:val="000000"/>
          <w:kern w:val="0"/>
          <w:sz w:val="22"/>
        </w:rPr>
        <w:t>2010</w:t>
      </w:r>
      <w:r w:rsidR="00D13716" w:rsidRPr="00997E6C">
        <w:rPr>
          <w:rFonts w:ascii="Times New Roman" w:eastAsia="Gulim" w:hAnsi="Times New Roman" w:cs="Times New Roman"/>
          <w:color w:val="000000"/>
          <w:kern w:val="0"/>
          <w:sz w:val="22"/>
        </w:rPr>
        <w:t>,</w:t>
      </w:r>
      <w:r w:rsidRPr="00997E6C">
        <w:rPr>
          <w:rFonts w:ascii="Times New Roman" w:eastAsia="Gulim" w:hAnsi="Times New Roman" w:cs="Times New Roman"/>
          <w:color w:val="000000"/>
          <w:kern w:val="0"/>
          <w:sz w:val="22"/>
        </w:rPr>
        <w:t xml:space="preserve"> accumulat</w:t>
      </w:r>
      <w:r w:rsidR="00E42C81" w:rsidRPr="00997E6C">
        <w:rPr>
          <w:rFonts w:ascii="Times New Roman" w:eastAsia="Gulim" w:hAnsi="Times New Roman" w:cs="Times New Roman"/>
          <w:color w:val="000000"/>
          <w:kern w:val="0"/>
          <w:sz w:val="22"/>
        </w:rPr>
        <w:t>ed</w:t>
      </w:r>
      <w:r w:rsidRPr="00997E6C">
        <w:rPr>
          <w:rFonts w:ascii="Times New Roman" w:eastAsia="Gulim" w:hAnsi="Times New Roman" w:cs="Times New Roman"/>
          <w:color w:val="000000"/>
          <w:kern w:val="0"/>
          <w:sz w:val="22"/>
        </w:rPr>
        <w:t xml:space="preserve"> bas</w:t>
      </w:r>
      <w:r w:rsidR="00E42C81" w:rsidRPr="00997E6C">
        <w:rPr>
          <w:rFonts w:ascii="Times New Roman" w:eastAsia="Gulim" w:hAnsi="Times New Roman" w:cs="Times New Roman"/>
          <w:color w:val="000000"/>
          <w:kern w:val="0"/>
          <w:sz w:val="22"/>
        </w:rPr>
        <w:t>is</w:t>
      </w:r>
      <w:r w:rsidRPr="00997E6C">
        <w:rPr>
          <w:rFonts w:ascii="Times New Roman" w:eastAsia="Gulim" w:hAnsi="Times New Roman" w:cs="Times New Roman"/>
          <w:color w:val="000000"/>
          <w:kern w:val="0"/>
          <w:sz w:val="22"/>
        </w:rPr>
        <w:t>)</w:t>
      </w:r>
    </w:p>
    <w:tbl>
      <w:tblPr>
        <w:tblOverlap w:val="never"/>
        <w:tblW w:w="0" w:type="auto"/>
        <w:tblInd w:w="-5" w:type="dxa"/>
        <w:tblCellMar>
          <w:top w:w="15" w:type="dxa"/>
          <w:left w:w="15" w:type="dxa"/>
          <w:bottom w:w="15" w:type="dxa"/>
          <w:right w:w="15" w:type="dxa"/>
        </w:tblCellMar>
        <w:tblLook w:val="04A0"/>
      </w:tblPr>
      <w:tblGrid>
        <w:gridCol w:w="1420"/>
        <w:gridCol w:w="1567"/>
        <w:gridCol w:w="1276"/>
        <w:gridCol w:w="1559"/>
        <w:gridCol w:w="1632"/>
        <w:gridCol w:w="1302"/>
      </w:tblGrid>
      <w:tr w:rsidR="007D5BA9" w:rsidRPr="00997E6C" w:rsidTr="008A16D5">
        <w:trPr>
          <w:trHeight w:val="504"/>
        </w:trPr>
        <w:tc>
          <w:tcPr>
            <w:tcW w:w="142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7D5BA9" w:rsidRPr="00997E6C" w:rsidRDefault="007D5BA9" w:rsidP="008A16D5">
            <w:pPr>
              <w:wordWrap/>
              <w:spacing w:after="0" w:line="240" w:lineRule="auto"/>
              <w:jc w:val="center"/>
              <w:textAlignment w:val="center"/>
              <w:rPr>
                <w:rFonts w:ascii="Times New Roman" w:eastAsia="Gulim" w:hAnsi="Times New Roman" w:cs="Times New Roman"/>
                <w:color w:val="000000"/>
                <w:kern w:val="0"/>
                <w:szCs w:val="20"/>
              </w:rPr>
            </w:pPr>
            <w:r w:rsidRPr="00997E6C">
              <w:rPr>
                <w:rFonts w:ascii="Times New Roman" w:eastAsia="Batang" w:hAnsi="Times New Roman" w:cs="Times New Roman"/>
                <w:color w:val="000000"/>
                <w:kern w:val="0"/>
                <w:szCs w:val="20"/>
              </w:rPr>
              <w:t>Country/partner</w:t>
            </w:r>
          </w:p>
        </w:tc>
        <w:tc>
          <w:tcPr>
            <w:tcW w:w="1567" w:type="dxa"/>
            <w:tcBorders>
              <w:top w:val="single" w:sz="4" w:space="0" w:color="000000"/>
              <w:left w:val="nil"/>
              <w:bottom w:val="single" w:sz="4" w:space="0" w:color="000000"/>
              <w:right w:val="single" w:sz="4" w:space="0" w:color="000000"/>
            </w:tcBorders>
            <w:tcMar>
              <w:top w:w="0" w:type="dxa"/>
              <w:left w:w="0" w:type="dxa"/>
              <w:bottom w:w="0" w:type="dxa"/>
              <w:right w:w="0" w:type="dxa"/>
            </w:tcMar>
            <w:vAlign w:val="center"/>
            <w:hideMark/>
          </w:tcPr>
          <w:p w:rsidR="007D5BA9" w:rsidRPr="00997E6C" w:rsidRDefault="007D5BA9" w:rsidP="008A16D5">
            <w:pPr>
              <w:wordWrap/>
              <w:spacing w:after="0" w:line="240" w:lineRule="auto"/>
              <w:jc w:val="center"/>
              <w:textAlignment w:val="center"/>
              <w:rPr>
                <w:rFonts w:ascii="Times New Roman" w:eastAsia="Batang" w:hAnsi="Times New Roman" w:cs="Times New Roman"/>
                <w:color w:val="000000"/>
                <w:kern w:val="0"/>
                <w:szCs w:val="20"/>
              </w:rPr>
            </w:pPr>
            <w:r w:rsidRPr="00997E6C">
              <w:rPr>
                <w:rFonts w:ascii="Times New Roman" w:eastAsia="Batang" w:hAnsi="Times New Roman" w:cs="Times New Roman"/>
                <w:color w:val="000000"/>
                <w:kern w:val="0"/>
                <w:szCs w:val="20"/>
              </w:rPr>
              <w:t>5-years total</w:t>
            </w:r>
          </w:p>
          <w:p w:rsidR="007D5BA9" w:rsidRPr="00997E6C" w:rsidRDefault="007D5BA9" w:rsidP="008A16D5">
            <w:pPr>
              <w:wordWrap/>
              <w:spacing w:after="0" w:line="240" w:lineRule="auto"/>
              <w:jc w:val="center"/>
              <w:textAlignment w:val="center"/>
              <w:rPr>
                <w:rFonts w:ascii="Times New Roman" w:eastAsia="Gulim" w:hAnsi="Times New Roman" w:cs="Times New Roman"/>
                <w:color w:val="000000"/>
                <w:kern w:val="0"/>
                <w:szCs w:val="20"/>
                <w:vertAlign w:val="superscript"/>
              </w:rPr>
            </w:pPr>
            <w:r w:rsidRPr="00997E6C">
              <w:rPr>
                <w:rFonts w:ascii="Times New Roman" w:eastAsia="Batang" w:hAnsi="Times New Roman" w:cs="Times New Roman"/>
                <w:color w:val="000000"/>
                <w:kern w:val="0"/>
                <w:szCs w:val="20"/>
              </w:rPr>
              <w:t>(million USD)</w:t>
            </w:r>
            <w:r w:rsidRPr="00997E6C">
              <w:rPr>
                <w:rFonts w:ascii="Times New Roman" w:eastAsia="Batang" w:hAnsi="Times New Roman" w:cs="Times New Roman"/>
                <w:color w:val="000000"/>
                <w:kern w:val="0"/>
                <w:szCs w:val="20"/>
                <w:vertAlign w:val="superscript"/>
              </w:rPr>
              <w:t>a</w:t>
            </w:r>
          </w:p>
        </w:tc>
        <w:tc>
          <w:tcPr>
            <w:tcW w:w="1276" w:type="dxa"/>
            <w:tcBorders>
              <w:top w:val="single" w:sz="4" w:space="0" w:color="000000"/>
              <w:left w:val="nil"/>
              <w:bottom w:val="single" w:sz="4" w:space="0" w:color="000000"/>
              <w:right w:val="single" w:sz="4" w:space="0" w:color="000000"/>
            </w:tcBorders>
            <w:tcMar>
              <w:top w:w="0" w:type="dxa"/>
              <w:left w:w="0" w:type="dxa"/>
              <w:bottom w:w="0" w:type="dxa"/>
              <w:right w:w="0" w:type="dxa"/>
            </w:tcMar>
            <w:vAlign w:val="center"/>
            <w:hideMark/>
          </w:tcPr>
          <w:p w:rsidR="007D5BA9" w:rsidRPr="00997E6C" w:rsidRDefault="007D5BA9" w:rsidP="008A16D5">
            <w:pPr>
              <w:wordWrap/>
              <w:spacing w:after="0" w:line="240" w:lineRule="auto"/>
              <w:jc w:val="center"/>
              <w:textAlignment w:val="center"/>
              <w:rPr>
                <w:rFonts w:ascii="Times New Roman" w:eastAsia="Gulim" w:hAnsi="Times New Roman" w:cs="Times New Roman"/>
                <w:color w:val="000000"/>
                <w:kern w:val="0"/>
                <w:szCs w:val="20"/>
              </w:rPr>
            </w:pPr>
            <w:r w:rsidRPr="00997E6C">
              <w:rPr>
                <w:rFonts w:ascii="Times New Roman" w:eastAsia="Batang" w:hAnsi="Times New Roman" w:cs="Times New Roman"/>
                <w:color w:val="000000"/>
                <w:kern w:val="0"/>
                <w:szCs w:val="20"/>
              </w:rPr>
              <w:t>Share</w:t>
            </w:r>
          </w:p>
        </w:tc>
        <w:tc>
          <w:tcPr>
            <w:tcW w:w="1559" w:type="dxa"/>
            <w:tcBorders>
              <w:top w:val="single" w:sz="4" w:space="0" w:color="000000"/>
              <w:left w:val="nil"/>
              <w:bottom w:val="single" w:sz="4" w:space="0" w:color="000000"/>
              <w:right w:val="single" w:sz="4" w:space="0" w:color="000000"/>
            </w:tcBorders>
            <w:vAlign w:val="center"/>
          </w:tcPr>
          <w:p w:rsidR="007D5BA9" w:rsidRPr="00997E6C" w:rsidRDefault="007D5BA9" w:rsidP="008A16D5">
            <w:pPr>
              <w:wordWrap/>
              <w:spacing w:after="0" w:line="240" w:lineRule="auto"/>
              <w:jc w:val="center"/>
              <w:textAlignment w:val="center"/>
              <w:rPr>
                <w:rFonts w:ascii="Times New Roman" w:eastAsia="Gulim" w:hAnsi="Times New Roman" w:cs="Times New Roman"/>
                <w:color w:val="000000"/>
                <w:kern w:val="0"/>
                <w:szCs w:val="20"/>
              </w:rPr>
            </w:pPr>
            <w:r w:rsidRPr="00997E6C">
              <w:rPr>
                <w:rFonts w:ascii="Times New Roman" w:eastAsia="Batang" w:hAnsi="Times New Roman" w:cs="Times New Roman"/>
                <w:color w:val="000000"/>
                <w:kern w:val="0"/>
                <w:szCs w:val="20"/>
              </w:rPr>
              <w:t>Country/partner</w:t>
            </w:r>
          </w:p>
        </w:tc>
        <w:tc>
          <w:tcPr>
            <w:tcW w:w="1632" w:type="dxa"/>
            <w:tcBorders>
              <w:top w:val="single" w:sz="4" w:space="0" w:color="000000"/>
              <w:left w:val="nil"/>
              <w:bottom w:val="single" w:sz="4" w:space="0" w:color="000000"/>
              <w:right w:val="single" w:sz="4" w:space="0" w:color="000000"/>
            </w:tcBorders>
            <w:vAlign w:val="center"/>
          </w:tcPr>
          <w:p w:rsidR="007D5BA9" w:rsidRPr="00997E6C" w:rsidRDefault="007D5BA9" w:rsidP="008A16D5">
            <w:pPr>
              <w:wordWrap/>
              <w:spacing w:after="0" w:line="240" w:lineRule="auto"/>
              <w:jc w:val="center"/>
              <w:textAlignment w:val="center"/>
              <w:rPr>
                <w:rFonts w:ascii="Times New Roman" w:eastAsia="Batang" w:hAnsi="Times New Roman" w:cs="Times New Roman"/>
                <w:color w:val="000000"/>
                <w:kern w:val="0"/>
                <w:szCs w:val="20"/>
              </w:rPr>
            </w:pPr>
            <w:r w:rsidRPr="00997E6C">
              <w:rPr>
                <w:rFonts w:ascii="Times New Roman" w:eastAsia="Batang" w:hAnsi="Times New Roman" w:cs="Times New Roman"/>
                <w:color w:val="000000"/>
                <w:kern w:val="0"/>
                <w:szCs w:val="20"/>
              </w:rPr>
              <w:t>5-years total</w:t>
            </w:r>
          </w:p>
          <w:p w:rsidR="007D5BA9" w:rsidRPr="00997E6C" w:rsidRDefault="007D5BA9" w:rsidP="008A16D5">
            <w:pPr>
              <w:wordWrap/>
              <w:spacing w:after="0" w:line="240" w:lineRule="auto"/>
              <w:jc w:val="center"/>
              <w:textAlignment w:val="center"/>
              <w:rPr>
                <w:rFonts w:ascii="Times New Roman" w:eastAsia="Gulim" w:hAnsi="Times New Roman" w:cs="Times New Roman"/>
                <w:color w:val="000000"/>
                <w:kern w:val="0"/>
                <w:szCs w:val="20"/>
              </w:rPr>
            </w:pPr>
            <w:r w:rsidRPr="00997E6C">
              <w:rPr>
                <w:rFonts w:ascii="Times New Roman" w:eastAsia="Batang" w:hAnsi="Times New Roman" w:cs="Times New Roman"/>
                <w:color w:val="000000"/>
                <w:kern w:val="0"/>
                <w:szCs w:val="20"/>
              </w:rPr>
              <w:t>(million USD)</w:t>
            </w:r>
          </w:p>
        </w:tc>
        <w:tc>
          <w:tcPr>
            <w:tcW w:w="1302" w:type="dxa"/>
            <w:tcBorders>
              <w:top w:val="single" w:sz="4" w:space="0" w:color="000000"/>
              <w:left w:val="nil"/>
              <w:bottom w:val="single" w:sz="4" w:space="0" w:color="000000"/>
              <w:right w:val="single" w:sz="4" w:space="0" w:color="000000"/>
            </w:tcBorders>
            <w:vAlign w:val="center"/>
          </w:tcPr>
          <w:p w:rsidR="007D5BA9" w:rsidRPr="00997E6C" w:rsidRDefault="007D5BA9" w:rsidP="008A16D5">
            <w:pPr>
              <w:wordWrap/>
              <w:spacing w:after="0" w:line="240" w:lineRule="auto"/>
              <w:jc w:val="center"/>
              <w:textAlignment w:val="center"/>
              <w:rPr>
                <w:rFonts w:ascii="Times New Roman" w:eastAsia="Gulim" w:hAnsi="Times New Roman" w:cs="Times New Roman"/>
                <w:color w:val="000000"/>
                <w:kern w:val="0"/>
                <w:szCs w:val="20"/>
              </w:rPr>
            </w:pPr>
            <w:r w:rsidRPr="00997E6C">
              <w:rPr>
                <w:rFonts w:ascii="Times New Roman" w:eastAsia="Batang" w:hAnsi="Times New Roman" w:cs="Times New Roman"/>
                <w:color w:val="000000"/>
                <w:kern w:val="0"/>
                <w:szCs w:val="20"/>
              </w:rPr>
              <w:t>Share</w:t>
            </w:r>
          </w:p>
        </w:tc>
      </w:tr>
      <w:tr w:rsidR="007D5BA9" w:rsidRPr="00997E6C" w:rsidTr="008A16D5">
        <w:trPr>
          <w:trHeight w:val="504"/>
        </w:trPr>
        <w:tc>
          <w:tcPr>
            <w:tcW w:w="142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7D5BA9" w:rsidRPr="00997E6C" w:rsidRDefault="007D5BA9" w:rsidP="008A16D5">
            <w:pPr>
              <w:wordWrap/>
              <w:spacing w:after="0" w:line="240" w:lineRule="auto"/>
              <w:jc w:val="center"/>
              <w:textAlignment w:val="center"/>
              <w:rPr>
                <w:rFonts w:ascii="Times New Roman" w:eastAsia="Gulim" w:hAnsi="Times New Roman" w:cs="Times New Roman"/>
                <w:color w:val="000000"/>
                <w:kern w:val="0"/>
                <w:szCs w:val="20"/>
              </w:rPr>
            </w:pPr>
            <w:r w:rsidRPr="00997E6C">
              <w:rPr>
                <w:rFonts w:ascii="Times New Roman" w:eastAsia="Batang" w:hAnsi="Times New Roman" w:cs="Times New Roman"/>
                <w:color w:val="000000"/>
                <w:kern w:val="0"/>
                <w:szCs w:val="20"/>
              </w:rPr>
              <w:t>US</w:t>
            </w:r>
          </w:p>
        </w:tc>
        <w:tc>
          <w:tcPr>
            <w:tcW w:w="1567" w:type="dxa"/>
            <w:tcBorders>
              <w:top w:val="nil"/>
              <w:left w:val="nil"/>
              <w:bottom w:val="single" w:sz="4" w:space="0" w:color="000000"/>
              <w:right w:val="single" w:sz="4" w:space="0" w:color="000000"/>
            </w:tcBorders>
            <w:tcMar>
              <w:top w:w="0" w:type="dxa"/>
              <w:left w:w="0" w:type="dxa"/>
              <w:bottom w:w="0" w:type="dxa"/>
              <w:right w:w="0" w:type="dxa"/>
            </w:tcMar>
            <w:vAlign w:val="center"/>
            <w:hideMark/>
          </w:tcPr>
          <w:p w:rsidR="007D5BA9" w:rsidRPr="00997E6C" w:rsidRDefault="007D5BA9" w:rsidP="008A16D5">
            <w:pPr>
              <w:wordWrap/>
              <w:spacing w:after="0" w:line="240" w:lineRule="auto"/>
              <w:ind w:firstLineChars="50" w:firstLine="100"/>
              <w:jc w:val="left"/>
              <w:textAlignment w:val="baseline"/>
              <w:rPr>
                <w:rFonts w:ascii="Times New Roman" w:eastAsia="Gulim" w:hAnsi="Times New Roman" w:cs="Times New Roman"/>
                <w:color w:val="000000"/>
                <w:kern w:val="0"/>
                <w:szCs w:val="20"/>
              </w:rPr>
            </w:pPr>
            <w:r w:rsidRPr="00997E6C">
              <w:rPr>
                <w:rFonts w:ascii="Times New Roman" w:eastAsia="Batang" w:hAnsi="Times New Roman" w:cs="Times New Roman"/>
                <w:color w:val="000000"/>
                <w:kern w:val="0"/>
                <w:szCs w:val="20"/>
              </w:rPr>
              <w:t xml:space="preserve">1,581,806 </w:t>
            </w:r>
          </w:p>
        </w:tc>
        <w:tc>
          <w:tcPr>
            <w:tcW w:w="1276" w:type="dxa"/>
            <w:tcBorders>
              <w:top w:val="nil"/>
              <w:left w:val="nil"/>
              <w:bottom w:val="single" w:sz="4" w:space="0" w:color="000000"/>
              <w:right w:val="single" w:sz="4" w:space="0" w:color="000000"/>
            </w:tcBorders>
            <w:tcMar>
              <w:top w:w="0" w:type="dxa"/>
              <w:left w:w="0" w:type="dxa"/>
              <w:bottom w:w="0" w:type="dxa"/>
              <w:right w:w="0" w:type="dxa"/>
            </w:tcMar>
            <w:vAlign w:val="center"/>
            <w:hideMark/>
          </w:tcPr>
          <w:p w:rsidR="007D5BA9" w:rsidRPr="00997E6C" w:rsidRDefault="007D5BA9" w:rsidP="008A16D5">
            <w:pPr>
              <w:wordWrap/>
              <w:spacing w:after="0" w:line="240" w:lineRule="auto"/>
              <w:jc w:val="center"/>
              <w:textAlignment w:val="center"/>
              <w:rPr>
                <w:rFonts w:ascii="Times New Roman" w:eastAsia="Gulim" w:hAnsi="Times New Roman" w:cs="Times New Roman"/>
                <w:color w:val="000000"/>
                <w:kern w:val="0"/>
                <w:szCs w:val="20"/>
              </w:rPr>
            </w:pPr>
            <w:r w:rsidRPr="00997E6C">
              <w:rPr>
                <w:rFonts w:ascii="Times New Roman" w:eastAsia="Batang" w:hAnsi="Times New Roman" w:cs="Times New Roman"/>
                <w:color w:val="000000"/>
                <w:kern w:val="0"/>
                <w:szCs w:val="20"/>
              </w:rPr>
              <w:t>13.58%</w:t>
            </w:r>
          </w:p>
        </w:tc>
        <w:tc>
          <w:tcPr>
            <w:tcW w:w="1559" w:type="dxa"/>
            <w:tcBorders>
              <w:top w:val="nil"/>
              <w:left w:val="nil"/>
              <w:bottom w:val="single" w:sz="4" w:space="0" w:color="000000"/>
              <w:right w:val="single" w:sz="4" w:space="0" w:color="000000"/>
            </w:tcBorders>
            <w:vAlign w:val="center"/>
          </w:tcPr>
          <w:p w:rsidR="007D5BA9" w:rsidRPr="00997E6C" w:rsidRDefault="007D5BA9" w:rsidP="008A16D5">
            <w:pPr>
              <w:wordWrap/>
              <w:spacing w:after="0" w:line="240" w:lineRule="auto"/>
              <w:jc w:val="center"/>
              <w:textAlignment w:val="center"/>
              <w:rPr>
                <w:rFonts w:ascii="Times New Roman" w:eastAsia="Gulim" w:hAnsi="Times New Roman" w:cs="Times New Roman"/>
                <w:color w:val="000000"/>
                <w:kern w:val="0"/>
                <w:szCs w:val="20"/>
              </w:rPr>
            </w:pPr>
            <w:r w:rsidRPr="00997E6C">
              <w:rPr>
                <w:rFonts w:ascii="Times New Roman" w:eastAsia="Batang" w:hAnsi="Times New Roman" w:cs="Times New Roman"/>
                <w:color w:val="000000"/>
                <w:kern w:val="0"/>
                <w:szCs w:val="20"/>
              </w:rPr>
              <w:t>Russia</w:t>
            </w:r>
          </w:p>
        </w:tc>
        <w:tc>
          <w:tcPr>
            <w:tcW w:w="1632" w:type="dxa"/>
            <w:tcBorders>
              <w:top w:val="nil"/>
              <w:left w:val="nil"/>
              <w:bottom w:val="single" w:sz="4" w:space="0" w:color="000000"/>
              <w:right w:val="single" w:sz="4" w:space="0" w:color="000000"/>
            </w:tcBorders>
            <w:vAlign w:val="center"/>
          </w:tcPr>
          <w:p w:rsidR="007D5BA9" w:rsidRPr="00997E6C" w:rsidRDefault="007D5BA9" w:rsidP="008A16D5">
            <w:pPr>
              <w:wordWrap/>
              <w:spacing w:after="0" w:line="240" w:lineRule="auto"/>
              <w:ind w:firstLineChars="100" w:firstLine="200"/>
              <w:jc w:val="left"/>
              <w:textAlignment w:val="baseline"/>
              <w:rPr>
                <w:rFonts w:ascii="Times New Roman" w:eastAsia="Gulim" w:hAnsi="Times New Roman" w:cs="Times New Roman"/>
                <w:color w:val="000000"/>
                <w:kern w:val="0"/>
                <w:szCs w:val="20"/>
              </w:rPr>
            </w:pPr>
            <w:r w:rsidRPr="00997E6C">
              <w:rPr>
                <w:rFonts w:ascii="Times New Roman" w:eastAsia="Batang" w:hAnsi="Times New Roman" w:cs="Times New Roman"/>
                <w:color w:val="000000"/>
                <w:kern w:val="0"/>
                <w:szCs w:val="20"/>
              </w:rPr>
              <w:t>232,286</w:t>
            </w:r>
          </w:p>
        </w:tc>
        <w:tc>
          <w:tcPr>
            <w:tcW w:w="1302" w:type="dxa"/>
            <w:tcBorders>
              <w:top w:val="nil"/>
              <w:left w:val="nil"/>
              <w:bottom w:val="single" w:sz="4" w:space="0" w:color="000000"/>
              <w:right w:val="single" w:sz="4" w:space="0" w:color="000000"/>
            </w:tcBorders>
            <w:vAlign w:val="center"/>
          </w:tcPr>
          <w:p w:rsidR="007D5BA9" w:rsidRPr="00997E6C" w:rsidRDefault="007D5BA9" w:rsidP="008A16D5">
            <w:pPr>
              <w:wordWrap/>
              <w:spacing w:after="0" w:line="240" w:lineRule="auto"/>
              <w:jc w:val="center"/>
              <w:textAlignment w:val="center"/>
              <w:rPr>
                <w:rFonts w:ascii="Times New Roman" w:eastAsia="Gulim" w:hAnsi="Times New Roman" w:cs="Times New Roman"/>
                <w:color w:val="000000"/>
                <w:kern w:val="0"/>
                <w:szCs w:val="20"/>
              </w:rPr>
            </w:pPr>
            <w:r w:rsidRPr="00997E6C">
              <w:rPr>
                <w:rFonts w:ascii="Times New Roman" w:eastAsia="Batang" w:hAnsi="Times New Roman" w:cs="Times New Roman"/>
                <w:color w:val="000000"/>
                <w:kern w:val="0"/>
                <w:szCs w:val="20"/>
              </w:rPr>
              <w:t>1.99%</w:t>
            </w:r>
          </w:p>
        </w:tc>
      </w:tr>
      <w:tr w:rsidR="007D5BA9" w:rsidRPr="00997E6C" w:rsidTr="008A16D5">
        <w:trPr>
          <w:trHeight w:val="504"/>
        </w:trPr>
        <w:tc>
          <w:tcPr>
            <w:tcW w:w="142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7D5BA9" w:rsidRPr="00997E6C" w:rsidRDefault="007D5BA9" w:rsidP="008A16D5">
            <w:pPr>
              <w:wordWrap/>
              <w:spacing w:after="0" w:line="240" w:lineRule="auto"/>
              <w:jc w:val="center"/>
              <w:textAlignment w:val="center"/>
              <w:rPr>
                <w:rFonts w:ascii="Times New Roman" w:eastAsia="Gulim" w:hAnsi="Times New Roman" w:cs="Times New Roman"/>
                <w:color w:val="000000"/>
                <w:kern w:val="0"/>
                <w:szCs w:val="20"/>
              </w:rPr>
            </w:pPr>
            <w:r w:rsidRPr="00997E6C">
              <w:rPr>
                <w:rFonts w:ascii="Times New Roman" w:eastAsia="Batang" w:hAnsi="Times New Roman" w:cs="Times New Roman"/>
                <w:color w:val="000000"/>
                <w:kern w:val="0"/>
                <w:szCs w:val="20"/>
              </w:rPr>
              <w:t>Japan</w:t>
            </w:r>
          </w:p>
        </w:tc>
        <w:tc>
          <w:tcPr>
            <w:tcW w:w="1567" w:type="dxa"/>
            <w:tcBorders>
              <w:top w:val="nil"/>
              <w:left w:val="nil"/>
              <w:bottom w:val="single" w:sz="4" w:space="0" w:color="000000"/>
              <w:right w:val="single" w:sz="4" w:space="0" w:color="000000"/>
            </w:tcBorders>
            <w:tcMar>
              <w:top w:w="0" w:type="dxa"/>
              <w:left w:w="0" w:type="dxa"/>
              <w:bottom w:w="0" w:type="dxa"/>
              <w:right w:w="0" w:type="dxa"/>
            </w:tcMar>
            <w:vAlign w:val="center"/>
            <w:hideMark/>
          </w:tcPr>
          <w:p w:rsidR="007D5BA9" w:rsidRPr="00997E6C" w:rsidRDefault="007D5BA9" w:rsidP="008A16D5">
            <w:pPr>
              <w:wordWrap/>
              <w:spacing w:after="0" w:line="240" w:lineRule="auto"/>
              <w:ind w:firstLineChars="50" w:firstLine="100"/>
              <w:jc w:val="left"/>
              <w:textAlignment w:val="baseline"/>
              <w:rPr>
                <w:rFonts w:ascii="Times New Roman" w:eastAsia="Gulim" w:hAnsi="Times New Roman" w:cs="Times New Roman"/>
                <w:color w:val="000000"/>
                <w:kern w:val="0"/>
                <w:szCs w:val="20"/>
              </w:rPr>
            </w:pPr>
            <w:r w:rsidRPr="00997E6C">
              <w:rPr>
                <w:rFonts w:ascii="Times New Roman" w:eastAsia="Batang" w:hAnsi="Times New Roman" w:cs="Times New Roman"/>
                <w:color w:val="000000"/>
                <w:kern w:val="0"/>
                <w:szCs w:val="20"/>
              </w:rPr>
              <w:t>1,234,937</w:t>
            </w:r>
          </w:p>
        </w:tc>
        <w:tc>
          <w:tcPr>
            <w:tcW w:w="1276" w:type="dxa"/>
            <w:tcBorders>
              <w:top w:val="nil"/>
              <w:left w:val="nil"/>
              <w:bottom w:val="single" w:sz="4" w:space="0" w:color="000000"/>
              <w:right w:val="single" w:sz="4" w:space="0" w:color="000000"/>
            </w:tcBorders>
            <w:tcMar>
              <w:top w:w="0" w:type="dxa"/>
              <w:left w:w="0" w:type="dxa"/>
              <w:bottom w:w="0" w:type="dxa"/>
              <w:right w:w="0" w:type="dxa"/>
            </w:tcMar>
            <w:vAlign w:val="center"/>
            <w:hideMark/>
          </w:tcPr>
          <w:p w:rsidR="007D5BA9" w:rsidRPr="00997E6C" w:rsidRDefault="007D5BA9" w:rsidP="008A16D5">
            <w:pPr>
              <w:wordWrap/>
              <w:spacing w:after="0" w:line="240" w:lineRule="auto"/>
              <w:jc w:val="center"/>
              <w:textAlignment w:val="center"/>
              <w:rPr>
                <w:rFonts w:ascii="Times New Roman" w:eastAsia="Gulim" w:hAnsi="Times New Roman" w:cs="Times New Roman"/>
                <w:color w:val="000000"/>
                <w:kern w:val="0"/>
                <w:szCs w:val="20"/>
              </w:rPr>
            </w:pPr>
            <w:r w:rsidRPr="00997E6C">
              <w:rPr>
                <w:rFonts w:ascii="Times New Roman" w:eastAsia="Batang" w:hAnsi="Times New Roman" w:cs="Times New Roman"/>
                <w:color w:val="000000"/>
                <w:kern w:val="0"/>
                <w:szCs w:val="20"/>
              </w:rPr>
              <w:t>10.60%</w:t>
            </w:r>
          </w:p>
        </w:tc>
        <w:tc>
          <w:tcPr>
            <w:tcW w:w="1559" w:type="dxa"/>
            <w:tcBorders>
              <w:top w:val="nil"/>
              <w:left w:val="nil"/>
              <w:bottom w:val="single" w:sz="4" w:space="0" w:color="000000"/>
              <w:right w:val="single" w:sz="4" w:space="0" w:color="000000"/>
            </w:tcBorders>
            <w:vAlign w:val="center"/>
          </w:tcPr>
          <w:p w:rsidR="007D5BA9" w:rsidRPr="00997E6C" w:rsidRDefault="007D5BA9" w:rsidP="008A16D5">
            <w:pPr>
              <w:wordWrap/>
              <w:spacing w:after="0" w:line="240" w:lineRule="auto"/>
              <w:jc w:val="center"/>
              <w:textAlignment w:val="center"/>
              <w:rPr>
                <w:rFonts w:ascii="Times New Roman" w:eastAsia="Gulim" w:hAnsi="Times New Roman" w:cs="Times New Roman"/>
                <w:color w:val="000000"/>
                <w:kern w:val="0"/>
                <w:szCs w:val="20"/>
              </w:rPr>
            </w:pPr>
            <w:r w:rsidRPr="00997E6C">
              <w:rPr>
                <w:rFonts w:ascii="Times New Roman" w:eastAsia="Batang" w:hAnsi="Times New Roman" w:cs="Times New Roman"/>
                <w:color w:val="000000"/>
                <w:kern w:val="0"/>
                <w:szCs w:val="20"/>
              </w:rPr>
              <w:t>Netherland</w:t>
            </w:r>
          </w:p>
        </w:tc>
        <w:tc>
          <w:tcPr>
            <w:tcW w:w="1632" w:type="dxa"/>
            <w:tcBorders>
              <w:top w:val="nil"/>
              <w:left w:val="nil"/>
              <w:bottom w:val="single" w:sz="4" w:space="0" w:color="000000"/>
              <w:right w:val="single" w:sz="4" w:space="0" w:color="000000"/>
            </w:tcBorders>
            <w:vAlign w:val="center"/>
          </w:tcPr>
          <w:p w:rsidR="007D5BA9" w:rsidRPr="00997E6C" w:rsidRDefault="007D5BA9" w:rsidP="008A16D5">
            <w:pPr>
              <w:wordWrap/>
              <w:spacing w:after="0" w:line="240" w:lineRule="auto"/>
              <w:ind w:firstLineChars="100" w:firstLine="200"/>
              <w:jc w:val="left"/>
              <w:textAlignment w:val="baseline"/>
              <w:rPr>
                <w:rFonts w:ascii="Times New Roman" w:eastAsia="Gulim" w:hAnsi="Times New Roman" w:cs="Times New Roman"/>
                <w:color w:val="000000"/>
                <w:kern w:val="0"/>
                <w:szCs w:val="20"/>
              </w:rPr>
            </w:pPr>
            <w:r w:rsidRPr="00997E6C">
              <w:rPr>
                <w:rFonts w:ascii="Times New Roman" w:eastAsia="Batang" w:hAnsi="Times New Roman" w:cs="Times New Roman"/>
                <w:color w:val="000000"/>
                <w:kern w:val="0"/>
                <w:szCs w:val="20"/>
              </w:rPr>
              <w:t>230,129</w:t>
            </w:r>
          </w:p>
        </w:tc>
        <w:tc>
          <w:tcPr>
            <w:tcW w:w="1302" w:type="dxa"/>
            <w:tcBorders>
              <w:top w:val="nil"/>
              <w:left w:val="nil"/>
              <w:bottom w:val="single" w:sz="4" w:space="0" w:color="000000"/>
              <w:right w:val="single" w:sz="4" w:space="0" w:color="000000"/>
            </w:tcBorders>
            <w:vAlign w:val="center"/>
          </w:tcPr>
          <w:p w:rsidR="007D5BA9" w:rsidRPr="00997E6C" w:rsidRDefault="007D5BA9" w:rsidP="008A16D5">
            <w:pPr>
              <w:wordWrap/>
              <w:spacing w:after="0" w:line="240" w:lineRule="auto"/>
              <w:jc w:val="center"/>
              <w:textAlignment w:val="center"/>
              <w:rPr>
                <w:rFonts w:ascii="Times New Roman" w:eastAsia="Gulim" w:hAnsi="Times New Roman" w:cs="Times New Roman"/>
                <w:color w:val="000000"/>
                <w:kern w:val="0"/>
                <w:szCs w:val="20"/>
              </w:rPr>
            </w:pPr>
            <w:r w:rsidRPr="00997E6C">
              <w:rPr>
                <w:rFonts w:ascii="Times New Roman" w:eastAsia="Batang" w:hAnsi="Times New Roman" w:cs="Times New Roman"/>
                <w:color w:val="000000"/>
                <w:kern w:val="0"/>
                <w:szCs w:val="20"/>
              </w:rPr>
              <w:t>1.98%</w:t>
            </w:r>
          </w:p>
        </w:tc>
      </w:tr>
      <w:tr w:rsidR="007D5BA9" w:rsidRPr="00997E6C" w:rsidTr="008A16D5">
        <w:trPr>
          <w:trHeight w:val="504"/>
        </w:trPr>
        <w:tc>
          <w:tcPr>
            <w:tcW w:w="142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7D5BA9" w:rsidRPr="00997E6C" w:rsidRDefault="007D5BA9" w:rsidP="008A16D5">
            <w:pPr>
              <w:wordWrap/>
              <w:spacing w:after="0" w:line="240" w:lineRule="auto"/>
              <w:jc w:val="center"/>
              <w:textAlignment w:val="center"/>
              <w:rPr>
                <w:rFonts w:ascii="Times New Roman" w:eastAsia="Gulim" w:hAnsi="Times New Roman" w:cs="Times New Roman"/>
                <w:color w:val="000000"/>
                <w:kern w:val="0"/>
                <w:szCs w:val="20"/>
              </w:rPr>
            </w:pPr>
            <w:r w:rsidRPr="00997E6C">
              <w:rPr>
                <w:rFonts w:ascii="Times New Roman" w:eastAsia="Batang" w:hAnsi="Times New Roman" w:cs="Times New Roman"/>
                <w:color w:val="000000"/>
                <w:kern w:val="0"/>
                <w:szCs w:val="20"/>
              </w:rPr>
              <w:t>Korea</w:t>
            </w:r>
          </w:p>
        </w:tc>
        <w:tc>
          <w:tcPr>
            <w:tcW w:w="1567" w:type="dxa"/>
            <w:tcBorders>
              <w:top w:val="nil"/>
              <w:left w:val="nil"/>
              <w:bottom w:val="single" w:sz="4" w:space="0" w:color="000000"/>
              <w:right w:val="single" w:sz="4" w:space="0" w:color="000000"/>
            </w:tcBorders>
            <w:tcMar>
              <w:top w:w="0" w:type="dxa"/>
              <w:left w:w="0" w:type="dxa"/>
              <w:bottom w:w="0" w:type="dxa"/>
              <w:right w:w="0" w:type="dxa"/>
            </w:tcMar>
            <w:vAlign w:val="center"/>
            <w:hideMark/>
          </w:tcPr>
          <w:p w:rsidR="007D5BA9" w:rsidRPr="00997E6C" w:rsidRDefault="007D5BA9" w:rsidP="008A16D5">
            <w:pPr>
              <w:wordWrap/>
              <w:spacing w:after="0" w:line="240" w:lineRule="auto"/>
              <w:ind w:firstLineChars="100" w:firstLine="200"/>
              <w:jc w:val="left"/>
              <w:textAlignment w:val="baseline"/>
              <w:rPr>
                <w:rFonts w:ascii="Times New Roman" w:eastAsia="Gulim" w:hAnsi="Times New Roman" w:cs="Times New Roman"/>
                <w:color w:val="000000"/>
                <w:kern w:val="0"/>
                <w:szCs w:val="20"/>
              </w:rPr>
            </w:pPr>
            <w:r w:rsidRPr="00997E6C">
              <w:rPr>
                <w:rFonts w:ascii="Times New Roman" w:eastAsia="Batang" w:hAnsi="Times New Roman" w:cs="Times New Roman"/>
                <w:color w:val="000000"/>
                <w:kern w:val="0"/>
                <w:szCs w:val="20"/>
              </w:rPr>
              <w:t>843,197</w:t>
            </w:r>
          </w:p>
        </w:tc>
        <w:tc>
          <w:tcPr>
            <w:tcW w:w="1276" w:type="dxa"/>
            <w:tcBorders>
              <w:top w:val="nil"/>
              <w:left w:val="nil"/>
              <w:bottom w:val="single" w:sz="4" w:space="0" w:color="000000"/>
              <w:right w:val="single" w:sz="4" w:space="0" w:color="000000"/>
            </w:tcBorders>
            <w:tcMar>
              <w:top w:w="0" w:type="dxa"/>
              <w:left w:w="0" w:type="dxa"/>
              <w:bottom w:w="0" w:type="dxa"/>
              <w:right w:w="0" w:type="dxa"/>
            </w:tcMar>
            <w:vAlign w:val="center"/>
            <w:hideMark/>
          </w:tcPr>
          <w:p w:rsidR="007D5BA9" w:rsidRPr="00997E6C" w:rsidRDefault="007D5BA9" w:rsidP="008A16D5">
            <w:pPr>
              <w:wordWrap/>
              <w:spacing w:after="0" w:line="240" w:lineRule="auto"/>
              <w:jc w:val="center"/>
              <w:textAlignment w:val="center"/>
              <w:rPr>
                <w:rFonts w:ascii="Times New Roman" w:eastAsia="Gulim" w:hAnsi="Times New Roman" w:cs="Times New Roman"/>
                <w:color w:val="000000"/>
                <w:kern w:val="0"/>
                <w:szCs w:val="20"/>
              </w:rPr>
            </w:pPr>
            <w:r w:rsidRPr="00997E6C">
              <w:rPr>
                <w:rFonts w:ascii="Times New Roman" w:eastAsia="Batang" w:hAnsi="Times New Roman" w:cs="Times New Roman"/>
                <w:color w:val="000000"/>
                <w:kern w:val="0"/>
                <w:szCs w:val="20"/>
              </w:rPr>
              <w:t>7.24%</w:t>
            </w:r>
          </w:p>
        </w:tc>
        <w:tc>
          <w:tcPr>
            <w:tcW w:w="1559" w:type="dxa"/>
            <w:tcBorders>
              <w:top w:val="nil"/>
              <w:left w:val="nil"/>
              <w:bottom w:val="single" w:sz="4" w:space="0" w:color="000000"/>
              <w:right w:val="single" w:sz="4" w:space="0" w:color="000000"/>
            </w:tcBorders>
            <w:vAlign w:val="center"/>
          </w:tcPr>
          <w:p w:rsidR="007D5BA9" w:rsidRPr="00997E6C" w:rsidRDefault="007D5BA9" w:rsidP="008A16D5">
            <w:pPr>
              <w:wordWrap/>
              <w:spacing w:after="0" w:line="240" w:lineRule="auto"/>
              <w:jc w:val="center"/>
              <w:textAlignment w:val="center"/>
              <w:rPr>
                <w:rFonts w:ascii="Times New Roman" w:eastAsia="Gulim" w:hAnsi="Times New Roman" w:cs="Times New Roman"/>
                <w:color w:val="000000"/>
                <w:kern w:val="0"/>
                <w:szCs w:val="20"/>
              </w:rPr>
            </w:pPr>
            <w:r w:rsidRPr="00997E6C">
              <w:rPr>
                <w:rFonts w:ascii="Times New Roman" w:eastAsia="Batang" w:hAnsi="Times New Roman" w:cs="Times New Roman"/>
                <w:color w:val="000000"/>
                <w:kern w:val="0"/>
                <w:szCs w:val="20"/>
              </w:rPr>
              <w:t>India</w:t>
            </w:r>
          </w:p>
        </w:tc>
        <w:tc>
          <w:tcPr>
            <w:tcW w:w="1632" w:type="dxa"/>
            <w:tcBorders>
              <w:top w:val="nil"/>
              <w:left w:val="nil"/>
              <w:bottom w:val="single" w:sz="4" w:space="0" w:color="000000"/>
              <w:right w:val="single" w:sz="4" w:space="0" w:color="000000"/>
            </w:tcBorders>
            <w:vAlign w:val="center"/>
          </w:tcPr>
          <w:p w:rsidR="007D5BA9" w:rsidRPr="00997E6C" w:rsidRDefault="007D5BA9" w:rsidP="008A16D5">
            <w:pPr>
              <w:wordWrap/>
              <w:spacing w:after="0" w:line="240" w:lineRule="auto"/>
              <w:ind w:firstLineChars="100" w:firstLine="200"/>
              <w:jc w:val="left"/>
              <w:textAlignment w:val="baseline"/>
              <w:rPr>
                <w:rFonts w:ascii="Times New Roman" w:eastAsia="Gulim" w:hAnsi="Times New Roman" w:cs="Times New Roman"/>
                <w:color w:val="000000"/>
                <w:kern w:val="0"/>
                <w:szCs w:val="20"/>
              </w:rPr>
            </w:pPr>
            <w:r w:rsidRPr="00997E6C">
              <w:rPr>
                <w:rFonts w:ascii="Times New Roman" w:eastAsia="Batang" w:hAnsi="Times New Roman" w:cs="Times New Roman"/>
                <w:color w:val="000000"/>
                <w:kern w:val="0"/>
                <w:szCs w:val="20"/>
              </w:rPr>
              <w:t>220,620</w:t>
            </w:r>
          </w:p>
        </w:tc>
        <w:tc>
          <w:tcPr>
            <w:tcW w:w="1302" w:type="dxa"/>
            <w:tcBorders>
              <w:top w:val="nil"/>
              <w:left w:val="nil"/>
              <w:bottom w:val="single" w:sz="4" w:space="0" w:color="000000"/>
              <w:right w:val="single" w:sz="4" w:space="0" w:color="000000"/>
            </w:tcBorders>
            <w:vAlign w:val="center"/>
          </w:tcPr>
          <w:p w:rsidR="007D5BA9" w:rsidRPr="00997E6C" w:rsidRDefault="007D5BA9" w:rsidP="008A16D5">
            <w:pPr>
              <w:wordWrap/>
              <w:spacing w:after="0" w:line="240" w:lineRule="auto"/>
              <w:jc w:val="center"/>
              <w:textAlignment w:val="center"/>
              <w:rPr>
                <w:rFonts w:ascii="Times New Roman" w:eastAsia="Gulim" w:hAnsi="Times New Roman" w:cs="Times New Roman"/>
                <w:color w:val="000000"/>
                <w:kern w:val="0"/>
                <w:szCs w:val="20"/>
              </w:rPr>
            </w:pPr>
            <w:r w:rsidRPr="00997E6C">
              <w:rPr>
                <w:rFonts w:ascii="Times New Roman" w:eastAsia="Batang" w:hAnsi="Times New Roman" w:cs="Times New Roman"/>
                <w:color w:val="000000"/>
                <w:kern w:val="0"/>
                <w:szCs w:val="20"/>
              </w:rPr>
              <w:t>1.89%</w:t>
            </w:r>
          </w:p>
        </w:tc>
      </w:tr>
      <w:tr w:rsidR="007D5BA9" w:rsidRPr="00997E6C" w:rsidTr="008A16D5">
        <w:trPr>
          <w:trHeight w:val="504"/>
        </w:trPr>
        <w:tc>
          <w:tcPr>
            <w:tcW w:w="142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7D5BA9" w:rsidRPr="00997E6C" w:rsidRDefault="007D5BA9" w:rsidP="008A16D5">
            <w:pPr>
              <w:wordWrap/>
              <w:spacing w:after="0" w:line="240" w:lineRule="auto"/>
              <w:jc w:val="center"/>
              <w:textAlignment w:val="center"/>
              <w:rPr>
                <w:rFonts w:ascii="Times New Roman" w:eastAsia="Gulim" w:hAnsi="Times New Roman" w:cs="Times New Roman"/>
                <w:color w:val="000000"/>
                <w:kern w:val="0"/>
                <w:szCs w:val="20"/>
              </w:rPr>
            </w:pPr>
            <w:r w:rsidRPr="00997E6C">
              <w:rPr>
                <w:rFonts w:ascii="Times New Roman" w:eastAsia="Batang" w:hAnsi="Times New Roman" w:cs="Times New Roman"/>
                <w:color w:val="000000"/>
                <w:kern w:val="0"/>
                <w:szCs w:val="20"/>
              </w:rPr>
              <w:t>Taiwan</w:t>
            </w:r>
          </w:p>
        </w:tc>
        <w:tc>
          <w:tcPr>
            <w:tcW w:w="1567" w:type="dxa"/>
            <w:tcBorders>
              <w:top w:val="nil"/>
              <w:left w:val="nil"/>
              <w:bottom w:val="single" w:sz="4" w:space="0" w:color="000000"/>
              <w:right w:val="single" w:sz="4" w:space="0" w:color="000000"/>
            </w:tcBorders>
            <w:tcMar>
              <w:top w:w="0" w:type="dxa"/>
              <w:left w:w="0" w:type="dxa"/>
              <w:bottom w:w="0" w:type="dxa"/>
              <w:right w:w="0" w:type="dxa"/>
            </w:tcMar>
            <w:vAlign w:val="center"/>
            <w:hideMark/>
          </w:tcPr>
          <w:p w:rsidR="007D5BA9" w:rsidRPr="00997E6C" w:rsidRDefault="007D5BA9" w:rsidP="008A16D5">
            <w:pPr>
              <w:wordWrap/>
              <w:spacing w:after="0" w:line="240" w:lineRule="auto"/>
              <w:ind w:firstLineChars="100" w:firstLine="200"/>
              <w:jc w:val="left"/>
              <w:textAlignment w:val="baseline"/>
              <w:rPr>
                <w:rFonts w:ascii="Times New Roman" w:eastAsia="Gulim" w:hAnsi="Times New Roman" w:cs="Times New Roman"/>
                <w:color w:val="000000"/>
                <w:kern w:val="0"/>
                <w:szCs w:val="20"/>
              </w:rPr>
            </w:pPr>
            <w:r w:rsidRPr="00997E6C">
              <w:rPr>
                <w:rFonts w:ascii="Times New Roman" w:eastAsia="Batang" w:hAnsi="Times New Roman" w:cs="Times New Roman"/>
                <w:color w:val="000000"/>
                <w:kern w:val="0"/>
                <w:szCs w:val="20"/>
              </w:rPr>
              <w:t>613,017</w:t>
            </w:r>
          </w:p>
        </w:tc>
        <w:tc>
          <w:tcPr>
            <w:tcW w:w="1276" w:type="dxa"/>
            <w:tcBorders>
              <w:top w:val="nil"/>
              <w:left w:val="nil"/>
              <w:bottom w:val="single" w:sz="4" w:space="0" w:color="000000"/>
              <w:right w:val="single" w:sz="4" w:space="0" w:color="000000"/>
            </w:tcBorders>
            <w:tcMar>
              <w:top w:w="0" w:type="dxa"/>
              <w:left w:w="0" w:type="dxa"/>
              <w:bottom w:w="0" w:type="dxa"/>
              <w:right w:w="0" w:type="dxa"/>
            </w:tcMar>
            <w:vAlign w:val="center"/>
            <w:hideMark/>
          </w:tcPr>
          <w:p w:rsidR="007D5BA9" w:rsidRPr="00997E6C" w:rsidRDefault="007D5BA9" w:rsidP="008A16D5">
            <w:pPr>
              <w:wordWrap/>
              <w:spacing w:after="0" w:line="240" w:lineRule="auto"/>
              <w:jc w:val="center"/>
              <w:textAlignment w:val="center"/>
              <w:rPr>
                <w:rFonts w:ascii="Times New Roman" w:eastAsia="Gulim" w:hAnsi="Times New Roman" w:cs="Times New Roman"/>
                <w:color w:val="000000"/>
                <w:kern w:val="0"/>
                <w:szCs w:val="20"/>
              </w:rPr>
            </w:pPr>
            <w:r w:rsidRPr="00997E6C">
              <w:rPr>
                <w:rFonts w:ascii="Times New Roman" w:eastAsia="Batang" w:hAnsi="Times New Roman" w:cs="Times New Roman"/>
                <w:color w:val="000000"/>
                <w:kern w:val="0"/>
                <w:szCs w:val="20"/>
              </w:rPr>
              <w:t>5.26%</w:t>
            </w:r>
          </w:p>
        </w:tc>
        <w:tc>
          <w:tcPr>
            <w:tcW w:w="1559" w:type="dxa"/>
            <w:tcBorders>
              <w:top w:val="nil"/>
              <w:left w:val="nil"/>
              <w:bottom w:val="single" w:sz="4" w:space="0" w:color="000000"/>
              <w:right w:val="single" w:sz="4" w:space="0" w:color="000000"/>
            </w:tcBorders>
            <w:vAlign w:val="center"/>
          </w:tcPr>
          <w:p w:rsidR="007D5BA9" w:rsidRPr="00997E6C" w:rsidRDefault="007D5BA9" w:rsidP="008A16D5">
            <w:pPr>
              <w:wordWrap/>
              <w:spacing w:after="0" w:line="240" w:lineRule="auto"/>
              <w:jc w:val="center"/>
              <w:textAlignment w:val="center"/>
              <w:rPr>
                <w:rFonts w:ascii="Times New Roman" w:eastAsia="Gulim" w:hAnsi="Times New Roman" w:cs="Times New Roman"/>
                <w:color w:val="000000"/>
                <w:kern w:val="0"/>
                <w:szCs w:val="20"/>
              </w:rPr>
            </w:pPr>
            <w:r w:rsidRPr="00997E6C">
              <w:rPr>
                <w:rFonts w:ascii="Times New Roman" w:eastAsia="Batang" w:hAnsi="Times New Roman" w:cs="Times New Roman"/>
                <w:color w:val="000000"/>
                <w:kern w:val="0"/>
                <w:szCs w:val="20"/>
              </w:rPr>
              <w:t>UK</w:t>
            </w:r>
          </w:p>
        </w:tc>
        <w:tc>
          <w:tcPr>
            <w:tcW w:w="1632" w:type="dxa"/>
            <w:tcBorders>
              <w:top w:val="nil"/>
              <w:left w:val="nil"/>
              <w:bottom w:val="single" w:sz="4" w:space="0" w:color="000000"/>
              <w:right w:val="single" w:sz="4" w:space="0" w:color="000000"/>
            </w:tcBorders>
            <w:vAlign w:val="center"/>
          </w:tcPr>
          <w:p w:rsidR="007D5BA9" w:rsidRPr="00997E6C" w:rsidRDefault="007D5BA9" w:rsidP="008A16D5">
            <w:pPr>
              <w:wordWrap/>
              <w:spacing w:after="0" w:line="240" w:lineRule="auto"/>
              <w:ind w:firstLineChars="100" w:firstLine="200"/>
              <w:jc w:val="left"/>
              <w:textAlignment w:val="baseline"/>
              <w:rPr>
                <w:rFonts w:ascii="Times New Roman" w:eastAsia="Gulim" w:hAnsi="Times New Roman" w:cs="Times New Roman"/>
                <w:color w:val="000000"/>
                <w:kern w:val="0"/>
                <w:szCs w:val="20"/>
              </w:rPr>
            </w:pPr>
            <w:r w:rsidRPr="00997E6C">
              <w:rPr>
                <w:rFonts w:ascii="Times New Roman" w:eastAsia="Batang" w:hAnsi="Times New Roman" w:cs="Times New Roman"/>
                <w:color w:val="000000"/>
                <w:kern w:val="0"/>
                <w:szCs w:val="20"/>
              </w:rPr>
              <w:t>204,953</w:t>
            </w:r>
          </w:p>
        </w:tc>
        <w:tc>
          <w:tcPr>
            <w:tcW w:w="1302" w:type="dxa"/>
            <w:tcBorders>
              <w:top w:val="nil"/>
              <w:left w:val="nil"/>
              <w:bottom w:val="single" w:sz="4" w:space="0" w:color="000000"/>
              <w:right w:val="single" w:sz="4" w:space="0" w:color="000000"/>
            </w:tcBorders>
            <w:vAlign w:val="center"/>
          </w:tcPr>
          <w:p w:rsidR="007D5BA9" w:rsidRPr="00997E6C" w:rsidRDefault="007D5BA9" w:rsidP="008A16D5">
            <w:pPr>
              <w:wordWrap/>
              <w:spacing w:after="0" w:line="240" w:lineRule="auto"/>
              <w:jc w:val="center"/>
              <w:textAlignment w:val="center"/>
              <w:rPr>
                <w:rFonts w:ascii="Times New Roman" w:eastAsia="Gulim" w:hAnsi="Times New Roman" w:cs="Times New Roman"/>
                <w:color w:val="000000"/>
                <w:kern w:val="0"/>
                <w:szCs w:val="20"/>
              </w:rPr>
            </w:pPr>
            <w:r w:rsidRPr="00997E6C">
              <w:rPr>
                <w:rFonts w:ascii="Times New Roman" w:eastAsia="Batang" w:hAnsi="Times New Roman" w:cs="Times New Roman"/>
                <w:color w:val="000000"/>
                <w:kern w:val="0"/>
                <w:szCs w:val="20"/>
              </w:rPr>
              <w:t>1.76%</w:t>
            </w:r>
          </w:p>
        </w:tc>
      </w:tr>
      <w:tr w:rsidR="007D5BA9" w:rsidRPr="00997E6C" w:rsidTr="008A16D5">
        <w:trPr>
          <w:trHeight w:val="504"/>
        </w:trPr>
        <w:tc>
          <w:tcPr>
            <w:tcW w:w="142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7D5BA9" w:rsidRPr="00997E6C" w:rsidRDefault="007D5BA9" w:rsidP="008A16D5">
            <w:pPr>
              <w:wordWrap/>
              <w:spacing w:after="0" w:line="240" w:lineRule="auto"/>
              <w:jc w:val="center"/>
              <w:textAlignment w:val="center"/>
              <w:rPr>
                <w:rFonts w:ascii="Times New Roman" w:eastAsia="Gulim" w:hAnsi="Times New Roman" w:cs="Times New Roman"/>
                <w:color w:val="000000"/>
                <w:kern w:val="0"/>
                <w:szCs w:val="20"/>
              </w:rPr>
            </w:pPr>
            <w:r w:rsidRPr="00997E6C">
              <w:rPr>
                <w:rFonts w:ascii="Times New Roman" w:eastAsia="Batang" w:hAnsi="Times New Roman" w:cs="Times New Roman"/>
                <w:color w:val="000000"/>
                <w:kern w:val="0"/>
                <w:szCs w:val="20"/>
              </w:rPr>
              <w:t>Germany</w:t>
            </w:r>
          </w:p>
        </w:tc>
        <w:tc>
          <w:tcPr>
            <w:tcW w:w="1567" w:type="dxa"/>
            <w:tcBorders>
              <w:top w:val="nil"/>
              <w:left w:val="nil"/>
              <w:bottom w:val="single" w:sz="4" w:space="0" w:color="000000"/>
              <w:right w:val="single" w:sz="4" w:space="0" w:color="000000"/>
            </w:tcBorders>
            <w:tcMar>
              <w:top w:w="0" w:type="dxa"/>
              <w:left w:w="0" w:type="dxa"/>
              <w:bottom w:w="0" w:type="dxa"/>
              <w:right w:w="0" w:type="dxa"/>
            </w:tcMar>
            <w:vAlign w:val="center"/>
            <w:hideMark/>
          </w:tcPr>
          <w:p w:rsidR="007D5BA9" w:rsidRPr="00997E6C" w:rsidRDefault="007D5BA9" w:rsidP="008A16D5">
            <w:pPr>
              <w:wordWrap/>
              <w:spacing w:after="0" w:line="240" w:lineRule="auto"/>
              <w:ind w:firstLineChars="100" w:firstLine="200"/>
              <w:jc w:val="left"/>
              <w:textAlignment w:val="baseline"/>
              <w:rPr>
                <w:rFonts w:ascii="Times New Roman" w:eastAsia="Gulim" w:hAnsi="Times New Roman" w:cs="Times New Roman"/>
                <w:color w:val="000000"/>
                <w:kern w:val="0"/>
                <w:szCs w:val="20"/>
              </w:rPr>
            </w:pPr>
            <w:r w:rsidRPr="00997E6C">
              <w:rPr>
                <w:rFonts w:ascii="Times New Roman" w:eastAsia="Batang" w:hAnsi="Times New Roman" w:cs="Times New Roman"/>
                <w:color w:val="000000"/>
                <w:kern w:val="0"/>
                <w:szCs w:val="20"/>
              </w:rPr>
              <w:t>535,725</w:t>
            </w:r>
          </w:p>
        </w:tc>
        <w:tc>
          <w:tcPr>
            <w:tcW w:w="1276" w:type="dxa"/>
            <w:tcBorders>
              <w:top w:val="nil"/>
              <w:left w:val="nil"/>
              <w:bottom w:val="single" w:sz="4" w:space="0" w:color="000000"/>
              <w:right w:val="single" w:sz="4" w:space="0" w:color="000000"/>
            </w:tcBorders>
            <w:tcMar>
              <w:top w:w="0" w:type="dxa"/>
              <w:left w:w="0" w:type="dxa"/>
              <w:bottom w:w="0" w:type="dxa"/>
              <w:right w:w="0" w:type="dxa"/>
            </w:tcMar>
            <w:vAlign w:val="center"/>
            <w:hideMark/>
          </w:tcPr>
          <w:p w:rsidR="007D5BA9" w:rsidRPr="00997E6C" w:rsidRDefault="007D5BA9" w:rsidP="008A16D5">
            <w:pPr>
              <w:wordWrap/>
              <w:spacing w:after="0" w:line="240" w:lineRule="auto"/>
              <w:jc w:val="center"/>
              <w:textAlignment w:val="center"/>
              <w:rPr>
                <w:rFonts w:ascii="Times New Roman" w:eastAsia="Gulim" w:hAnsi="Times New Roman" w:cs="Times New Roman"/>
                <w:color w:val="000000"/>
                <w:kern w:val="0"/>
                <w:szCs w:val="20"/>
              </w:rPr>
            </w:pPr>
            <w:r w:rsidRPr="00997E6C">
              <w:rPr>
                <w:rFonts w:ascii="Times New Roman" w:eastAsia="Batang" w:hAnsi="Times New Roman" w:cs="Times New Roman"/>
                <w:color w:val="000000"/>
                <w:kern w:val="0"/>
                <w:szCs w:val="20"/>
              </w:rPr>
              <w:t>4.60%</w:t>
            </w:r>
          </w:p>
        </w:tc>
        <w:tc>
          <w:tcPr>
            <w:tcW w:w="1559" w:type="dxa"/>
            <w:tcBorders>
              <w:top w:val="nil"/>
              <w:left w:val="nil"/>
              <w:bottom w:val="single" w:sz="4" w:space="0" w:color="000000"/>
              <w:right w:val="single" w:sz="4" w:space="0" w:color="000000"/>
            </w:tcBorders>
            <w:vAlign w:val="center"/>
          </w:tcPr>
          <w:p w:rsidR="007D5BA9" w:rsidRPr="00997E6C" w:rsidRDefault="007D5BA9" w:rsidP="008A16D5">
            <w:pPr>
              <w:wordWrap/>
              <w:spacing w:after="0" w:line="240" w:lineRule="auto"/>
              <w:jc w:val="center"/>
              <w:textAlignment w:val="center"/>
              <w:rPr>
                <w:rFonts w:ascii="Times New Roman" w:eastAsia="Gulim" w:hAnsi="Times New Roman" w:cs="Times New Roman"/>
                <w:color w:val="000000"/>
                <w:kern w:val="0"/>
                <w:szCs w:val="20"/>
              </w:rPr>
            </w:pPr>
            <w:r w:rsidRPr="00997E6C">
              <w:rPr>
                <w:rFonts w:ascii="Times New Roman" w:eastAsia="Batang" w:hAnsi="Times New Roman" w:cs="Times New Roman"/>
                <w:color w:val="000000"/>
                <w:kern w:val="0"/>
                <w:szCs w:val="20"/>
              </w:rPr>
              <w:t>Brazil</w:t>
            </w:r>
          </w:p>
        </w:tc>
        <w:tc>
          <w:tcPr>
            <w:tcW w:w="1632" w:type="dxa"/>
            <w:tcBorders>
              <w:top w:val="nil"/>
              <w:left w:val="nil"/>
              <w:bottom w:val="single" w:sz="4" w:space="0" w:color="000000"/>
              <w:right w:val="single" w:sz="4" w:space="0" w:color="000000"/>
            </w:tcBorders>
            <w:vAlign w:val="center"/>
          </w:tcPr>
          <w:p w:rsidR="007D5BA9" w:rsidRPr="00997E6C" w:rsidRDefault="007D5BA9" w:rsidP="008A16D5">
            <w:pPr>
              <w:wordWrap/>
              <w:spacing w:after="0" w:line="240" w:lineRule="auto"/>
              <w:ind w:firstLineChars="100" w:firstLine="200"/>
              <w:jc w:val="left"/>
              <w:textAlignment w:val="baseline"/>
              <w:rPr>
                <w:rFonts w:ascii="Times New Roman" w:eastAsia="Gulim" w:hAnsi="Times New Roman" w:cs="Times New Roman"/>
                <w:color w:val="000000"/>
                <w:kern w:val="0"/>
                <w:szCs w:val="20"/>
              </w:rPr>
            </w:pPr>
            <w:r w:rsidRPr="00997E6C">
              <w:rPr>
                <w:rFonts w:ascii="Times New Roman" w:eastAsia="Batang" w:hAnsi="Times New Roman" w:cs="Times New Roman"/>
                <w:color w:val="000000"/>
                <w:kern w:val="0"/>
                <w:szCs w:val="20"/>
              </w:rPr>
              <w:t>203,352</w:t>
            </w:r>
          </w:p>
        </w:tc>
        <w:tc>
          <w:tcPr>
            <w:tcW w:w="1302" w:type="dxa"/>
            <w:tcBorders>
              <w:top w:val="nil"/>
              <w:left w:val="nil"/>
              <w:bottom w:val="single" w:sz="4" w:space="0" w:color="000000"/>
              <w:right w:val="single" w:sz="4" w:space="0" w:color="000000"/>
            </w:tcBorders>
            <w:vAlign w:val="center"/>
          </w:tcPr>
          <w:p w:rsidR="007D5BA9" w:rsidRPr="00997E6C" w:rsidRDefault="007D5BA9" w:rsidP="008A16D5">
            <w:pPr>
              <w:wordWrap/>
              <w:spacing w:after="0" w:line="240" w:lineRule="auto"/>
              <w:jc w:val="center"/>
              <w:textAlignment w:val="center"/>
              <w:rPr>
                <w:rFonts w:ascii="Times New Roman" w:eastAsia="Gulim" w:hAnsi="Times New Roman" w:cs="Times New Roman"/>
                <w:color w:val="000000"/>
                <w:kern w:val="0"/>
                <w:szCs w:val="20"/>
              </w:rPr>
            </w:pPr>
            <w:r w:rsidRPr="00997E6C">
              <w:rPr>
                <w:rFonts w:ascii="Times New Roman" w:eastAsia="Batang" w:hAnsi="Times New Roman" w:cs="Times New Roman"/>
                <w:color w:val="000000"/>
                <w:kern w:val="0"/>
                <w:szCs w:val="20"/>
              </w:rPr>
              <w:t>1.75%</w:t>
            </w:r>
          </w:p>
        </w:tc>
      </w:tr>
      <w:tr w:rsidR="007D5BA9" w:rsidRPr="00997E6C" w:rsidTr="008A16D5">
        <w:trPr>
          <w:trHeight w:val="504"/>
        </w:trPr>
        <w:tc>
          <w:tcPr>
            <w:tcW w:w="142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7D5BA9" w:rsidRPr="00997E6C" w:rsidRDefault="007D5BA9" w:rsidP="008A16D5">
            <w:pPr>
              <w:wordWrap/>
              <w:spacing w:after="0" w:line="240" w:lineRule="auto"/>
              <w:jc w:val="center"/>
              <w:textAlignment w:val="center"/>
              <w:rPr>
                <w:rFonts w:ascii="Times New Roman" w:eastAsia="Gulim" w:hAnsi="Times New Roman" w:cs="Times New Roman"/>
                <w:color w:val="000000"/>
                <w:kern w:val="0"/>
                <w:szCs w:val="20"/>
              </w:rPr>
            </w:pPr>
            <w:r w:rsidRPr="00997E6C">
              <w:rPr>
                <w:rFonts w:ascii="Times New Roman" w:eastAsia="Batang" w:hAnsi="Times New Roman" w:cs="Times New Roman"/>
                <w:color w:val="000000"/>
                <w:kern w:val="0"/>
                <w:szCs w:val="20"/>
              </w:rPr>
              <w:t>Australia</w:t>
            </w:r>
          </w:p>
        </w:tc>
        <w:tc>
          <w:tcPr>
            <w:tcW w:w="1567" w:type="dxa"/>
            <w:tcBorders>
              <w:top w:val="nil"/>
              <w:left w:val="nil"/>
              <w:bottom w:val="single" w:sz="4" w:space="0" w:color="000000"/>
              <w:right w:val="single" w:sz="4" w:space="0" w:color="000000"/>
            </w:tcBorders>
            <w:tcMar>
              <w:top w:w="0" w:type="dxa"/>
              <w:left w:w="0" w:type="dxa"/>
              <w:bottom w:w="0" w:type="dxa"/>
              <w:right w:w="0" w:type="dxa"/>
            </w:tcMar>
            <w:vAlign w:val="center"/>
            <w:hideMark/>
          </w:tcPr>
          <w:p w:rsidR="007D5BA9" w:rsidRPr="00997E6C" w:rsidRDefault="007D5BA9" w:rsidP="008A16D5">
            <w:pPr>
              <w:wordWrap/>
              <w:spacing w:after="0" w:line="240" w:lineRule="auto"/>
              <w:ind w:firstLineChars="100" w:firstLine="200"/>
              <w:jc w:val="left"/>
              <w:textAlignment w:val="baseline"/>
              <w:rPr>
                <w:rFonts w:ascii="Times New Roman" w:eastAsia="Gulim" w:hAnsi="Times New Roman" w:cs="Times New Roman"/>
                <w:color w:val="000000"/>
                <w:kern w:val="0"/>
                <w:szCs w:val="20"/>
              </w:rPr>
            </w:pPr>
            <w:r w:rsidRPr="00997E6C">
              <w:rPr>
                <w:rFonts w:ascii="Times New Roman" w:eastAsia="Batang" w:hAnsi="Times New Roman" w:cs="Times New Roman"/>
                <w:color w:val="000000"/>
                <w:kern w:val="0"/>
                <w:szCs w:val="20"/>
              </w:rPr>
              <w:t xml:space="preserve">281,866 </w:t>
            </w:r>
          </w:p>
        </w:tc>
        <w:tc>
          <w:tcPr>
            <w:tcW w:w="1276" w:type="dxa"/>
            <w:tcBorders>
              <w:top w:val="nil"/>
              <w:left w:val="nil"/>
              <w:bottom w:val="single" w:sz="4" w:space="0" w:color="000000"/>
              <w:right w:val="single" w:sz="4" w:space="0" w:color="000000"/>
            </w:tcBorders>
            <w:tcMar>
              <w:top w:w="0" w:type="dxa"/>
              <w:left w:w="0" w:type="dxa"/>
              <w:bottom w:w="0" w:type="dxa"/>
              <w:right w:w="0" w:type="dxa"/>
            </w:tcMar>
            <w:vAlign w:val="center"/>
            <w:hideMark/>
          </w:tcPr>
          <w:p w:rsidR="007D5BA9" w:rsidRPr="00997E6C" w:rsidRDefault="007D5BA9" w:rsidP="008A16D5">
            <w:pPr>
              <w:wordWrap/>
              <w:spacing w:after="0" w:line="240" w:lineRule="auto"/>
              <w:jc w:val="center"/>
              <w:textAlignment w:val="center"/>
              <w:rPr>
                <w:rFonts w:ascii="Times New Roman" w:eastAsia="Gulim" w:hAnsi="Times New Roman" w:cs="Times New Roman"/>
                <w:color w:val="000000"/>
                <w:kern w:val="0"/>
                <w:szCs w:val="20"/>
              </w:rPr>
            </w:pPr>
            <w:r w:rsidRPr="00997E6C">
              <w:rPr>
                <w:rFonts w:ascii="Times New Roman" w:eastAsia="Batang" w:hAnsi="Times New Roman" w:cs="Times New Roman"/>
                <w:color w:val="000000"/>
                <w:kern w:val="0"/>
                <w:szCs w:val="20"/>
              </w:rPr>
              <w:t>2.42%</w:t>
            </w:r>
          </w:p>
        </w:tc>
        <w:tc>
          <w:tcPr>
            <w:tcW w:w="1559" w:type="dxa"/>
            <w:tcBorders>
              <w:top w:val="nil"/>
              <w:left w:val="nil"/>
              <w:bottom w:val="single" w:sz="4" w:space="0" w:color="000000"/>
              <w:right w:val="single" w:sz="4" w:space="0" w:color="000000"/>
            </w:tcBorders>
            <w:vAlign w:val="center"/>
          </w:tcPr>
          <w:p w:rsidR="007D5BA9" w:rsidRPr="00997E6C" w:rsidRDefault="007D5BA9" w:rsidP="008A16D5">
            <w:pPr>
              <w:wordWrap/>
              <w:spacing w:after="0" w:line="240" w:lineRule="auto"/>
              <w:jc w:val="center"/>
              <w:textAlignment w:val="center"/>
              <w:rPr>
                <w:rFonts w:ascii="Times New Roman" w:eastAsia="Gulim" w:hAnsi="Times New Roman" w:cs="Times New Roman"/>
                <w:color w:val="000000"/>
                <w:kern w:val="0"/>
                <w:szCs w:val="20"/>
              </w:rPr>
            </w:pPr>
            <w:r w:rsidRPr="00997E6C">
              <w:rPr>
                <w:rFonts w:ascii="Times New Roman" w:eastAsia="Gulim" w:hAnsi="Times New Roman" w:cs="Times New Roman"/>
                <w:color w:val="000000"/>
                <w:kern w:val="0"/>
                <w:szCs w:val="20"/>
              </w:rPr>
              <w:t>Thailand</w:t>
            </w:r>
          </w:p>
        </w:tc>
        <w:tc>
          <w:tcPr>
            <w:tcW w:w="1632" w:type="dxa"/>
            <w:tcBorders>
              <w:top w:val="nil"/>
              <w:left w:val="nil"/>
              <w:bottom w:val="single" w:sz="4" w:space="0" w:color="000000"/>
              <w:right w:val="single" w:sz="4" w:space="0" w:color="000000"/>
            </w:tcBorders>
            <w:vAlign w:val="center"/>
          </w:tcPr>
          <w:p w:rsidR="007D5BA9" w:rsidRPr="00997E6C" w:rsidRDefault="007D5BA9" w:rsidP="008A16D5">
            <w:pPr>
              <w:wordWrap/>
              <w:spacing w:after="0" w:line="240" w:lineRule="auto"/>
              <w:ind w:firstLineChars="100" w:firstLine="200"/>
              <w:jc w:val="left"/>
              <w:textAlignment w:val="baseline"/>
              <w:rPr>
                <w:rFonts w:ascii="Times New Roman" w:eastAsia="Gulim" w:hAnsi="Times New Roman" w:cs="Times New Roman"/>
                <w:color w:val="000000"/>
                <w:kern w:val="0"/>
                <w:szCs w:val="20"/>
              </w:rPr>
            </w:pPr>
            <w:r w:rsidRPr="00997E6C">
              <w:rPr>
                <w:rFonts w:ascii="Times New Roman" w:eastAsia="Batang" w:hAnsi="Times New Roman" w:cs="Times New Roman"/>
                <w:color w:val="000000"/>
                <w:kern w:val="0"/>
                <w:szCs w:val="20"/>
              </w:rPr>
              <w:t>194,631</w:t>
            </w:r>
          </w:p>
        </w:tc>
        <w:tc>
          <w:tcPr>
            <w:tcW w:w="1302" w:type="dxa"/>
            <w:tcBorders>
              <w:top w:val="nil"/>
              <w:left w:val="nil"/>
              <w:bottom w:val="single" w:sz="4" w:space="0" w:color="000000"/>
              <w:right w:val="single" w:sz="4" w:space="0" w:color="000000"/>
            </w:tcBorders>
            <w:vAlign w:val="center"/>
          </w:tcPr>
          <w:p w:rsidR="007D5BA9" w:rsidRPr="00997E6C" w:rsidRDefault="007D5BA9" w:rsidP="008A16D5">
            <w:pPr>
              <w:wordWrap/>
              <w:spacing w:after="0" w:line="240" w:lineRule="auto"/>
              <w:jc w:val="center"/>
              <w:textAlignment w:val="center"/>
              <w:rPr>
                <w:rFonts w:ascii="Times New Roman" w:eastAsia="Gulim" w:hAnsi="Times New Roman" w:cs="Times New Roman"/>
                <w:color w:val="000000"/>
                <w:kern w:val="0"/>
                <w:szCs w:val="20"/>
              </w:rPr>
            </w:pPr>
            <w:r w:rsidRPr="00997E6C">
              <w:rPr>
                <w:rFonts w:ascii="Times New Roman" w:eastAsia="Batang" w:hAnsi="Times New Roman" w:cs="Times New Roman"/>
                <w:color w:val="000000"/>
                <w:kern w:val="0"/>
                <w:szCs w:val="20"/>
              </w:rPr>
              <w:t>1.67%</w:t>
            </w:r>
          </w:p>
        </w:tc>
      </w:tr>
      <w:tr w:rsidR="007D5BA9" w:rsidRPr="00997E6C" w:rsidTr="008A16D5">
        <w:trPr>
          <w:trHeight w:val="504"/>
        </w:trPr>
        <w:tc>
          <w:tcPr>
            <w:tcW w:w="142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7D5BA9" w:rsidRPr="00997E6C" w:rsidRDefault="007D5BA9" w:rsidP="008A16D5">
            <w:pPr>
              <w:wordWrap/>
              <w:spacing w:after="0" w:line="240" w:lineRule="auto"/>
              <w:jc w:val="center"/>
              <w:textAlignment w:val="center"/>
              <w:rPr>
                <w:rFonts w:ascii="Times New Roman" w:eastAsia="Gulim" w:hAnsi="Times New Roman" w:cs="Times New Roman"/>
                <w:color w:val="000000"/>
                <w:kern w:val="0"/>
                <w:szCs w:val="20"/>
              </w:rPr>
            </w:pPr>
            <w:r w:rsidRPr="00997E6C">
              <w:rPr>
                <w:rFonts w:ascii="Times New Roman" w:eastAsia="Batang" w:hAnsi="Times New Roman" w:cs="Times New Roman"/>
                <w:color w:val="000000"/>
                <w:kern w:val="0"/>
                <w:szCs w:val="20"/>
              </w:rPr>
              <w:t>Malaysia</w:t>
            </w:r>
          </w:p>
        </w:tc>
        <w:tc>
          <w:tcPr>
            <w:tcW w:w="1567" w:type="dxa"/>
            <w:tcBorders>
              <w:top w:val="nil"/>
              <w:left w:val="nil"/>
              <w:bottom w:val="single" w:sz="4" w:space="0" w:color="000000"/>
              <w:right w:val="single" w:sz="4" w:space="0" w:color="000000"/>
            </w:tcBorders>
            <w:tcMar>
              <w:top w:w="0" w:type="dxa"/>
              <w:left w:w="0" w:type="dxa"/>
              <w:bottom w:w="0" w:type="dxa"/>
              <w:right w:w="0" w:type="dxa"/>
            </w:tcMar>
            <w:vAlign w:val="center"/>
            <w:hideMark/>
          </w:tcPr>
          <w:p w:rsidR="007D5BA9" w:rsidRPr="00997E6C" w:rsidRDefault="007D5BA9" w:rsidP="008A16D5">
            <w:pPr>
              <w:wordWrap/>
              <w:spacing w:after="0" w:line="240" w:lineRule="auto"/>
              <w:ind w:firstLineChars="100" w:firstLine="200"/>
              <w:jc w:val="left"/>
              <w:textAlignment w:val="baseline"/>
              <w:rPr>
                <w:rFonts w:ascii="Times New Roman" w:eastAsia="Gulim" w:hAnsi="Times New Roman" w:cs="Times New Roman"/>
                <w:color w:val="000000"/>
                <w:kern w:val="0"/>
                <w:szCs w:val="20"/>
              </w:rPr>
            </w:pPr>
            <w:r w:rsidRPr="00997E6C">
              <w:rPr>
                <w:rFonts w:ascii="Times New Roman" w:eastAsia="Batang" w:hAnsi="Times New Roman" w:cs="Times New Roman"/>
                <w:color w:val="000000"/>
                <w:kern w:val="0"/>
                <w:szCs w:val="20"/>
              </w:rPr>
              <w:t>263,081</w:t>
            </w:r>
          </w:p>
        </w:tc>
        <w:tc>
          <w:tcPr>
            <w:tcW w:w="1276" w:type="dxa"/>
            <w:tcBorders>
              <w:top w:val="nil"/>
              <w:left w:val="nil"/>
              <w:bottom w:val="single" w:sz="4" w:space="0" w:color="000000"/>
              <w:right w:val="single" w:sz="4" w:space="0" w:color="000000"/>
            </w:tcBorders>
            <w:tcMar>
              <w:top w:w="0" w:type="dxa"/>
              <w:left w:w="0" w:type="dxa"/>
              <w:bottom w:w="0" w:type="dxa"/>
              <w:right w:w="0" w:type="dxa"/>
            </w:tcMar>
            <w:vAlign w:val="center"/>
            <w:hideMark/>
          </w:tcPr>
          <w:p w:rsidR="007D5BA9" w:rsidRPr="00997E6C" w:rsidRDefault="007D5BA9" w:rsidP="008A16D5">
            <w:pPr>
              <w:wordWrap/>
              <w:spacing w:after="0" w:line="240" w:lineRule="auto"/>
              <w:jc w:val="center"/>
              <w:textAlignment w:val="center"/>
              <w:rPr>
                <w:rFonts w:ascii="Times New Roman" w:eastAsia="Gulim" w:hAnsi="Times New Roman" w:cs="Times New Roman"/>
                <w:color w:val="000000"/>
                <w:kern w:val="0"/>
                <w:szCs w:val="20"/>
              </w:rPr>
            </w:pPr>
            <w:r w:rsidRPr="00997E6C">
              <w:rPr>
                <w:rFonts w:ascii="Times New Roman" w:eastAsia="Batang" w:hAnsi="Times New Roman" w:cs="Times New Roman"/>
                <w:color w:val="000000"/>
                <w:kern w:val="0"/>
                <w:szCs w:val="20"/>
              </w:rPr>
              <w:t>2.26%</w:t>
            </w:r>
          </w:p>
        </w:tc>
        <w:tc>
          <w:tcPr>
            <w:tcW w:w="1559" w:type="dxa"/>
            <w:tcBorders>
              <w:top w:val="nil"/>
              <w:left w:val="nil"/>
              <w:bottom w:val="single" w:sz="4" w:space="0" w:color="000000"/>
              <w:right w:val="single" w:sz="4" w:space="0" w:color="000000"/>
            </w:tcBorders>
            <w:vAlign w:val="center"/>
          </w:tcPr>
          <w:p w:rsidR="007D5BA9" w:rsidRPr="00997E6C" w:rsidRDefault="007D5BA9" w:rsidP="008A16D5">
            <w:pPr>
              <w:wordWrap/>
              <w:spacing w:after="0" w:line="240" w:lineRule="auto"/>
              <w:jc w:val="center"/>
              <w:textAlignment w:val="center"/>
              <w:rPr>
                <w:rFonts w:ascii="Times New Roman" w:eastAsia="Gulim" w:hAnsi="Times New Roman" w:cs="Times New Roman"/>
                <w:color w:val="000000"/>
                <w:kern w:val="0"/>
                <w:szCs w:val="20"/>
              </w:rPr>
            </w:pPr>
            <w:r w:rsidRPr="00997E6C">
              <w:rPr>
                <w:rFonts w:ascii="Times New Roman" w:eastAsia="Batang" w:hAnsi="Times New Roman" w:cs="Times New Roman"/>
                <w:color w:val="000000"/>
                <w:kern w:val="0"/>
                <w:szCs w:val="20"/>
              </w:rPr>
              <w:t>France</w:t>
            </w:r>
          </w:p>
        </w:tc>
        <w:tc>
          <w:tcPr>
            <w:tcW w:w="1632" w:type="dxa"/>
            <w:tcBorders>
              <w:top w:val="nil"/>
              <w:left w:val="nil"/>
              <w:bottom w:val="single" w:sz="4" w:space="0" w:color="000000"/>
              <w:right w:val="single" w:sz="4" w:space="0" w:color="000000"/>
            </w:tcBorders>
            <w:vAlign w:val="center"/>
          </w:tcPr>
          <w:p w:rsidR="007D5BA9" w:rsidRPr="00997E6C" w:rsidRDefault="007D5BA9" w:rsidP="008A16D5">
            <w:pPr>
              <w:wordWrap/>
              <w:spacing w:after="0" w:line="240" w:lineRule="auto"/>
              <w:ind w:firstLineChars="100" w:firstLine="200"/>
              <w:jc w:val="left"/>
              <w:textAlignment w:val="baseline"/>
              <w:rPr>
                <w:rFonts w:ascii="Times New Roman" w:eastAsia="Gulim" w:hAnsi="Times New Roman" w:cs="Times New Roman"/>
                <w:color w:val="000000"/>
                <w:kern w:val="0"/>
                <w:szCs w:val="20"/>
              </w:rPr>
            </w:pPr>
            <w:r w:rsidRPr="00997E6C">
              <w:rPr>
                <w:rFonts w:ascii="Times New Roman" w:eastAsia="Batang" w:hAnsi="Times New Roman" w:cs="Times New Roman"/>
                <w:color w:val="000000"/>
                <w:kern w:val="0"/>
                <w:szCs w:val="20"/>
              </w:rPr>
              <w:t>177,037</w:t>
            </w:r>
          </w:p>
        </w:tc>
        <w:tc>
          <w:tcPr>
            <w:tcW w:w="1302" w:type="dxa"/>
            <w:tcBorders>
              <w:top w:val="nil"/>
              <w:left w:val="nil"/>
              <w:bottom w:val="single" w:sz="4" w:space="0" w:color="000000"/>
              <w:right w:val="single" w:sz="4" w:space="0" w:color="000000"/>
            </w:tcBorders>
            <w:vAlign w:val="center"/>
          </w:tcPr>
          <w:p w:rsidR="007D5BA9" w:rsidRPr="00997E6C" w:rsidRDefault="007D5BA9" w:rsidP="008A16D5">
            <w:pPr>
              <w:wordWrap/>
              <w:spacing w:after="0" w:line="240" w:lineRule="auto"/>
              <w:jc w:val="center"/>
              <w:textAlignment w:val="center"/>
              <w:rPr>
                <w:rFonts w:ascii="Times New Roman" w:eastAsia="Gulim" w:hAnsi="Times New Roman" w:cs="Times New Roman"/>
                <w:color w:val="000000"/>
                <w:kern w:val="0"/>
                <w:szCs w:val="20"/>
              </w:rPr>
            </w:pPr>
            <w:r w:rsidRPr="00997E6C">
              <w:rPr>
                <w:rFonts w:ascii="Times New Roman" w:eastAsia="Batang" w:hAnsi="Times New Roman" w:cs="Times New Roman"/>
                <w:color w:val="000000"/>
                <w:kern w:val="0"/>
                <w:szCs w:val="20"/>
              </w:rPr>
              <w:t>1.52%</w:t>
            </w:r>
          </w:p>
        </w:tc>
      </w:tr>
      <w:tr w:rsidR="007D5BA9" w:rsidRPr="00997E6C" w:rsidTr="008A16D5">
        <w:trPr>
          <w:trHeight w:val="504"/>
        </w:trPr>
        <w:tc>
          <w:tcPr>
            <w:tcW w:w="142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7D5BA9" w:rsidRPr="00997E6C" w:rsidRDefault="007D5BA9" w:rsidP="008A16D5">
            <w:pPr>
              <w:wordWrap/>
              <w:spacing w:after="0" w:line="240" w:lineRule="auto"/>
              <w:jc w:val="center"/>
              <w:textAlignment w:val="center"/>
              <w:rPr>
                <w:rFonts w:ascii="Times New Roman" w:eastAsia="Gulim" w:hAnsi="Times New Roman" w:cs="Times New Roman"/>
                <w:color w:val="000000"/>
                <w:kern w:val="0"/>
                <w:szCs w:val="20"/>
              </w:rPr>
            </w:pPr>
            <w:r w:rsidRPr="00997E6C">
              <w:rPr>
                <w:rFonts w:ascii="Times New Roman" w:eastAsia="Batang" w:hAnsi="Times New Roman" w:cs="Times New Roman"/>
                <w:color w:val="000000"/>
                <w:kern w:val="0"/>
                <w:szCs w:val="20"/>
              </w:rPr>
              <w:t>Singapore</w:t>
            </w:r>
          </w:p>
        </w:tc>
        <w:tc>
          <w:tcPr>
            <w:tcW w:w="1567" w:type="dxa"/>
            <w:tcBorders>
              <w:top w:val="nil"/>
              <w:left w:val="nil"/>
              <w:bottom w:val="single" w:sz="4" w:space="0" w:color="000000"/>
              <w:right w:val="single" w:sz="4" w:space="0" w:color="000000"/>
            </w:tcBorders>
            <w:tcMar>
              <w:top w:w="0" w:type="dxa"/>
              <w:left w:w="0" w:type="dxa"/>
              <w:bottom w:w="0" w:type="dxa"/>
              <w:right w:w="0" w:type="dxa"/>
            </w:tcMar>
            <w:vAlign w:val="center"/>
            <w:hideMark/>
          </w:tcPr>
          <w:p w:rsidR="007D5BA9" w:rsidRPr="00997E6C" w:rsidRDefault="007D5BA9" w:rsidP="008A16D5">
            <w:pPr>
              <w:wordWrap/>
              <w:spacing w:after="0" w:line="240" w:lineRule="auto"/>
              <w:ind w:firstLineChars="100" w:firstLine="200"/>
              <w:jc w:val="left"/>
              <w:textAlignment w:val="baseline"/>
              <w:rPr>
                <w:rFonts w:ascii="Times New Roman" w:eastAsia="Gulim" w:hAnsi="Times New Roman" w:cs="Times New Roman"/>
                <w:color w:val="000000"/>
                <w:kern w:val="0"/>
                <w:szCs w:val="20"/>
              </w:rPr>
            </w:pPr>
            <w:r w:rsidRPr="00997E6C">
              <w:rPr>
                <w:rFonts w:ascii="Times New Roman" w:eastAsia="Batang" w:hAnsi="Times New Roman" w:cs="Times New Roman"/>
                <w:color w:val="000000"/>
                <w:kern w:val="0"/>
                <w:szCs w:val="20"/>
              </w:rPr>
              <w:t xml:space="preserve">245,052 </w:t>
            </w:r>
          </w:p>
        </w:tc>
        <w:tc>
          <w:tcPr>
            <w:tcW w:w="1276" w:type="dxa"/>
            <w:tcBorders>
              <w:top w:val="nil"/>
              <w:left w:val="nil"/>
              <w:bottom w:val="single" w:sz="4" w:space="0" w:color="000000"/>
              <w:right w:val="single" w:sz="4" w:space="0" w:color="000000"/>
            </w:tcBorders>
            <w:tcMar>
              <w:top w:w="0" w:type="dxa"/>
              <w:left w:w="0" w:type="dxa"/>
              <w:bottom w:w="0" w:type="dxa"/>
              <w:right w:w="0" w:type="dxa"/>
            </w:tcMar>
            <w:vAlign w:val="center"/>
            <w:hideMark/>
          </w:tcPr>
          <w:p w:rsidR="007D5BA9" w:rsidRPr="00997E6C" w:rsidRDefault="007D5BA9" w:rsidP="008A16D5">
            <w:pPr>
              <w:wordWrap/>
              <w:spacing w:after="0" w:line="240" w:lineRule="auto"/>
              <w:jc w:val="center"/>
              <w:textAlignment w:val="center"/>
              <w:rPr>
                <w:rFonts w:ascii="Times New Roman" w:eastAsia="Gulim" w:hAnsi="Times New Roman" w:cs="Times New Roman"/>
                <w:color w:val="000000"/>
                <w:kern w:val="0"/>
                <w:szCs w:val="20"/>
              </w:rPr>
            </w:pPr>
            <w:r w:rsidRPr="00997E6C">
              <w:rPr>
                <w:rFonts w:ascii="Times New Roman" w:eastAsia="Batang" w:hAnsi="Times New Roman" w:cs="Times New Roman"/>
                <w:color w:val="000000"/>
                <w:kern w:val="0"/>
                <w:szCs w:val="20"/>
              </w:rPr>
              <w:t>2.10%</w:t>
            </w:r>
          </w:p>
        </w:tc>
        <w:tc>
          <w:tcPr>
            <w:tcW w:w="1559" w:type="dxa"/>
            <w:tcBorders>
              <w:top w:val="nil"/>
              <w:left w:val="nil"/>
              <w:bottom w:val="single" w:sz="4" w:space="0" w:color="000000"/>
              <w:right w:val="single" w:sz="4" w:space="0" w:color="000000"/>
            </w:tcBorders>
            <w:vAlign w:val="center"/>
          </w:tcPr>
          <w:p w:rsidR="007D5BA9" w:rsidRPr="00997E6C" w:rsidRDefault="007D5BA9" w:rsidP="008A16D5">
            <w:pPr>
              <w:wordWrap/>
              <w:spacing w:after="0" w:line="240" w:lineRule="auto"/>
              <w:jc w:val="center"/>
              <w:textAlignment w:val="center"/>
              <w:rPr>
                <w:rFonts w:ascii="Times New Roman" w:eastAsia="Gulim" w:hAnsi="Times New Roman" w:cs="Times New Roman"/>
                <w:color w:val="000000"/>
                <w:kern w:val="0"/>
                <w:szCs w:val="20"/>
              </w:rPr>
            </w:pPr>
            <w:r w:rsidRPr="00997E6C">
              <w:rPr>
                <w:rFonts w:ascii="Times New Roman" w:eastAsia="Batang" w:hAnsi="Times New Roman" w:cs="Times New Roman"/>
                <w:color w:val="000000"/>
                <w:kern w:val="0"/>
                <w:szCs w:val="20"/>
              </w:rPr>
              <w:t>Italy</w:t>
            </w:r>
          </w:p>
        </w:tc>
        <w:tc>
          <w:tcPr>
            <w:tcW w:w="1632" w:type="dxa"/>
            <w:tcBorders>
              <w:top w:val="nil"/>
              <w:left w:val="nil"/>
              <w:bottom w:val="single" w:sz="4" w:space="0" w:color="000000"/>
              <w:right w:val="single" w:sz="4" w:space="0" w:color="000000"/>
            </w:tcBorders>
            <w:vAlign w:val="center"/>
          </w:tcPr>
          <w:p w:rsidR="007D5BA9" w:rsidRPr="00997E6C" w:rsidRDefault="007D5BA9" w:rsidP="008A16D5">
            <w:pPr>
              <w:wordWrap/>
              <w:spacing w:after="0" w:line="240" w:lineRule="auto"/>
              <w:ind w:firstLineChars="100" w:firstLine="200"/>
              <w:jc w:val="left"/>
              <w:textAlignment w:val="baseline"/>
              <w:rPr>
                <w:rFonts w:ascii="Times New Roman" w:eastAsia="Gulim" w:hAnsi="Times New Roman" w:cs="Times New Roman"/>
                <w:color w:val="000000"/>
                <w:kern w:val="0"/>
                <w:szCs w:val="20"/>
              </w:rPr>
            </w:pPr>
            <w:r w:rsidRPr="00997E6C">
              <w:rPr>
                <w:rFonts w:ascii="Times New Roman" w:eastAsia="Batang" w:hAnsi="Times New Roman" w:cs="Times New Roman"/>
                <w:color w:val="000000"/>
                <w:kern w:val="0"/>
                <w:szCs w:val="20"/>
              </w:rPr>
              <w:t>170,643</w:t>
            </w:r>
          </w:p>
        </w:tc>
        <w:tc>
          <w:tcPr>
            <w:tcW w:w="1302" w:type="dxa"/>
            <w:tcBorders>
              <w:top w:val="nil"/>
              <w:left w:val="nil"/>
              <w:bottom w:val="single" w:sz="4" w:space="0" w:color="000000"/>
              <w:right w:val="single" w:sz="4" w:space="0" w:color="000000"/>
            </w:tcBorders>
            <w:vAlign w:val="center"/>
          </w:tcPr>
          <w:p w:rsidR="007D5BA9" w:rsidRPr="00997E6C" w:rsidRDefault="007D5BA9" w:rsidP="008A16D5">
            <w:pPr>
              <w:wordWrap/>
              <w:spacing w:after="0" w:line="240" w:lineRule="auto"/>
              <w:jc w:val="center"/>
              <w:textAlignment w:val="center"/>
              <w:rPr>
                <w:rFonts w:ascii="Times New Roman" w:eastAsia="Gulim" w:hAnsi="Times New Roman" w:cs="Times New Roman"/>
                <w:color w:val="000000"/>
                <w:kern w:val="0"/>
                <w:szCs w:val="20"/>
              </w:rPr>
            </w:pPr>
            <w:r w:rsidRPr="00997E6C">
              <w:rPr>
                <w:rFonts w:ascii="Times New Roman" w:eastAsia="Batang" w:hAnsi="Times New Roman" w:cs="Times New Roman"/>
                <w:color w:val="000000"/>
                <w:kern w:val="0"/>
                <w:szCs w:val="20"/>
              </w:rPr>
              <w:t>1.46%</w:t>
            </w:r>
          </w:p>
        </w:tc>
      </w:tr>
      <w:tr w:rsidR="007D5BA9" w:rsidRPr="00997E6C" w:rsidTr="008A16D5">
        <w:trPr>
          <w:trHeight w:val="504"/>
        </w:trPr>
        <w:tc>
          <w:tcPr>
            <w:tcW w:w="8756" w:type="dxa"/>
            <w:gridSpan w:val="6"/>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7D5BA9" w:rsidRPr="00997E6C" w:rsidRDefault="007D5BA9" w:rsidP="008A16D5">
            <w:pPr>
              <w:wordWrap/>
              <w:spacing w:after="0" w:line="240" w:lineRule="auto"/>
              <w:ind w:firstLineChars="50" w:firstLine="100"/>
              <w:jc w:val="left"/>
              <w:textAlignment w:val="baseline"/>
              <w:rPr>
                <w:rFonts w:ascii="Times New Roman" w:eastAsia="Batang" w:hAnsi="Times New Roman" w:cs="Times New Roman"/>
                <w:color w:val="000000"/>
                <w:kern w:val="0"/>
                <w:szCs w:val="20"/>
              </w:rPr>
            </w:pPr>
            <w:r w:rsidRPr="00997E6C">
              <w:rPr>
                <w:rFonts w:ascii="Times New Roman" w:eastAsia="Batang" w:hAnsi="Times New Roman" w:cs="Times New Roman"/>
                <w:color w:val="000000"/>
                <w:kern w:val="0"/>
                <w:szCs w:val="20"/>
              </w:rPr>
              <w:t>Combined share of 16 countries out of the total trading values between 2006-2010: 62.08%</w:t>
            </w:r>
          </w:p>
        </w:tc>
      </w:tr>
    </w:tbl>
    <w:p w:rsidR="007D5BA9" w:rsidRPr="00997E6C" w:rsidRDefault="007D5BA9" w:rsidP="007D5BA9">
      <w:pPr>
        <w:tabs>
          <w:tab w:val="left" w:pos="6332"/>
        </w:tabs>
        <w:adjustRightInd w:val="0"/>
        <w:snapToGrid w:val="0"/>
        <w:spacing w:after="0" w:line="240" w:lineRule="auto"/>
        <w:textAlignment w:val="baseline"/>
        <w:rPr>
          <w:rFonts w:ascii="Times New Roman" w:eastAsia="Gulim" w:hAnsi="Times New Roman" w:cs="Times New Roman"/>
          <w:color w:val="000000"/>
          <w:kern w:val="0"/>
          <w:szCs w:val="20"/>
        </w:rPr>
      </w:pPr>
      <w:r w:rsidRPr="00997E6C">
        <w:rPr>
          <w:rFonts w:ascii="Times New Roman" w:eastAsia="한양신명조" w:hAnsi="Times New Roman" w:cs="Times New Roman"/>
          <w:color w:val="000000"/>
          <w:kern w:val="0"/>
          <w:szCs w:val="20"/>
        </w:rPr>
        <w:t>a. Sum of export</w:t>
      </w:r>
      <w:r w:rsidR="00DE27FC" w:rsidRPr="00997E6C">
        <w:rPr>
          <w:rFonts w:ascii="Times New Roman" w:eastAsia="한양신명조" w:hAnsi="Times New Roman" w:cs="Times New Roman"/>
          <w:color w:val="000000"/>
          <w:kern w:val="0"/>
          <w:szCs w:val="20"/>
        </w:rPr>
        <w:t>s</w:t>
      </w:r>
      <w:r w:rsidRPr="00997E6C">
        <w:rPr>
          <w:rFonts w:ascii="Times New Roman" w:eastAsia="한양신명조" w:hAnsi="Times New Roman" w:cs="Times New Roman"/>
          <w:color w:val="000000"/>
          <w:kern w:val="0"/>
          <w:szCs w:val="20"/>
        </w:rPr>
        <w:t xml:space="preserve"> to and import</w:t>
      </w:r>
      <w:r w:rsidR="00DE27FC" w:rsidRPr="00997E6C">
        <w:rPr>
          <w:rFonts w:ascii="Times New Roman" w:eastAsia="한양신명조" w:hAnsi="Times New Roman" w:cs="Times New Roman"/>
          <w:color w:val="000000"/>
          <w:kern w:val="0"/>
          <w:szCs w:val="20"/>
        </w:rPr>
        <w:t>s</w:t>
      </w:r>
      <w:r w:rsidRPr="00997E6C">
        <w:rPr>
          <w:rFonts w:ascii="Times New Roman" w:eastAsia="한양신명조" w:hAnsi="Times New Roman" w:cs="Times New Roman"/>
          <w:color w:val="000000"/>
          <w:kern w:val="0"/>
          <w:szCs w:val="20"/>
        </w:rPr>
        <w:t xml:space="preserve"> from each country for the five</w:t>
      </w:r>
      <w:r w:rsidR="00DE27FC" w:rsidRPr="00997E6C">
        <w:rPr>
          <w:rFonts w:ascii="Arial Unicode MS" w:eastAsia="Arial Unicode MS" w:hAnsi="Arial Unicode MS" w:cs="Arial Unicode MS"/>
          <w:color w:val="000000"/>
          <w:kern w:val="0"/>
          <w:szCs w:val="20"/>
        </w:rPr>
        <w:t>–</w:t>
      </w:r>
      <w:r w:rsidRPr="00997E6C">
        <w:rPr>
          <w:rFonts w:ascii="Times New Roman" w:eastAsia="한양신명조" w:hAnsi="Times New Roman" w:cs="Times New Roman"/>
          <w:color w:val="000000"/>
          <w:kern w:val="0"/>
          <w:szCs w:val="20"/>
        </w:rPr>
        <w:t>year period. The share of Hong Kong, excluded here, is 8.35%.</w:t>
      </w:r>
      <w:r w:rsidR="00CD389A" w:rsidRPr="00997E6C">
        <w:rPr>
          <w:rFonts w:ascii="Times New Roman" w:eastAsia="한양신명조" w:hAnsi="Times New Roman" w:cs="Times New Roman"/>
          <w:color w:val="000000"/>
          <w:kern w:val="0"/>
          <w:szCs w:val="20"/>
        </w:rPr>
        <w:t xml:space="preserve"> </w:t>
      </w:r>
      <w:r w:rsidRPr="00997E6C">
        <w:rPr>
          <w:rFonts w:ascii="Times New Roman" w:eastAsia="한양신명조" w:hAnsi="Times New Roman" w:cs="Times New Roman"/>
          <w:color w:val="000000"/>
          <w:kern w:val="0"/>
          <w:szCs w:val="20"/>
        </w:rPr>
        <w:t>Source: Comtrade</w:t>
      </w:r>
    </w:p>
    <w:p w:rsidR="00CD389A" w:rsidRPr="00997E6C" w:rsidRDefault="00CD389A" w:rsidP="00CD389A">
      <w:pPr>
        <w:widowControl/>
        <w:wordWrap/>
        <w:autoSpaceDE/>
        <w:autoSpaceDN/>
        <w:snapToGrid w:val="0"/>
        <w:spacing w:after="0" w:line="432" w:lineRule="auto"/>
        <w:rPr>
          <w:rFonts w:ascii="Times New Roman" w:eastAsia="Gulim" w:hAnsi="Times New Roman" w:cs="Times New Roman"/>
          <w:color w:val="000000"/>
          <w:kern w:val="0"/>
          <w:sz w:val="22"/>
        </w:rPr>
      </w:pPr>
    </w:p>
    <w:p w:rsidR="00CD389A" w:rsidRPr="00997E6C" w:rsidRDefault="00CD389A" w:rsidP="00CD389A">
      <w:pPr>
        <w:widowControl/>
        <w:wordWrap/>
        <w:autoSpaceDE/>
        <w:autoSpaceDN/>
        <w:snapToGrid w:val="0"/>
        <w:spacing w:after="0" w:line="432" w:lineRule="auto"/>
        <w:rPr>
          <w:rFonts w:ascii="Times New Roman" w:eastAsia="Gulim" w:hAnsi="Times New Roman" w:cs="Times New Roman"/>
          <w:color w:val="000000"/>
          <w:kern w:val="0"/>
          <w:sz w:val="22"/>
        </w:rPr>
      </w:pPr>
      <w:r w:rsidRPr="00997E6C">
        <w:rPr>
          <w:rFonts w:ascii="Times New Roman" w:eastAsia="Gulim" w:hAnsi="Times New Roman" w:cs="Times New Roman"/>
          <w:color w:val="000000"/>
          <w:kern w:val="0"/>
          <w:sz w:val="22"/>
        </w:rPr>
        <w:t>&lt;Table 2&gt; Commodity compositions of China and of China–JK trade</w:t>
      </w:r>
    </w:p>
    <w:tbl>
      <w:tblPr>
        <w:tblW w:w="0" w:type="auto"/>
        <w:tblInd w:w="102" w:type="dxa"/>
        <w:tblBorders>
          <w:top w:val="single" w:sz="2" w:space="0" w:color="000000"/>
          <w:left w:val="single" w:sz="2" w:space="0" w:color="000000"/>
          <w:bottom w:val="single" w:sz="2" w:space="0" w:color="000000"/>
          <w:right w:val="single" w:sz="2" w:space="0" w:color="000000"/>
        </w:tblBorders>
        <w:tblLayout w:type="fixed"/>
        <w:tblCellMar>
          <w:top w:w="15" w:type="dxa"/>
          <w:left w:w="15" w:type="dxa"/>
          <w:bottom w:w="15" w:type="dxa"/>
          <w:right w:w="15" w:type="dxa"/>
        </w:tblCellMar>
        <w:tblLook w:val="04A0"/>
      </w:tblPr>
      <w:tblGrid>
        <w:gridCol w:w="1418"/>
        <w:gridCol w:w="142"/>
        <w:gridCol w:w="994"/>
        <w:gridCol w:w="1151"/>
        <w:gridCol w:w="1276"/>
        <w:gridCol w:w="1275"/>
        <w:gridCol w:w="1276"/>
        <w:gridCol w:w="1276"/>
      </w:tblGrid>
      <w:tr w:rsidR="00CD389A" w:rsidRPr="00997E6C" w:rsidTr="00CD389A">
        <w:trPr>
          <w:trHeight w:val="526"/>
        </w:trPr>
        <w:tc>
          <w:tcPr>
            <w:tcW w:w="8808" w:type="dxa"/>
            <w:gridSpan w:val="8"/>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CD389A" w:rsidRPr="00997E6C" w:rsidRDefault="00CD389A" w:rsidP="00CD389A">
            <w:pPr>
              <w:widowControl/>
              <w:wordWrap/>
              <w:autoSpaceDE/>
              <w:autoSpaceDN/>
              <w:snapToGrid w:val="0"/>
              <w:spacing w:after="0" w:line="240" w:lineRule="auto"/>
              <w:jc w:val="center"/>
              <w:rPr>
                <w:rFonts w:ascii="Times New Roman" w:eastAsia="Gulim" w:hAnsi="Times New Roman" w:cs="Times New Roman"/>
                <w:color w:val="000000"/>
                <w:kern w:val="0"/>
                <w:szCs w:val="20"/>
              </w:rPr>
            </w:pPr>
            <w:r w:rsidRPr="00997E6C">
              <w:rPr>
                <w:rFonts w:ascii="Times New Roman" w:eastAsia="Gulim" w:hAnsi="Times New Roman" w:cs="Times New Roman"/>
                <w:color w:val="000000"/>
                <w:kern w:val="0"/>
                <w:szCs w:val="20"/>
              </w:rPr>
              <w:t>Commodity composition of China’s total export (%, 2006-2010 accumulated basis)</w:t>
            </w:r>
          </w:p>
        </w:tc>
      </w:tr>
      <w:tr w:rsidR="00CD389A" w:rsidRPr="00997E6C" w:rsidTr="00CD389A">
        <w:trPr>
          <w:trHeight w:val="392"/>
        </w:trPr>
        <w:tc>
          <w:tcPr>
            <w:tcW w:w="1418"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CD389A" w:rsidRPr="00997E6C" w:rsidRDefault="00CD389A" w:rsidP="00CD389A">
            <w:pPr>
              <w:widowControl/>
              <w:wordWrap/>
              <w:autoSpaceDE/>
              <w:autoSpaceDN/>
              <w:snapToGrid w:val="0"/>
              <w:spacing w:after="0" w:line="240" w:lineRule="auto"/>
              <w:jc w:val="center"/>
              <w:rPr>
                <w:rFonts w:ascii="Times New Roman" w:eastAsia="Gulim" w:hAnsi="Times New Roman" w:cs="Times New Roman"/>
                <w:color w:val="000000"/>
                <w:kern w:val="0"/>
                <w:szCs w:val="20"/>
                <w:vertAlign w:val="superscript"/>
              </w:rPr>
            </w:pPr>
            <w:r w:rsidRPr="00997E6C">
              <w:rPr>
                <w:rFonts w:ascii="Times New Roman" w:eastAsia="Gulim" w:hAnsi="Times New Roman" w:cs="Times New Roman"/>
                <w:color w:val="000000"/>
                <w:kern w:val="0"/>
                <w:szCs w:val="20"/>
              </w:rPr>
              <w:t>Electrical</w:t>
            </w:r>
            <w:r w:rsidRPr="00997E6C">
              <w:rPr>
                <w:rFonts w:ascii="Times New Roman" w:eastAsia="Gulim" w:hAnsi="Times New Roman" w:cs="Times New Roman"/>
                <w:color w:val="000000"/>
                <w:kern w:val="0"/>
                <w:szCs w:val="20"/>
                <w:vertAlign w:val="superscript"/>
              </w:rPr>
              <w:t>a</w:t>
            </w:r>
          </w:p>
        </w:tc>
        <w:tc>
          <w:tcPr>
            <w:tcW w:w="1136"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CD389A" w:rsidRPr="00997E6C" w:rsidRDefault="00CD389A" w:rsidP="00CD389A">
            <w:pPr>
              <w:widowControl/>
              <w:wordWrap/>
              <w:autoSpaceDE/>
              <w:autoSpaceDN/>
              <w:snapToGrid w:val="0"/>
              <w:spacing w:after="0" w:line="240" w:lineRule="auto"/>
              <w:jc w:val="center"/>
              <w:rPr>
                <w:rFonts w:ascii="Times New Roman" w:eastAsia="Gulim" w:hAnsi="Times New Roman" w:cs="Times New Roman"/>
                <w:color w:val="000000"/>
                <w:kern w:val="0"/>
                <w:szCs w:val="20"/>
                <w:vertAlign w:val="superscript"/>
              </w:rPr>
            </w:pPr>
            <w:r w:rsidRPr="00997E6C">
              <w:rPr>
                <w:rFonts w:ascii="Times New Roman" w:eastAsia="Gulim" w:hAnsi="Times New Roman" w:cs="Times New Roman"/>
                <w:color w:val="000000"/>
                <w:kern w:val="0"/>
                <w:szCs w:val="20"/>
              </w:rPr>
              <w:t>Machinery</w:t>
            </w:r>
            <w:r w:rsidRPr="00997E6C">
              <w:rPr>
                <w:rFonts w:ascii="Times New Roman" w:eastAsia="Gulim" w:hAnsi="Times New Roman" w:cs="Times New Roman"/>
                <w:color w:val="000000"/>
                <w:kern w:val="0"/>
                <w:szCs w:val="20"/>
                <w:vertAlign w:val="superscript"/>
              </w:rPr>
              <w:t>b</w:t>
            </w:r>
          </w:p>
        </w:tc>
        <w:tc>
          <w:tcPr>
            <w:tcW w:w="1151"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CD389A" w:rsidRPr="00997E6C" w:rsidRDefault="00CD389A" w:rsidP="00CD389A">
            <w:pPr>
              <w:widowControl/>
              <w:wordWrap/>
              <w:autoSpaceDE/>
              <w:autoSpaceDN/>
              <w:snapToGrid w:val="0"/>
              <w:spacing w:after="0" w:line="240" w:lineRule="auto"/>
              <w:jc w:val="center"/>
              <w:rPr>
                <w:rFonts w:ascii="Times New Roman" w:eastAsia="Gulim" w:hAnsi="Times New Roman" w:cs="Times New Roman"/>
                <w:color w:val="000000"/>
                <w:kern w:val="0"/>
                <w:szCs w:val="20"/>
                <w:vertAlign w:val="superscript"/>
              </w:rPr>
            </w:pPr>
            <w:r w:rsidRPr="00997E6C">
              <w:rPr>
                <w:rFonts w:ascii="Times New Roman" w:eastAsia="Gulim" w:hAnsi="Times New Roman" w:cs="Times New Roman"/>
                <w:color w:val="000000"/>
                <w:kern w:val="0"/>
                <w:szCs w:val="20"/>
              </w:rPr>
              <w:t>Textile</w:t>
            </w:r>
            <w:r w:rsidRPr="00997E6C">
              <w:rPr>
                <w:rFonts w:ascii="Times New Roman" w:eastAsia="Gulim" w:hAnsi="Times New Roman" w:cs="Times New Roman"/>
                <w:color w:val="000000"/>
                <w:kern w:val="0"/>
                <w:szCs w:val="20"/>
                <w:vertAlign w:val="superscript"/>
              </w:rPr>
              <w:t>g</w:t>
            </w:r>
          </w:p>
        </w:tc>
        <w:tc>
          <w:tcPr>
            <w:tcW w:w="1276"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CD389A" w:rsidRPr="00997E6C" w:rsidRDefault="00CD389A" w:rsidP="00CD389A">
            <w:pPr>
              <w:widowControl/>
              <w:wordWrap/>
              <w:autoSpaceDE/>
              <w:autoSpaceDN/>
              <w:snapToGrid w:val="0"/>
              <w:spacing w:after="0" w:line="240" w:lineRule="auto"/>
              <w:jc w:val="center"/>
              <w:rPr>
                <w:rFonts w:ascii="Times New Roman" w:eastAsia="Gulim" w:hAnsi="Times New Roman" w:cs="Times New Roman"/>
                <w:color w:val="000000"/>
                <w:kern w:val="0"/>
                <w:szCs w:val="20"/>
              </w:rPr>
            </w:pPr>
            <w:r w:rsidRPr="00997E6C">
              <w:rPr>
                <w:rFonts w:ascii="Times New Roman" w:eastAsia="Gulim" w:hAnsi="Times New Roman" w:cs="Times New Roman"/>
                <w:color w:val="000000"/>
                <w:kern w:val="0"/>
                <w:szCs w:val="20"/>
              </w:rPr>
              <w:t>Metals</w:t>
            </w:r>
            <w:r w:rsidRPr="00997E6C">
              <w:rPr>
                <w:rFonts w:ascii="Times New Roman" w:eastAsia="Gulim" w:hAnsi="Times New Roman" w:cs="Times New Roman"/>
                <w:color w:val="000000"/>
                <w:kern w:val="0"/>
                <w:szCs w:val="20"/>
                <w:vertAlign w:val="superscript"/>
              </w:rPr>
              <w:t>c</w:t>
            </w:r>
          </w:p>
        </w:tc>
        <w:tc>
          <w:tcPr>
            <w:tcW w:w="1275" w:type="dxa"/>
            <w:tcBorders>
              <w:top w:val="single" w:sz="2" w:space="0" w:color="000000"/>
              <w:left w:val="single" w:sz="2" w:space="0" w:color="000000"/>
              <w:bottom w:val="single" w:sz="2" w:space="0" w:color="000000"/>
              <w:right w:val="single" w:sz="2" w:space="0" w:color="000000"/>
            </w:tcBorders>
          </w:tcPr>
          <w:p w:rsidR="00CD389A" w:rsidRPr="00997E6C" w:rsidRDefault="00CD389A" w:rsidP="00CD389A">
            <w:pPr>
              <w:widowControl/>
              <w:wordWrap/>
              <w:autoSpaceDE/>
              <w:autoSpaceDN/>
              <w:snapToGrid w:val="0"/>
              <w:spacing w:after="0" w:line="240" w:lineRule="auto"/>
              <w:jc w:val="center"/>
              <w:rPr>
                <w:rFonts w:ascii="Times New Roman" w:eastAsia="Gulim" w:hAnsi="Times New Roman" w:cs="Times New Roman"/>
                <w:color w:val="000000"/>
                <w:kern w:val="0"/>
                <w:szCs w:val="20"/>
                <w:vertAlign w:val="superscript"/>
              </w:rPr>
            </w:pPr>
            <w:r w:rsidRPr="00997E6C">
              <w:rPr>
                <w:rFonts w:ascii="Times New Roman" w:eastAsia="Gulim" w:hAnsi="Times New Roman" w:cs="Times New Roman"/>
                <w:color w:val="000000"/>
                <w:kern w:val="0"/>
                <w:szCs w:val="20"/>
              </w:rPr>
              <w:t>Vehicles</w:t>
            </w:r>
            <w:r w:rsidRPr="00997E6C">
              <w:rPr>
                <w:rFonts w:ascii="Times New Roman" w:eastAsia="Gulim" w:hAnsi="Times New Roman" w:cs="Times New Roman"/>
                <w:color w:val="000000"/>
                <w:kern w:val="0"/>
                <w:szCs w:val="20"/>
                <w:vertAlign w:val="superscript"/>
              </w:rPr>
              <w:t>d</w:t>
            </w:r>
          </w:p>
        </w:tc>
        <w:tc>
          <w:tcPr>
            <w:tcW w:w="1276" w:type="dxa"/>
            <w:tcBorders>
              <w:top w:val="single" w:sz="2" w:space="0" w:color="000000"/>
              <w:left w:val="single" w:sz="2" w:space="0" w:color="000000"/>
              <w:bottom w:val="single" w:sz="2" w:space="0" w:color="000000"/>
              <w:right w:val="single" w:sz="2" w:space="0" w:color="000000"/>
            </w:tcBorders>
          </w:tcPr>
          <w:p w:rsidR="00CD389A" w:rsidRPr="00997E6C" w:rsidRDefault="00CD389A" w:rsidP="00CD389A">
            <w:pPr>
              <w:widowControl/>
              <w:wordWrap/>
              <w:autoSpaceDE/>
              <w:autoSpaceDN/>
              <w:snapToGrid w:val="0"/>
              <w:spacing w:after="0" w:line="240" w:lineRule="auto"/>
              <w:jc w:val="center"/>
              <w:rPr>
                <w:rFonts w:ascii="Times New Roman" w:eastAsia="Gulim" w:hAnsi="Times New Roman" w:cs="Times New Roman"/>
                <w:color w:val="000000"/>
                <w:kern w:val="0"/>
                <w:szCs w:val="20"/>
                <w:vertAlign w:val="superscript"/>
              </w:rPr>
            </w:pPr>
            <w:r w:rsidRPr="00997E6C">
              <w:rPr>
                <w:rFonts w:ascii="Times New Roman" w:eastAsia="Gulim" w:hAnsi="Times New Roman" w:cs="Times New Roman"/>
                <w:color w:val="000000"/>
                <w:kern w:val="0"/>
                <w:szCs w:val="20"/>
              </w:rPr>
              <w:t>Chemicals</w:t>
            </w:r>
            <w:r w:rsidRPr="00997E6C">
              <w:rPr>
                <w:rFonts w:ascii="Times New Roman" w:eastAsia="Gulim" w:hAnsi="Times New Roman" w:cs="Times New Roman"/>
                <w:color w:val="000000"/>
                <w:kern w:val="0"/>
                <w:szCs w:val="20"/>
                <w:vertAlign w:val="superscript"/>
              </w:rPr>
              <w:t>e</w:t>
            </w:r>
          </w:p>
        </w:tc>
        <w:tc>
          <w:tcPr>
            <w:tcW w:w="1276"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CD389A" w:rsidRPr="00997E6C" w:rsidRDefault="00CD389A" w:rsidP="00CD389A">
            <w:pPr>
              <w:widowControl/>
              <w:wordWrap/>
              <w:autoSpaceDE/>
              <w:autoSpaceDN/>
              <w:snapToGrid w:val="0"/>
              <w:spacing w:after="0" w:line="240" w:lineRule="auto"/>
              <w:jc w:val="center"/>
              <w:rPr>
                <w:rFonts w:ascii="Times New Roman" w:eastAsia="Gulim" w:hAnsi="Times New Roman" w:cs="Times New Roman"/>
                <w:color w:val="000000"/>
                <w:kern w:val="0"/>
                <w:szCs w:val="20"/>
                <w:vertAlign w:val="superscript"/>
              </w:rPr>
            </w:pPr>
            <w:r w:rsidRPr="00997E6C">
              <w:rPr>
                <w:rFonts w:ascii="Times New Roman" w:eastAsia="Gulim" w:hAnsi="Times New Roman" w:cs="Times New Roman"/>
                <w:color w:val="000000"/>
                <w:kern w:val="0"/>
                <w:szCs w:val="20"/>
              </w:rPr>
              <w:t>Optical</w:t>
            </w:r>
            <w:r w:rsidRPr="00997E6C">
              <w:rPr>
                <w:rFonts w:ascii="Times New Roman" w:eastAsia="Gulim" w:hAnsi="Times New Roman" w:cs="Times New Roman"/>
                <w:color w:val="000000"/>
                <w:kern w:val="0"/>
                <w:szCs w:val="20"/>
                <w:vertAlign w:val="superscript"/>
              </w:rPr>
              <w:t>f</w:t>
            </w:r>
          </w:p>
        </w:tc>
      </w:tr>
      <w:tr w:rsidR="00CD389A" w:rsidRPr="00997E6C" w:rsidTr="00CD389A">
        <w:trPr>
          <w:trHeight w:val="376"/>
        </w:trPr>
        <w:tc>
          <w:tcPr>
            <w:tcW w:w="1418"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CD389A" w:rsidRPr="00997E6C" w:rsidRDefault="00CD389A" w:rsidP="00CD389A">
            <w:pPr>
              <w:widowControl/>
              <w:wordWrap/>
              <w:autoSpaceDE/>
              <w:autoSpaceDN/>
              <w:snapToGrid w:val="0"/>
              <w:spacing w:after="0" w:line="240" w:lineRule="auto"/>
              <w:jc w:val="center"/>
              <w:rPr>
                <w:rFonts w:ascii="Times New Roman" w:eastAsia="Gulim" w:hAnsi="Times New Roman" w:cs="Times New Roman"/>
                <w:color w:val="000000"/>
                <w:kern w:val="0"/>
                <w:szCs w:val="20"/>
              </w:rPr>
            </w:pPr>
            <w:r w:rsidRPr="00997E6C">
              <w:rPr>
                <w:rFonts w:ascii="Times New Roman" w:eastAsia="Gulim" w:hAnsi="Times New Roman" w:cs="Times New Roman"/>
                <w:color w:val="000000"/>
                <w:kern w:val="0"/>
                <w:szCs w:val="20"/>
              </w:rPr>
              <w:t>23.75</w:t>
            </w:r>
          </w:p>
        </w:tc>
        <w:tc>
          <w:tcPr>
            <w:tcW w:w="1136"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CD389A" w:rsidRPr="00997E6C" w:rsidRDefault="00CD389A" w:rsidP="00CD389A">
            <w:pPr>
              <w:widowControl/>
              <w:wordWrap/>
              <w:autoSpaceDE/>
              <w:autoSpaceDN/>
              <w:snapToGrid w:val="0"/>
              <w:spacing w:after="0" w:line="240" w:lineRule="auto"/>
              <w:jc w:val="center"/>
              <w:rPr>
                <w:rFonts w:ascii="Times New Roman" w:eastAsia="Gulim" w:hAnsi="Times New Roman" w:cs="Times New Roman"/>
                <w:color w:val="000000"/>
                <w:kern w:val="0"/>
                <w:szCs w:val="20"/>
              </w:rPr>
            </w:pPr>
            <w:r w:rsidRPr="00997E6C">
              <w:rPr>
                <w:rFonts w:ascii="Times New Roman" w:eastAsia="Gulim" w:hAnsi="Times New Roman" w:cs="Times New Roman"/>
                <w:color w:val="000000"/>
                <w:kern w:val="0"/>
                <w:szCs w:val="20"/>
              </w:rPr>
              <w:t>19.83</w:t>
            </w:r>
          </w:p>
        </w:tc>
        <w:tc>
          <w:tcPr>
            <w:tcW w:w="1151"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CD389A" w:rsidRPr="00997E6C" w:rsidRDefault="00CD389A" w:rsidP="00CD389A">
            <w:pPr>
              <w:widowControl/>
              <w:wordWrap/>
              <w:autoSpaceDE/>
              <w:autoSpaceDN/>
              <w:snapToGrid w:val="0"/>
              <w:spacing w:after="0" w:line="240" w:lineRule="auto"/>
              <w:jc w:val="center"/>
              <w:rPr>
                <w:rFonts w:ascii="Times New Roman" w:eastAsia="Gulim" w:hAnsi="Times New Roman" w:cs="Times New Roman"/>
                <w:color w:val="000000"/>
                <w:kern w:val="0"/>
                <w:szCs w:val="20"/>
              </w:rPr>
            </w:pPr>
            <w:r w:rsidRPr="00997E6C">
              <w:rPr>
                <w:rFonts w:ascii="Times New Roman" w:eastAsia="Gulim" w:hAnsi="Times New Roman" w:cs="Times New Roman"/>
                <w:color w:val="000000"/>
                <w:kern w:val="0"/>
                <w:szCs w:val="20"/>
              </w:rPr>
              <w:t>13.20</w:t>
            </w:r>
          </w:p>
        </w:tc>
        <w:tc>
          <w:tcPr>
            <w:tcW w:w="1276"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CD389A" w:rsidRPr="00997E6C" w:rsidRDefault="00CD389A" w:rsidP="00CD389A">
            <w:pPr>
              <w:widowControl/>
              <w:wordWrap/>
              <w:autoSpaceDE/>
              <w:autoSpaceDN/>
              <w:snapToGrid w:val="0"/>
              <w:spacing w:after="0" w:line="240" w:lineRule="auto"/>
              <w:jc w:val="center"/>
              <w:rPr>
                <w:rFonts w:ascii="Times New Roman" w:eastAsia="Gulim" w:hAnsi="Times New Roman" w:cs="Times New Roman"/>
                <w:color w:val="000000"/>
                <w:kern w:val="0"/>
                <w:szCs w:val="20"/>
              </w:rPr>
            </w:pPr>
            <w:r w:rsidRPr="00997E6C">
              <w:rPr>
                <w:rFonts w:ascii="Times New Roman" w:eastAsia="Gulim" w:hAnsi="Times New Roman" w:cs="Times New Roman"/>
                <w:color w:val="000000"/>
                <w:kern w:val="0"/>
                <w:szCs w:val="20"/>
              </w:rPr>
              <w:t>8.33</w:t>
            </w:r>
          </w:p>
        </w:tc>
        <w:tc>
          <w:tcPr>
            <w:tcW w:w="1275" w:type="dxa"/>
            <w:tcBorders>
              <w:top w:val="single" w:sz="2" w:space="0" w:color="000000"/>
              <w:left w:val="single" w:sz="2" w:space="0" w:color="000000"/>
              <w:bottom w:val="single" w:sz="2" w:space="0" w:color="000000"/>
              <w:right w:val="single" w:sz="2" w:space="0" w:color="000000"/>
            </w:tcBorders>
          </w:tcPr>
          <w:p w:rsidR="00CD389A" w:rsidRPr="00997E6C" w:rsidRDefault="00CD389A" w:rsidP="00CD389A">
            <w:pPr>
              <w:widowControl/>
              <w:wordWrap/>
              <w:autoSpaceDE/>
              <w:autoSpaceDN/>
              <w:snapToGrid w:val="0"/>
              <w:spacing w:after="0" w:line="240" w:lineRule="auto"/>
              <w:jc w:val="center"/>
              <w:rPr>
                <w:rFonts w:ascii="Times New Roman" w:eastAsia="Gulim" w:hAnsi="Times New Roman" w:cs="Times New Roman"/>
                <w:color w:val="000000"/>
                <w:kern w:val="0"/>
                <w:szCs w:val="20"/>
              </w:rPr>
            </w:pPr>
            <w:r w:rsidRPr="00997E6C">
              <w:rPr>
                <w:rFonts w:ascii="Times New Roman" w:eastAsia="Gulim" w:hAnsi="Times New Roman" w:cs="Times New Roman"/>
                <w:color w:val="000000"/>
                <w:kern w:val="0"/>
                <w:szCs w:val="20"/>
              </w:rPr>
              <w:t>4.89</w:t>
            </w:r>
          </w:p>
        </w:tc>
        <w:tc>
          <w:tcPr>
            <w:tcW w:w="1276" w:type="dxa"/>
            <w:tcBorders>
              <w:top w:val="single" w:sz="2" w:space="0" w:color="000000"/>
              <w:left w:val="single" w:sz="2" w:space="0" w:color="000000"/>
              <w:bottom w:val="single" w:sz="2" w:space="0" w:color="000000"/>
              <w:right w:val="single" w:sz="2" w:space="0" w:color="000000"/>
            </w:tcBorders>
          </w:tcPr>
          <w:p w:rsidR="00CD389A" w:rsidRPr="00997E6C" w:rsidRDefault="00CD389A" w:rsidP="00CD389A">
            <w:pPr>
              <w:widowControl/>
              <w:wordWrap/>
              <w:autoSpaceDE/>
              <w:autoSpaceDN/>
              <w:snapToGrid w:val="0"/>
              <w:spacing w:after="0" w:line="240" w:lineRule="auto"/>
              <w:jc w:val="center"/>
              <w:rPr>
                <w:rFonts w:ascii="Times New Roman" w:eastAsia="Gulim" w:hAnsi="Times New Roman" w:cs="Times New Roman"/>
                <w:color w:val="000000"/>
                <w:kern w:val="0"/>
                <w:szCs w:val="20"/>
              </w:rPr>
            </w:pPr>
            <w:r w:rsidRPr="00997E6C">
              <w:rPr>
                <w:rFonts w:ascii="Times New Roman" w:eastAsia="Gulim" w:hAnsi="Times New Roman" w:cs="Times New Roman"/>
                <w:color w:val="000000"/>
                <w:kern w:val="0"/>
                <w:szCs w:val="20"/>
              </w:rPr>
              <w:t>4.48</w:t>
            </w:r>
          </w:p>
        </w:tc>
        <w:tc>
          <w:tcPr>
            <w:tcW w:w="1276"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CD389A" w:rsidRPr="00997E6C" w:rsidRDefault="00CD389A" w:rsidP="00CD389A">
            <w:pPr>
              <w:widowControl/>
              <w:wordWrap/>
              <w:autoSpaceDE/>
              <w:autoSpaceDN/>
              <w:snapToGrid w:val="0"/>
              <w:spacing w:after="0" w:line="240" w:lineRule="auto"/>
              <w:jc w:val="center"/>
              <w:rPr>
                <w:rFonts w:ascii="Times New Roman" w:eastAsia="Gulim" w:hAnsi="Times New Roman" w:cs="Times New Roman"/>
                <w:color w:val="000000"/>
                <w:kern w:val="0"/>
                <w:szCs w:val="20"/>
              </w:rPr>
            </w:pPr>
            <w:r w:rsidRPr="00997E6C">
              <w:rPr>
                <w:rFonts w:ascii="Times New Roman" w:eastAsia="Gulim" w:hAnsi="Times New Roman" w:cs="Times New Roman"/>
                <w:color w:val="000000"/>
                <w:kern w:val="0"/>
                <w:szCs w:val="20"/>
              </w:rPr>
              <w:t>3.19</w:t>
            </w:r>
          </w:p>
        </w:tc>
      </w:tr>
      <w:tr w:rsidR="00CD389A" w:rsidRPr="00997E6C" w:rsidTr="00CD389A">
        <w:trPr>
          <w:trHeight w:val="526"/>
        </w:trPr>
        <w:tc>
          <w:tcPr>
            <w:tcW w:w="8808" w:type="dxa"/>
            <w:gridSpan w:val="8"/>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CD389A" w:rsidRPr="00997E6C" w:rsidRDefault="00CD389A" w:rsidP="00CD389A">
            <w:pPr>
              <w:widowControl/>
              <w:wordWrap/>
              <w:autoSpaceDE/>
              <w:autoSpaceDN/>
              <w:snapToGrid w:val="0"/>
              <w:spacing w:after="0" w:line="240" w:lineRule="auto"/>
              <w:jc w:val="center"/>
              <w:rPr>
                <w:rFonts w:ascii="Times New Roman" w:eastAsia="Gulim" w:hAnsi="Times New Roman" w:cs="Times New Roman"/>
                <w:color w:val="000000"/>
                <w:kern w:val="0"/>
                <w:szCs w:val="20"/>
              </w:rPr>
            </w:pPr>
            <w:r w:rsidRPr="00997E6C">
              <w:rPr>
                <w:rFonts w:ascii="Times New Roman" w:eastAsia="Gulim" w:hAnsi="Times New Roman" w:cs="Times New Roman"/>
                <w:color w:val="000000"/>
                <w:kern w:val="0"/>
                <w:szCs w:val="20"/>
              </w:rPr>
              <w:t>Commodity compositions of China-Japan and China-Korea trade (billion USD, 2010)</w:t>
            </w:r>
          </w:p>
        </w:tc>
      </w:tr>
      <w:tr w:rsidR="00CD389A" w:rsidRPr="00997E6C" w:rsidTr="00CD389A">
        <w:trPr>
          <w:trHeight w:val="394"/>
        </w:trPr>
        <w:tc>
          <w:tcPr>
            <w:tcW w:w="1560"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CD389A" w:rsidRPr="00997E6C" w:rsidRDefault="00CD389A" w:rsidP="00CD389A">
            <w:pPr>
              <w:widowControl/>
              <w:wordWrap/>
              <w:autoSpaceDE/>
              <w:autoSpaceDN/>
              <w:snapToGrid w:val="0"/>
              <w:spacing w:after="0" w:line="240" w:lineRule="auto"/>
              <w:jc w:val="center"/>
              <w:rPr>
                <w:rFonts w:ascii="Times New Roman" w:eastAsia="Gulim" w:hAnsi="Times New Roman" w:cs="Times New Roman"/>
                <w:color w:val="000000"/>
                <w:kern w:val="0"/>
                <w:szCs w:val="20"/>
              </w:rPr>
            </w:pPr>
          </w:p>
        </w:tc>
        <w:tc>
          <w:tcPr>
            <w:tcW w:w="994"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CD389A" w:rsidRPr="00997E6C" w:rsidRDefault="00CD389A" w:rsidP="00CD389A">
            <w:pPr>
              <w:widowControl/>
              <w:wordWrap/>
              <w:autoSpaceDE/>
              <w:autoSpaceDN/>
              <w:snapToGrid w:val="0"/>
              <w:spacing w:after="0" w:line="240" w:lineRule="auto"/>
              <w:jc w:val="center"/>
              <w:rPr>
                <w:rFonts w:ascii="Times New Roman" w:eastAsia="Gulim" w:hAnsi="Times New Roman" w:cs="Times New Roman"/>
                <w:color w:val="000000"/>
                <w:kern w:val="0"/>
                <w:szCs w:val="20"/>
                <w:vertAlign w:val="superscript"/>
              </w:rPr>
            </w:pPr>
            <w:r w:rsidRPr="00997E6C">
              <w:rPr>
                <w:rFonts w:ascii="Times New Roman" w:eastAsia="Gulim" w:hAnsi="Times New Roman" w:cs="Times New Roman"/>
                <w:color w:val="000000"/>
                <w:kern w:val="0"/>
                <w:szCs w:val="20"/>
              </w:rPr>
              <w:t>Electrical</w:t>
            </w:r>
            <w:r w:rsidRPr="00997E6C">
              <w:rPr>
                <w:rFonts w:ascii="Times New Roman" w:eastAsia="Gulim" w:hAnsi="Times New Roman" w:cs="Times New Roman"/>
                <w:color w:val="000000"/>
                <w:kern w:val="0"/>
                <w:szCs w:val="20"/>
                <w:vertAlign w:val="superscript"/>
              </w:rPr>
              <w:t>a</w:t>
            </w:r>
          </w:p>
        </w:tc>
        <w:tc>
          <w:tcPr>
            <w:tcW w:w="1151"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CD389A" w:rsidRPr="00997E6C" w:rsidRDefault="00CD389A" w:rsidP="00CD389A">
            <w:pPr>
              <w:widowControl/>
              <w:wordWrap/>
              <w:autoSpaceDE/>
              <w:autoSpaceDN/>
              <w:snapToGrid w:val="0"/>
              <w:spacing w:after="0" w:line="240" w:lineRule="auto"/>
              <w:jc w:val="center"/>
              <w:rPr>
                <w:rFonts w:ascii="Times New Roman" w:eastAsia="Gulim" w:hAnsi="Times New Roman" w:cs="Times New Roman"/>
                <w:color w:val="000000"/>
                <w:kern w:val="0"/>
                <w:szCs w:val="20"/>
                <w:vertAlign w:val="superscript"/>
              </w:rPr>
            </w:pPr>
            <w:r w:rsidRPr="00997E6C">
              <w:rPr>
                <w:rFonts w:ascii="Times New Roman" w:eastAsia="Gulim" w:hAnsi="Times New Roman" w:cs="Times New Roman"/>
                <w:color w:val="000000"/>
                <w:kern w:val="0"/>
                <w:szCs w:val="20"/>
              </w:rPr>
              <w:t>Machinery</w:t>
            </w:r>
            <w:r w:rsidRPr="00997E6C">
              <w:rPr>
                <w:rFonts w:ascii="Times New Roman" w:eastAsia="Gulim" w:hAnsi="Times New Roman" w:cs="Times New Roman"/>
                <w:color w:val="000000"/>
                <w:kern w:val="0"/>
                <w:szCs w:val="20"/>
                <w:vertAlign w:val="superscript"/>
              </w:rPr>
              <w:t>b</w:t>
            </w:r>
          </w:p>
        </w:tc>
        <w:tc>
          <w:tcPr>
            <w:tcW w:w="1276"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CD389A" w:rsidRPr="00997E6C" w:rsidRDefault="00CD389A" w:rsidP="00CD389A">
            <w:pPr>
              <w:widowControl/>
              <w:wordWrap/>
              <w:autoSpaceDE/>
              <w:autoSpaceDN/>
              <w:snapToGrid w:val="0"/>
              <w:spacing w:after="0" w:line="240" w:lineRule="auto"/>
              <w:jc w:val="center"/>
              <w:rPr>
                <w:rFonts w:ascii="Times New Roman" w:eastAsia="Gulim" w:hAnsi="Times New Roman" w:cs="Times New Roman"/>
                <w:color w:val="000000"/>
                <w:kern w:val="0"/>
                <w:szCs w:val="20"/>
              </w:rPr>
            </w:pPr>
            <w:r w:rsidRPr="00997E6C">
              <w:rPr>
                <w:rFonts w:ascii="Times New Roman" w:eastAsia="Gulim" w:hAnsi="Times New Roman" w:cs="Times New Roman"/>
                <w:color w:val="000000"/>
                <w:kern w:val="0"/>
                <w:szCs w:val="20"/>
              </w:rPr>
              <w:t>Metals</w:t>
            </w:r>
            <w:r w:rsidRPr="00997E6C">
              <w:rPr>
                <w:rFonts w:ascii="Times New Roman" w:eastAsia="Gulim" w:hAnsi="Times New Roman" w:cs="Times New Roman"/>
                <w:color w:val="000000"/>
                <w:kern w:val="0"/>
                <w:szCs w:val="20"/>
                <w:vertAlign w:val="superscript"/>
              </w:rPr>
              <w:t>c</w:t>
            </w:r>
          </w:p>
        </w:tc>
        <w:tc>
          <w:tcPr>
            <w:tcW w:w="1275" w:type="dxa"/>
            <w:tcBorders>
              <w:top w:val="single" w:sz="2" w:space="0" w:color="000000"/>
              <w:left w:val="single" w:sz="2" w:space="0" w:color="000000"/>
              <w:bottom w:val="single" w:sz="2" w:space="0" w:color="000000"/>
              <w:right w:val="single" w:sz="2" w:space="0" w:color="000000"/>
            </w:tcBorders>
          </w:tcPr>
          <w:p w:rsidR="00CD389A" w:rsidRPr="00997E6C" w:rsidRDefault="00CD389A" w:rsidP="00CD389A">
            <w:pPr>
              <w:widowControl/>
              <w:wordWrap/>
              <w:autoSpaceDE/>
              <w:autoSpaceDN/>
              <w:snapToGrid w:val="0"/>
              <w:spacing w:after="0" w:line="240" w:lineRule="auto"/>
              <w:jc w:val="center"/>
              <w:rPr>
                <w:rFonts w:ascii="Times New Roman" w:eastAsia="Gulim" w:hAnsi="Times New Roman" w:cs="Times New Roman"/>
                <w:color w:val="000000"/>
                <w:kern w:val="0"/>
                <w:szCs w:val="20"/>
                <w:vertAlign w:val="superscript"/>
              </w:rPr>
            </w:pPr>
            <w:r w:rsidRPr="00997E6C">
              <w:rPr>
                <w:rFonts w:ascii="Times New Roman" w:eastAsia="Gulim" w:hAnsi="Times New Roman" w:cs="Times New Roman"/>
                <w:color w:val="000000"/>
                <w:kern w:val="0"/>
                <w:szCs w:val="20"/>
              </w:rPr>
              <w:t>Vehicles</w:t>
            </w:r>
            <w:r w:rsidRPr="00997E6C">
              <w:rPr>
                <w:rFonts w:ascii="Times New Roman" w:eastAsia="Gulim" w:hAnsi="Times New Roman" w:cs="Times New Roman"/>
                <w:color w:val="000000"/>
                <w:kern w:val="0"/>
                <w:szCs w:val="20"/>
                <w:vertAlign w:val="superscript"/>
              </w:rPr>
              <w:t>d</w:t>
            </w:r>
          </w:p>
        </w:tc>
        <w:tc>
          <w:tcPr>
            <w:tcW w:w="1276" w:type="dxa"/>
            <w:tcBorders>
              <w:top w:val="single" w:sz="2" w:space="0" w:color="000000"/>
              <w:left w:val="single" w:sz="2" w:space="0" w:color="000000"/>
              <w:bottom w:val="single" w:sz="2" w:space="0" w:color="000000"/>
              <w:right w:val="single" w:sz="2" w:space="0" w:color="000000"/>
            </w:tcBorders>
          </w:tcPr>
          <w:p w:rsidR="00CD389A" w:rsidRPr="00997E6C" w:rsidRDefault="00CD389A" w:rsidP="00CD389A">
            <w:pPr>
              <w:widowControl/>
              <w:wordWrap/>
              <w:autoSpaceDE/>
              <w:autoSpaceDN/>
              <w:snapToGrid w:val="0"/>
              <w:spacing w:after="0" w:line="240" w:lineRule="auto"/>
              <w:jc w:val="center"/>
              <w:rPr>
                <w:rFonts w:ascii="Times New Roman" w:eastAsia="Gulim" w:hAnsi="Times New Roman" w:cs="Times New Roman"/>
                <w:color w:val="000000"/>
                <w:kern w:val="0"/>
                <w:szCs w:val="20"/>
                <w:vertAlign w:val="superscript"/>
              </w:rPr>
            </w:pPr>
            <w:r w:rsidRPr="00997E6C">
              <w:rPr>
                <w:rFonts w:ascii="Times New Roman" w:eastAsia="Gulim" w:hAnsi="Times New Roman" w:cs="Times New Roman"/>
                <w:color w:val="000000"/>
                <w:kern w:val="0"/>
                <w:szCs w:val="20"/>
              </w:rPr>
              <w:t>Chemicals</w:t>
            </w:r>
            <w:r w:rsidRPr="00997E6C">
              <w:rPr>
                <w:rFonts w:ascii="Times New Roman" w:eastAsia="Gulim" w:hAnsi="Times New Roman" w:cs="Times New Roman"/>
                <w:color w:val="000000"/>
                <w:kern w:val="0"/>
                <w:szCs w:val="20"/>
                <w:vertAlign w:val="superscript"/>
              </w:rPr>
              <w:t>e</w:t>
            </w:r>
          </w:p>
        </w:tc>
        <w:tc>
          <w:tcPr>
            <w:tcW w:w="1276"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CD389A" w:rsidRPr="00997E6C" w:rsidRDefault="00CD389A" w:rsidP="00CD389A">
            <w:pPr>
              <w:widowControl/>
              <w:wordWrap/>
              <w:autoSpaceDE/>
              <w:autoSpaceDN/>
              <w:snapToGrid w:val="0"/>
              <w:spacing w:after="0" w:line="240" w:lineRule="auto"/>
              <w:jc w:val="center"/>
              <w:rPr>
                <w:rFonts w:ascii="Times New Roman" w:eastAsia="Gulim" w:hAnsi="Times New Roman" w:cs="Times New Roman"/>
                <w:color w:val="000000"/>
                <w:kern w:val="0"/>
                <w:szCs w:val="20"/>
                <w:vertAlign w:val="superscript"/>
              </w:rPr>
            </w:pPr>
            <w:r w:rsidRPr="00997E6C">
              <w:rPr>
                <w:rFonts w:ascii="Times New Roman" w:eastAsia="Gulim" w:hAnsi="Times New Roman" w:cs="Times New Roman"/>
                <w:color w:val="000000"/>
                <w:kern w:val="0"/>
                <w:szCs w:val="20"/>
              </w:rPr>
              <w:t>Optical</w:t>
            </w:r>
            <w:r w:rsidRPr="00997E6C">
              <w:rPr>
                <w:rFonts w:ascii="Times New Roman" w:eastAsia="Gulim" w:hAnsi="Times New Roman" w:cs="Times New Roman"/>
                <w:color w:val="000000"/>
                <w:kern w:val="0"/>
                <w:szCs w:val="20"/>
                <w:vertAlign w:val="superscript"/>
              </w:rPr>
              <w:t>f</w:t>
            </w:r>
          </w:p>
        </w:tc>
      </w:tr>
      <w:tr w:rsidR="00CD389A" w:rsidRPr="00997E6C" w:rsidTr="00CD389A">
        <w:trPr>
          <w:trHeight w:val="590"/>
        </w:trPr>
        <w:tc>
          <w:tcPr>
            <w:tcW w:w="1560"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CD389A" w:rsidRPr="00997E6C" w:rsidRDefault="00CD389A" w:rsidP="00CD389A">
            <w:pPr>
              <w:widowControl/>
              <w:wordWrap/>
              <w:autoSpaceDE/>
              <w:autoSpaceDN/>
              <w:snapToGrid w:val="0"/>
              <w:spacing w:after="0" w:line="240" w:lineRule="auto"/>
              <w:jc w:val="center"/>
              <w:rPr>
                <w:rFonts w:ascii="Times New Roman" w:eastAsia="Gulim" w:hAnsi="Times New Roman" w:cs="Times New Roman"/>
                <w:color w:val="000000"/>
                <w:kern w:val="0"/>
                <w:szCs w:val="20"/>
              </w:rPr>
            </w:pPr>
            <w:r w:rsidRPr="00997E6C">
              <w:rPr>
                <w:rFonts w:ascii="Times New Roman" w:eastAsia="Gulim" w:hAnsi="Times New Roman" w:cs="Times New Roman"/>
                <w:color w:val="000000"/>
                <w:kern w:val="0"/>
                <w:szCs w:val="20"/>
              </w:rPr>
              <w:t>Japan’s exports to China</w:t>
            </w:r>
          </w:p>
        </w:tc>
        <w:tc>
          <w:tcPr>
            <w:tcW w:w="994"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CD389A" w:rsidRPr="00997E6C" w:rsidRDefault="00CD389A" w:rsidP="00CD389A">
            <w:pPr>
              <w:widowControl/>
              <w:wordWrap/>
              <w:autoSpaceDE/>
              <w:autoSpaceDN/>
              <w:snapToGrid w:val="0"/>
              <w:spacing w:after="0" w:line="240" w:lineRule="auto"/>
              <w:jc w:val="center"/>
              <w:rPr>
                <w:rFonts w:ascii="Times New Roman" w:eastAsia="Gulim" w:hAnsi="Times New Roman" w:cs="Times New Roman"/>
                <w:color w:val="000000"/>
                <w:kern w:val="0"/>
                <w:szCs w:val="20"/>
              </w:rPr>
            </w:pPr>
            <w:r w:rsidRPr="00997E6C">
              <w:rPr>
                <w:rFonts w:ascii="Times New Roman" w:eastAsia="Gulim" w:hAnsi="Times New Roman" w:cs="Times New Roman"/>
                <w:color w:val="000000"/>
                <w:kern w:val="0"/>
                <w:szCs w:val="20"/>
              </w:rPr>
              <w:t xml:space="preserve">32.16 </w:t>
            </w:r>
          </w:p>
        </w:tc>
        <w:tc>
          <w:tcPr>
            <w:tcW w:w="1151"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CD389A" w:rsidRPr="00997E6C" w:rsidRDefault="00CD389A" w:rsidP="00CD389A">
            <w:pPr>
              <w:widowControl/>
              <w:wordWrap/>
              <w:autoSpaceDE/>
              <w:autoSpaceDN/>
              <w:snapToGrid w:val="0"/>
              <w:spacing w:after="0" w:line="240" w:lineRule="auto"/>
              <w:jc w:val="center"/>
              <w:rPr>
                <w:rFonts w:ascii="Times New Roman" w:eastAsia="Gulim" w:hAnsi="Times New Roman" w:cs="Times New Roman"/>
                <w:color w:val="000000"/>
                <w:kern w:val="0"/>
                <w:szCs w:val="20"/>
              </w:rPr>
            </w:pPr>
            <w:r w:rsidRPr="00997E6C">
              <w:rPr>
                <w:rFonts w:ascii="Times New Roman" w:eastAsia="Gulim" w:hAnsi="Times New Roman" w:cs="Times New Roman"/>
                <w:color w:val="000000"/>
                <w:kern w:val="0"/>
                <w:szCs w:val="20"/>
              </w:rPr>
              <w:t>33.42</w:t>
            </w:r>
          </w:p>
        </w:tc>
        <w:tc>
          <w:tcPr>
            <w:tcW w:w="1276"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CD389A" w:rsidRPr="00997E6C" w:rsidRDefault="00CD389A" w:rsidP="00CD389A">
            <w:pPr>
              <w:widowControl/>
              <w:wordWrap/>
              <w:autoSpaceDE/>
              <w:autoSpaceDN/>
              <w:snapToGrid w:val="0"/>
              <w:spacing w:after="0" w:line="240" w:lineRule="auto"/>
              <w:jc w:val="center"/>
              <w:rPr>
                <w:rFonts w:ascii="Times New Roman" w:eastAsia="Gulim" w:hAnsi="Times New Roman" w:cs="Times New Roman"/>
                <w:color w:val="000000"/>
                <w:kern w:val="0"/>
                <w:szCs w:val="20"/>
              </w:rPr>
            </w:pPr>
            <w:r w:rsidRPr="00997E6C">
              <w:rPr>
                <w:rFonts w:ascii="Times New Roman" w:eastAsia="Gulim" w:hAnsi="Times New Roman" w:cs="Times New Roman"/>
                <w:color w:val="000000"/>
                <w:kern w:val="0"/>
                <w:szCs w:val="20"/>
              </w:rPr>
              <w:t>17.23</w:t>
            </w:r>
          </w:p>
        </w:tc>
        <w:tc>
          <w:tcPr>
            <w:tcW w:w="1275" w:type="dxa"/>
            <w:tcBorders>
              <w:top w:val="single" w:sz="2" w:space="0" w:color="000000"/>
              <w:left w:val="single" w:sz="2" w:space="0" w:color="000000"/>
              <w:bottom w:val="single" w:sz="2" w:space="0" w:color="000000"/>
              <w:right w:val="single" w:sz="2" w:space="0" w:color="000000"/>
            </w:tcBorders>
          </w:tcPr>
          <w:p w:rsidR="00CD389A" w:rsidRPr="00997E6C" w:rsidRDefault="00CD389A" w:rsidP="00CD389A">
            <w:pPr>
              <w:widowControl/>
              <w:wordWrap/>
              <w:autoSpaceDE/>
              <w:autoSpaceDN/>
              <w:snapToGrid w:val="0"/>
              <w:spacing w:after="0" w:line="240" w:lineRule="auto"/>
              <w:jc w:val="center"/>
              <w:rPr>
                <w:rFonts w:ascii="Times New Roman" w:eastAsia="Gulim" w:hAnsi="Times New Roman" w:cs="Times New Roman"/>
                <w:color w:val="000000"/>
                <w:kern w:val="0"/>
                <w:szCs w:val="20"/>
              </w:rPr>
            </w:pPr>
          </w:p>
          <w:p w:rsidR="00CD389A" w:rsidRPr="00997E6C" w:rsidRDefault="00CD389A" w:rsidP="00CD389A">
            <w:pPr>
              <w:widowControl/>
              <w:wordWrap/>
              <w:autoSpaceDE/>
              <w:autoSpaceDN/>
              <w:snapToGrid w:val="0"/>
              <w:spacing w:after="0" w:line="240" w:lineRule="auto"/>
              <w:jc w:val="center"/>
              <w:rPr>
                <w:rFonts w:ascii="Times New Roman" w:eastAsia="Gulim" w:hAnsi="Times New Roman" w:cs="Times New Roman"/>
                <w:color w:val="000000"/>
                <w:kern w:val="0"/>
                <w:szCs w:val="20"/>
              </w:rPr>
            </w:pPr>
            <w:r w:rsidRPr="00997E6C">
              <w:rPr>
                <w:rFonts w:ascii="Times New Roman" w:eastAsia="Gulim" w:hAnsi="Times New Roman" w:cs="Times New Roman"/>
                <w:color w:val="000000"/>
                <w:kern w:val="0"/>
                <w:szCs w:val="20"/>
              </w:rPr>
              <w:t>15.35</w:t>
            </w:r>
          </w:p>
        </w:tc>
        <w:tc>
          <w:tcPr>
            <w:tcW w:w="1276" w:type="dxa"/>
            <w:tcBorders>
              <w:top w:val="single" w:sz="2" w:space="0" w:color="000000"/>
              <w:left w:val="single" w:sz="2" w:space="0" w:color="000000"/>
              <w:bottom w:val="single" w:sz="2" w:space="0" w:color="000000"/>
              <w:right w:val="single" w:sz="2" w:space="0" w:color="000000"/>
            </w:tcBorders>
          </w:tcPr>
          <w:p w:rsidR="00CD389A" w:rsidRPr="00997E6C" w:rsidRDefault="00CD389A" w:rsidP="00CD389A">
            <w:pPr>
              <w:widowControl/>
              <w:wordWrap/>
              <w:autoSpaceDE/>
              <w:autoSpaceDN/>
              <w:snapToGrid w:val="0"/>
              <w:spacing w:after="0" w:line="240" w:lineRule="auto"/>
              <w:jc w:val="center"/>
              <w:rPr>
                <w:rFonts w:ascii="Times New Roman" w:eastAsia="Gulim" w:hAnsi="Times New Roman" w:cs="Times New Roman"/>
                <w:color w:val="000000"/>
                <w:kern w:val="0"/>
                <w:szCs w:val="20"/>
              </w:rPr>
            </w:pPr>
          </w:p>
          <w:p w:rsidR="00CD389A" w:rsidRPr="00997E6C" w:rsidRDefault="00CD389A" w:rsidP="00CD389A">
            <w:pPr>
              <w:widowControl/>
              <w:wordWrap/>
              <w:autoSpaceDE/>
              <w:autoSpaceDN/>
              <w:snapToGrid w:val="0"/>
              <w:spacing w:after="0" w:line="240" w:lineRule="auto"/>
              <w:jc w:val="center"/>
              <w:rPr>
                <w:rFonts w:ascii="Times New Roman" w:eastAsia="Gulim" w:hAnsi="Times New Roman" w:cs="Times New Roman"/>
                <w:color w:val="000000"/>
                <w:kern w:val="0"/>
                <w:szCs w:val="20"/>
              </w:rPr>
            </w:pPr>
            <w:r w:rsidRPr="00997E6C">
              <w:rPr>
                <w:rFonts w:ascii="Times New Roman" w:eastAsia="Gulim" w:hAnsi="Times New Roman" w:cs="Times New Roman"/>
                <w:color w:val="000000"/>
                <w:kern w:val="0"/>
                <w:szCs w:val="20"/>
              </w:rPr>
              <w:t>12.42</w:t>
            </w:r>
          </w:p>
        </w:tc>
        <w:tc>
          <w:tcPr>
            <w:tcW w:w="1276"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CD389A" w:rsidRPr="00997E6C" w:rsidRDefault="00CD389A" w:rsidP="00CD389A">
            <w:pPr>
              <w:widowControl/>
              <w:wordWrap/>
              <w:autoSpaceDE/>
              <w:autoSpaceDN/>
              <w:snapToGrid w:val="0"/>
              <w:spacing w:after="0" w:line="240" w:lineRule="auto"/>
              <w:jc w:val="center"/>
              <w:rPr>
                <w:rFonts w:ascii="Times New Roman" w:eastAsia="Gulim" w:hAnsi="Times New Roman" w:cs="Times New Roman"/>
                <w:color w:val="000000"/>
                <w:kern w:val="0"/>
                <w:szCs w:val="20"/>
              </w:rPr>
            </w:pPr>
            <w:r w:rsidRPr="00997E6C">
              <w:rPr>
                <w:rFonts w:ascii="Times New Roman" w:eastAsia="Gulim" w:hAnsi="Times New Roman" w:cs="Times New Roman"/>
                <w:color w:val="000000"/>
                <w:kern w:val="0"/>
                <w:szCs w:val="20"/>
              </w:rPr>
              <w:t>9.68</w:t>
            </w:r>
          </w:p>
        </w:tc>
      </w:tr>
      <w:tr w:rsidR="00CD389A" w:rsidRPr="00997E6C" w:rsidTr="00CD389A">
        <w:trPr>
          <w:trHeight w:val="436"/>
        </w:trPr>
        <w:tc>
          <w:tcPr>
            <w:tcW w:w="1560"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CD389A" w:rsidRPr="00997E6C" w:rsidRDefault="00CD389A" w:rsidP="00CD389A">
            <w:pPr>
              <w:widowControl/>
              <w:wordWrap/>
              <w:autoSpaceDE/>
              <w:autoSpaceDN/>
              <w:snapToGrid w:val="0"/>
              <w:spacing w:after="0" w:line="240" w:lineRule="auto"/>
              <w:jc w:val="center"/>
              <w:rPr>
                <w:rFonts w:ascii="Times New Roman" w:eastAsia="Gulim" w:hAnsi="Times New Roman" w:cs="Times New Roman"/>
                <w:color w:val="000000"/>
                <w:kern w:val="0"/>
                <w:szCs w:val="20"/>
              </w:rPr>
            </w:pPr>
            <w:r w:rsidRPr="00997E6C">
              <w:rPr>
                <w:rFonts w:ascii="Times New Roman" w:eastAsia="Gulim" w:hAnsi="Times New Roman" w:cs="Times New Roman"/>
                <w:color w:val="000000"/>
                <w:kern w:val="0"/>
                <w:szCs w:val="20"/>
              </w:rPr>
              <w:t>China’s exports to Japan</w:t>
            </w:r>
          </w:p>
        </w:tc>
        <w:tc>
          <w:tcPr>
            <w:tcW w:w="994"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CD389A" w:rsidRPr="00997E6C" w:rsidRDefault="00CD389A" w:rsidP="00CD389A">
            <w:pPr>
              <w:widowControl/>
              <w:wordWrap/>
              <w:autoSpaceDE/>
              <w:autoSpaceDN/>
              <w:snapToGrid w:val="0"/>
              <w:spacing w:after="0" w:line="240" w:lineRule="auto"/>
              <w:jc w:val="center"/>
              <w:rPr>
                <w:rFonts w:ascii="Times New Roman" w:eastAsia="Gulim" w:hAnsi="Times New Roman" w:cs="Times New Roman"/>
                <w:color w:val="000000"/>
                <w:kern w:val="0"/>
                <w:szCs w:val="20"/>
              </w:rPr>
            </w:pPr>
            <w:r w:rsidRPr="00997E6C">
              <w:rPr>
                <w:rFonts w:ascii="Times New Roman" w:eastAsia="Gulim" w:hAnsi="Times New Roman" w:cs="Times New Roman"/>
                <w:color w:val="000000"/>
                <w:kern w:val="0"/>
                <w:szCs w:val="20"/>
              </w:rPr>
              <w:t>38.46</w:t>
            </w:r>
          </w:p>
        </w:tc>
        <w:tc>
          <w:tcPr>
            <w:tcW w:w="1151"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CD389A" w:rsidRPr="00997E6C" w:rsidRDefault="00CD389A" w:rsidP="00CD389A">
            <w:pPr>
              <w:widowControl/>
              <w:wordWrap/>
              <w:autoSpaceDE/>
              <w:autoSpaceDN/>
              <w:snapToGrid w:val="0"/>
              <w:spacing w:after="0" w:line="240" w:lineRule="auto"/>
              <w:jc w:val="center"/>
              <w:rPr>
                <w:rFonts w:ascii="Times New Roman" w:eastAsia="Gulim" w:hAnsi="Times New Roman" w:cs="Times New Roman"/>
                <w:color w:val="000000"/>
                <w:kern w:val="0"/>
                <w:szCs w:val="20"/>
              </w:rPr>
            </w:pPr>
            <w:r w:rsidRPr="00997E6C">
              <w:rPr>
                <w:rFonts w:ascii="Times New Roman" w:eastAsia="Gulim" w:hAnsi="Times New Roman" w:cs="Times New Roman"/>
                <w:color w:val="000000"/>
                <w:kern w:val="0"/>
                <w:szCs w:val="20"/>
              </w:rPr>
              <w:t>26.31</w:t>
            </w:r>
          </w:p>
        </w:tc>
        <w:tc>
          <w:tcPr>
            <w:tcW w:w="1276"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CD389A" w:rsidRPr="00997E6C" w:rsidRDefault="00CD389A" w:rsidP="00CD389A">
            <w:pPr>
              <w:widowControl/>
              <w:wordWrap/>
              <w:autoSpaceDE/>
              <w:autoSpaceDN/>
              <w:snapToGrid w:val="0"/>
              <w:spacing w:after="0" w:line="240" w:lineRule="auto"/>
              <w:jc w:val="center"/>
              <w:rPr>
                <w:rFonts w:ascii="Times New Roman" w:eastAsia="Gulim" w:hAnsi="Times New Roman" w:cs="Times New Roman"/>
                <w:color w:val="000000"/>
                <w:kern w:val="0"/>
                <w:szCs w:val="20"/>
              </w:rPr>
            </w:pPr>
            <w:r w:rsidRPr="00997E6C">
              <w:rPr>
                <w:rFonts w:ascii="Times New Roman" w:eastAsia="Gulim" w:hAnsi="Times New Roman" w:cs="Times New Roman"/>
                <w:color w:val="000000"/>
                <w:kern w:val="0"/>
                <w:szCs w:val="20"/>
              </w:rPr>
              <w:t>8.17</w:t>
            </w:r>
          </w:p>
        </w:tc>
        <w:tc>
          <w:tcPr>
            <w:tcW w:w="1275" w:type="dxa"/>
            <w:tcBorders>
              <w:top w:val="single" w:sz="2" w:space="0" w:color="000000"/>
              <w:left w:val="single" w:sz="2" w:space="0" w:color="000000"/>
              <w:bottom w:val="single" w:sz="2" w:space="0" w:color="000000"/>
              <w:right w:val="single" w:sz="2" w:space="0" w:color="000000"/>
            </w:tcBorders>
          </w:tcPr>
          <w:p w:rsidR="00CD389A" w:rsidRPr="00997E6C" w:rsidRDefault="00CD389A" w:rsidP="00CD389A">
            <w:pPr>
              <w:widowControl/>
              <w:wordWrap/>
              <w:autoSpaceDE/>
              <w:autoSpaceDN/>
              <w:snapToGrid w:val="0"/>
              <w:spacing w:after="0" w:line="240" w:lineRule="auto"/>
              <w:jc w:val="center"/>
              <w:rPr>
                <w:rFonts w:ascii="Times New Roman" w:eastAsia="Gulim" w:hAnsi="Times New Roman" w:cs="Times New Roman"/>
                <w:color w:val="000000"/>
                <w:kern w:val="0"/>
                <w:szCs w:val="20"/>
              </w:rPr>
            </w:pPr>
          </w:p>
          <w:p w:rsidR="00CD389A" w:rsidRPr="00997E6C" w:rsidRDefault="00CD389A" w:rsidP="00CD389A">
            <w:pPr>
              <w:widowControl/>
              <w:wordWrap/>
              <w:autoSpaceDE/>
              <w:autoSpaceDN/>
              <w:snapToGrid w:val="0"/>
              <w:spacing w:after="0" w:line="240" w:lineRule="auto"/>
              <w:jc w:val="center"/>
              <w:rPr>
                <w:rFonts w:ascii="Times New Roman" w:eastAsia="Gulim" w:hAnsi="Times New Roman" w:cs="Times New Roman"/>
                <w:color w:val="000000"/>
                <w:kern w:val="0"/>
                <w:szCs w:val="20"/>
              </w:rPr>
            </w:pPr>
            <w:r w:rsidRPr="00997E6C">
              <w:rPr>
                <w:rFonts w:ascii="Times New Roman" w:eastAsia="Gulim" w:hAnsi="Times New Roman" w:cs="Times New Roman"/>
                <w:color w:val="000000"/>
                <w:kern w:val="0"/>
                <w:szCs w:val="20"/>
              </w:rPr>
              <w:t>2.89</w:t>
            </w:r>
          </w:p>
        </w:tc>
        <w:tc>
          <w:tcPr>
            <w:tcW w:w="1276" w:type="dxa"/>
            <w:tcBorders>
              <w:top w:val="single" w:sz="2" w:space="0" w:color="000000"/>
              <w:left w:val="single" w:sz="2" w:space="0" w:color="000000"/>
              <w:bottom w:val="single" w:sz="2" w:space="0" w:color="000000"/>
              <w:right w:val="single" w:sz="2" w:space="0" w:color="000000"/>
            </w:tcBorders>
          </w:tcPr>
          <w:p w:rsidR="00CD389A" w:rsidRPr="00997E6C" w:rsidRDefault="00CD389A" w:rsidP="00CD389A">
            <w:pPr>
              <w:widowControl/>
              <w:wordWrap/>
              <w:autoSpaceDE/>
              <w:autoSpaceDN/>
              <w:snapToGrid w:val="0"/>
              <w:spacing w:after="0" w:line="240" w:lineRule="auto"/>
              <w:jc w:val="center"/>
              <w:rPr>
                <w:rFonts w:ascii="Times New Roman" w:eastAsia="Gulim" w:hAnsi="Times New Roman" w:cs="Times New Roman"/>
                <w:color w:val="000000"/>
                <w:kern w:val="0"/>
                <w:szCs w:val="20"/>
              </w:rPr>
            </w:pPr>
          </w:p>
          <w:p w:rsidR="00CD389A" w:rsidRPr="00997E6C" w:rsidRDefault="00CD389A" w:rsidP="00CD389A">
            <w:pPr>
              <w:widowControl/>
              <w:wordWrap/>
              <w:autoSpaceDE/>
              <w:autoSpaceDN/>
              <w:snapToGrid w:val="0"/>
              <w:spacing w:after="0" w:line="240" w:lineRule="auto"/>
              <w:jc w:val="center"/>
              <w:rPr>
                <w:rFonts w:ascii="Times New Roman" w:eastAsia="Gulim" w:hAnsi="Times New Roman" w:cs="Times New Roman"/>
                <w:color w:val="000000"/>
                <w:kern w:val="0"/>
                <w:szCs w:val="20"/>
              </w:rPr>
            </w:pPr>
            <w:r w:rsidRPr="00997E6C">
              <w:rPr>
                <w:rFonts w:ascii="Times New Roman" w:eastAsia="Gulim" w:hAnsi="Times New Roman" w:cs="Times New Roman"/>
                <w:color w:val="000000"/>
                <w:kern w:val="0"/>
                <w:szCs w:val="20"/>
              </w:rPr>
              <w:t>7.77</w:t>
            </w:r>
          </w:p>
        </w:tc>
        <w:tc>
          <w:tcPr>
            <w:tcW w:w="1276"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CD389A" w:rsidRPr="00997E6C" w:rsidRDefault="00CD389A" w:rsidP="00CD389A">
            <w:pPr>
              <w:widowControl/>
              <w:wordWrap/>
              <w:autoSpaceDE/>
              <w:autoSpaceDN/>
              <w:snapToGrid w:val="0"/>
              <w:spacing w:after="0" w:line="240" w:lineRule="auto"/>
              <w:jc w:val="center"/>
              <w:rPr>
                <w:rFonts w:ascii="Times New Roman" w:eastAsia="Gulim" w:hAnsi="Times New Roman" w:cs="Times New Roman"/>
                <w:color w:val="000000"/>
                <w:kern w:val="0"/>
                <w:szCs w:val="20"/>
              </w:rPr>
            </w:pPr>
            <w:r w:rsidRPr="00997E6C">
              <w:rPr>
                <w:rFonts w:ascii="Times New Roman" w:eastAsia="Gulim" w:hAnsi="Times New Roman" w:cs="Times New Roman"/>
                <w:color w:val="000000"/>
                <w:kern w:val="0"/>
                <w:szCs w:val="20"/>
              </w:rPr>
              <w:t>3.81</w:t>
            </w:r>
          </w:p>
        </w:tc>
      </w:tr>
      <w:tr w:rsidR="00CD389A" w:rsidRPr="00997E6C" w:rsidTr="00CD389A">
        <w:trPr>
          <w:trHeight w:val="436"/>
        </w:trPr>
        <w:tc>
          <w:tcPr>
            <w:tcW w:w="1560"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CD389A" w:rsidRPr="00997E6C" w:rsidRDefault="00CD389A" w:rsidP="00CD389A">
            <w:pPr>
              <w:widowControl/>
              <w:wordWrap/>
              <w:autoSpaceDE/>
              <w:autoSpaceDN/>
              <w:snapToGrid w:val="0"/>
              <w:spacing w:after="0" w:line="240" w:lineRule="auto"/>
              <w:jc w:val="center"/>
              <w:rPr>
                <w:rFonts w:ascii="Times New Roman" w:eastAsia="Gulim" w:hAnsi="Times New Roman" w:cs="Times New Roman"/>
                <w:color w:val="000000"/>
                <w:kern w:val="0"/>
                <w:szCs w:val="20"/>
              </w:rPr>
            </w:pPr>
            <w:r w:rsidRPr="00997E6C">
              <w:rPr>
                <w:rFonts w:ascii="Times New Roman" w:eastAsia="Gulim" w:hAnsi="Times New Roman" w:cs="Times New Roman"/>
                <w:color w:val="000000"/>
                <w:kern w:val="0"/>
                <w:szCs w:val="20"/>
              </w:rPr>
              <w:t>Korea’s exports to China</w:t>
            </w:r>
          </w:p>
        </w:tc>
        <w:tc>
          <w:tcPr>
            <w:tcW w:w="994"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CD389A" w:rsidRPr="00997E6C" w:rsidRDefault="00CD389A" w:rsidP="009427D2">
            <w:pPr>
              <w:widowControl/>
              <w:wordWrap/>
              <w:autoSpaceDE/>
              <w:autoSpaceDN/>
              <w:snapToGrid w:val="0"/>
              <w:spacing w:after="0" w:line="240" w:lineRule="auto"/>
              <w:jc w:val="center"/>
              <w:rPr>
                <w:rFonts w:ascii="Times New Roman" w:eastAsia="Gulim" w:hAnsi="Times New Roman" w:cs="Times New Roman"/>
                <w:color w:val="000000"/>
                <w:kern w:val="0"/>
                <w:szCs w:val="20"/>
              </w:rPr>
            </w:pPr>
            <w:r w:rsidRPr="00997E6C">
              <w:rPr>
                <w:rFonts w:ascii="Times New Roman" w:eastAsia="Gulim" w:hAnsi="Times New Roman" w:cs="Times New Roman"/>
                <w:color w:val="000000"/>
                <w:kern w:val="0"/>
                <w:szCs w:val="20"/>
              </w:rPr>
              <w:t>32</w:t>
            </w:r>
            <w:r w:rsidR="009427D2" w:rsidRPr="00997E6C">
              <w:rPr>
                <w:rFonts w:ascii="Times New Roman" w:hAnsi="Times New Roman" w:cs="Times New Roman"/>
                <w:color w:val="000000"/>
                <w:kern w:val="0"/>
                <w:szCs w:val="20"/>
              </w:rPr>
              <w:t>.</w:t>
            </w:r>
            <w:r w:rsidRPr="00997E6C">
              <w:rPr>
                <w:rFonts w:ascii="Times New Roman" w:eastAsia="Gulim" w:hAnsi="Times New Roman" w:cs="Times New Roman"/>
                <w:color w:val="000000"/>
                <w:kern w:val="0"/>
                <w:szCs w:val="20"/>
              </w:rPr>
              <w:t>97</w:t>
            </w:r>
          </w:p>
        </w:tc>
        <w:tc>
          <w:tcPr>
            <w:tcW w:w="1151"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CD389A" w:rsidRPr="00997E6C" w:rsidRDefault="00CD389A" w:rsidP="00CD389A">
            <w:pPr>
              <w:widowControl/>
              <w:wordWrap/>
              <w:autoSpaceDE/>
              <w:autoSpaceDN/>
              <w:snapToGrid w:val="0"/>
              <w:spacing w:after="0" w:line="240" w:lineRule="auto"/>
              <w:jc w:val="center"/>
              <w:rPr>
                <w:rFonts w:ascii="Times New Roman" w:eastAsia="Gulim" w:hAnsi="Times New Roman" w:cs="Times New Roman"/>
                <w:color w:val="000000"/>
                <w:kern w:val="0"/>
                <w:szCs w:val="20"/>
              </w:rPr>
            </w:pPr>
            <w:r w:rsidRPr="00997E6C">
              <w:rPr>
                <w:rFonts w:ascii="Times New Roman" w:eastAsia="Gulim" w:hAnsi="Times New Roman" w:cs="Times New Roman"/>
                <w:color w:val="000000"/>
                <w:kern w:val="0"/>
                <w:szCs w:val="20"/>
              </w:rPr>
              <w:t>14.40</w:t>
            </w:r>
          </w:p>
        </w:tc>
        <w:tc>
          <w:tcPr>
            <w:tcW w:w="1276"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CD389A" w:rsidRPr="00997E6C" w:rsidRDefault="00CD389A" w:rsidP="00CD389A">
            <w:pPr>
              <w:widowControl/>
              <w:wordWrap/>
              <w:autoSpaceDE/>
              <w:autoSpaceDN/>
              <w:snapToGrid w:val="0"/>
              <w:spacing w:after="0" w:line="240" w:lineRule="auto"/>
              <w:jc w:val="center"/>
              <w:rPr>
                <w:rFonts w:ascii="Times New Roman" w:eastAsia="Gulim" w:hAnsi="Times New Roman" w:cs="Times New Roman"/>
                <w:color w:val="000000"/>
                <w:kern w:val="0"/>
                <w:szCs w:val="20"/>
              </w:rPr>
            </w:pPr>
            <w:r w:rsidRPr="00997E6C">
              <w:rPr>
                <w:rFonts w:ascii="Times New Roman" w:eastAsia="Gulim" w:hAnsi="Times New Roman" w:cs="Times New Roman"/>
                <w:color w:val="000000"/>
                <w:kern w:val="0"/>
                <w:szCs w:val="20"/>
              </w:rPr>
              <w:t>8.16</w:t>
            </w:r>
          </w:p>
        </w:tc>
        <w:tc>
          <w:tcPr>
            <w:tcW w:w="1275" w:type="dxa"/>
            <w:tcBorders>
              <w:top w:val="single" w:sz="2" w:space="0" w:color="000000"/>
              <w:left w:val="single" w:sz="2" w:space="0" w:color="000000"/>
              <w:bottom w:val="single" w:sz="2" w:space="0" w:color="000000"/>
              <w:right w:val="single" w:sz="2" w:space="0" w:color="000000"/>
            </w:tcBorders>
          </w:tcPr>
          <w:p w:rsidR="00CD389A" w:rsidRPr="00997E6C" w:rsidRDefault="00CD389A" w:rsidP="00CD389A">
            <w:pPr>
              <w:widowControl/>
              <w:wordWrap/>
              <w:autoSpaceDE/>
              <w:autoSpaceDN/>
              <w:snapToGrid w:val="0"/>
              <w:spacing w:after="0" w:line="240" w:lineRule="auto"/>
              <w:jc w:val="center"/>
              <w:rPr>
                <w:rFonts w:ascii="Times New Roman" w:eastAsia="Gulim" w:hAnsi="Times New Roman" w:cs="Times New Roman"/>
                <w:color w:val="000000"/>
                <w:kern w:val="0"/>
                <w:szCs w:val="20"/>
              </w:rPr>
            </w:pPr>
          </w:p>
          <w:p w:rsidR="00CD389A" w:rsidRPr="00997E6C" w:rsidRDefault="00CD389A" w:rsidP="00CD389A">
            <w:pPr>
              <w:widowControl/>
              <w:wordWrap/>
              <w:autoSpaceDE/>
              <w:autoSpaceDN/>
              <w:snapToGrid w:val="0"/>
              <w:spacing w:after="0" w:line="240" w:lineRule="auto"/>
              <w:jc w:val="center"/>
              <w:rPr>
                <w:rFonts w:ascii="Times New Roman" w:eastAsia="Gulim" w:hAnsi="Times New Roman" w:cs="Times New Roman"/>
                <w:color w:val="000000"/>
                <w:kern w:val="0"/>
                <w:szCs w:val="20"/>
              </w:rPr>
            </w:pPr>
            <w:r w:rsidRPr="00997E6C">
              <w:rPr>
                <w:rFonts w:ascii="Times New Roman" w:eastAsia="Gulim" w:hAnsi="Times New Roman" w:cs="Times New Roman"/>
                <w:color w:val="000000"/>
                <w:kern w:val="0"/>
                <w:szCs w:val="20"/>
              </w:rPr>
              <w:t>5.35</w:t>
            </w:r>
          </w:p>
        </w:tc>
        <w:tc>
          <w:tcPr>
            <w:tcW w:w="1276" w:type="dxa"/>
            <w:tcBorders>
              <w:top w:val="single" w:sz="2" w:space="0" w:color="000000"/>
              <w:left w:val="single" w:sz="2" w:space="0" w:color="000000"/>
              <w:bottom w:val="single" w:sz="2" w:space="0" w:color="000000"/>
              <w:right w:val="single" w:sz="2" w:space="0" w:color="000000"/>
            </w:tcBorders>
          </w:tcPr>
          <w:p w:rsidR="00CD389A" w:rsidRPr="00997E6C" w:rsidRDefault="00CD389A" w:rsidP="00CD389A">
            <w:pPr>
              <w:widowControl/>
              <w:wordWrap/>
              <w:autoSpaceDE/>
              <w:autoSpaceDN/>
              <w:snapToGrid w:val="0"/>
              <w:spacing w:after="0" w:line="240" w:lineRule="auto"/>
              <w:jc w:val="center"/>
              <w:rPr>
                <w:rFonts w:ascii="Times New Roman" w:eastAsia="Gulim" w:hAnsi="Times New Roman" w:cs="Times New Roman"/>
                <w:color w:val="000000"/>
                <w:kern w:val="0"/>
                <w:szCs w:val="20"/>
              </w:rPr>
            </w:pPr>
          </w:p>
          <w:p w:rsidR="00CD389A" w:rsidRPr="00997E6C" w:rsidRDefault="00CD389A" w:rsidP="00CD389A">
            <w:pPr>
              <w:widowControl/>
              <w:wordWrap/>
              <w:autoSpaceDE/>
              <w:autoSpaceDN/>
              <w:snapToGrid w:val="0"/>
              <w:spacing w:after="0" w:line="240" w:lineRule="auto"/>
              <w:jc w:val="center"/>
              <w:rPr>
                <w:rFonts w:ascii="Times New Roman" w:eastAsia="Gulim" w:hAnsi="Times New Roman" w:cs="Times New Roman"/>
                <w:color w:val="000000"/>
                <w:kern w:val="0"/>
                <w:szCs w:val="20"/>
              </w:rPr>
            </w:pPr>
            <w:r w:rsidRPr="00997E6C">
              <w:rPr>
                <w:rFonts w:ascii="Times New Roman" w:eastAsia="Gulim" w:hAnsi="Times New Roman" w:cs="Times New Roman"/>
                <w:color w:val="000000"/>
                <w:kern w:val="0"/>
                <w:szCs w:val="20"/>
              </w:rPr>
              <w:t>12.16</w:t>
            </w:r>
          </w:p>
        </w:tc>
        <w:tc>
          <w:tcPr>
            <w:tcW w:w="1276"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CD389A" w:rsidRPr="00997E6C" w:rsidRDefault="00CD389A" w:rsidP="00CD389A">
            <w:pPr>
              <w:widowControl/>
              <w:wordWrap/>
              <w:autoSpaceDE/>
              <w:autoSpaceDN/>
              <w:snapToGrid w:val="0"/>
              <w:spacing w:after="0" w:line="240" w:lineRule="auto"/>
              <w:jc w:val="center"/>
              <w:rPr>
                <w:rFonts w:ascii="Times New Roman" w:eastAsia="Gulim" w:hAnsi="Times New Roman" w:cs="Times New Roman"/>
                <w:color w:val="000000"/>
                <w:kern w:val="0"/>
                <w:szCs w:val="20"/>
              </w:rPr>
            </w:pPr>
            <w:r w:rsidRPr="00997E6C">
              <w:rPr>
                <w:rFonts w:ascii="Times New Roman" w:eastAsia="Gulim" w:hAnsi="Times New Roman" w:cs="Times New Roman"/>
                <w:color w:val="000000"/>
                <w:kern w:val="0"/>
                <w:szCs w:val="20"/>
              </w:rPr>
              <w:t>21.19</w:t>
            </w:r>
          </w:p>
        </w:tc>
      </w:tr>
      <w:tr w:rsidR="00CD389A" w:rsidRPr="00997E6C" w:rsidTr="00CD389A">
        <w:trPr>
          <w:trHeight w:val="468"/>
        </w:trPr>
        <w:tc>
          <w:tcPr>
            <w:tcW w:w="1560"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CD389A" w:rsidRPr="00997E6C" w:rsidRDefault="00CD389A" w:rsidP="00CD389A">
            <w:pPr>
              <w:widowControl/>
              <w:wordWrap/>
              <w:autoSpaceDE/>
              <w:autoSpaceDN/>
              <w:snapToGrid w:val="0"/>
              <w:spacing w:after="0" w:line="240" w:lineRule="auto"/>
              <w:jc w:val="center"/>
              <w:rPr>
                <w:rFonts w:ascii="Times New Roman" w:eastAsia="Gulim" w:hAnsi="Times New Roman" w:cs="Times New Roman"/>
                <w:color w:val="000000"/>
                <w:kern w:val="0"/>
                <w:szCs w:val="20"/>
              </w:rPr>
            </w:pPr>
            <w:r w:rsidRPr="00997E6C">
              <w:rPr>
                <w:rFonts w:ascii="Times New Roman" w:eastAsia="Gulim" w:hAnsi="Times New Roman" w:cs="Times New Roman"/>
                <w:color w:val="000000"/>
                <w:kern w:val="0"/>
                <w:szCs w:val="20"/>
              </w:rPr>
              <w:t>China’s exports to Korea</w:t>
            </w:r>
          </w:p>
        </w:tc>
        <w:tc>
          <w:tcPr>
            <w:tcW w:w="994"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CD389A" w:rsidRPr="00997E6C" w:rsidRDefault="00CD389A" w:rsidP="00CD389A">
            <w:pPr>
              <w:widowControl/>
              <w:wordWrap/>
              <w:autoSpaceDE/>
              <w:autoSpaceDN/>
              <w:snapToGrid w:val="0"/>
              <w:spacing w:after="0" w:line="240" w:lineRule="auto"/>
              <w:jc w:val="center"/>
              <w:rPr>
                <w:rFonts w:ascii="Times New Roman" w:eastAsia="Gulim" w:hAnsi="Times New Roman" w:cs="Times New Roman"/>
                <w:color w:val="000000"/>
                <w:kern w:val="0"/>
                <w:szCs w:val="20"/>
              </w:rPr>
            </w:pPr>
            <w:r w:rsidRPr="00997E6C">
              <w:rPr>
                <w:rFonts w:ascii="Times New Roman" w:eastAsia="Gulim" w:hAnsi="Times New Roman" w:cs="Times New Roman"/>
                <w:color w:val="000000"/>
                <w:kern w:val="0"/>
                <w:szCs w:val="20"/>
              </w:rPr>
              <w:t>21.77</w:t>
            </w:r>
          </w:p>
        </w:tc>
        <w:tc>
          <w:tcPr>
            <w:tcW w:w="1151"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CD389A" w:rsidRPr="00997E6C" w:rsidRDefault="00CD389A" w:rsidP="00CD389A">
            <w:pPr>
              <w:widowControl/>
              <w:wordWrap/>
              <w:autoSpaceDE/>
              <w:autoSpaceDN/>
              <w:snapToGrid w:val="0"/>
              <w:spacing w:after="0" w:line="240" w:lineRule="auto"/>
              <w:jc w:val="center"/>
              <w:rPr>
                <w:rFonts w:ascii="Times New Roman" w:eastAsia="Gulim" w:hAnsi="Times New Roman" w:cs="Times New Roman"/>
                <w:color w:val="000000"/>
                <w:kern w:val="0"/>
                <w:szCs w:val="20"/>
              </w:rPr>
            </w:pPr>
            <w:r w:rsidRPr="00997E6C">
              <w:rPr>
                <w:rFonts w:ascii="Times New Roman" w:eastAsia="Gulim" w:hAnsi="Times New Roman" w:cs="Times New Roman"/>
                <w:color w:val="000000"/>
                <w:kern w:val="0"/>
                <w:szCs w:val="20"/>
              </w:rPr>
              <w:t>8.70</w:t>
            </w:r>
          </w:p>
        </w:tc>
        <w:tc>
          <w:tcPr>
            <w:tcW w:w="1276"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CD389A" w:rsidRPr="00997E6C" w:rsidRDefault="00CD389A" w:rsidP="00CD389A">
            <w:pPr>
              <w:widowControl/>
              <w:wordWrap/>
              <w:autoSpaceDE/>
              <w:autoSpaceDN/>
              <w:snapToGrid w:val="0"/>
              <w:spacing w:after="0" w:line="240" w:lineRule="auto"/>
              <w:jc w:val="center"/>
              <w:rPr>
                <w:rFonts w:ascii="Times New Roman" w:eastAsia="Gulim" w:hAnsi="Times New Roman" w:cs="Times New Roman"/>
                <w:color w:val="000000"/>
                <w:kern w:val="0"/>
                <w:szCs w:val="20"/>
              </w:rPr>
            </w:pPr>
            <w:r w:rsidRPr="00997E6C">
              <w:rPr>
                <w:rFonts w:ascii="Times New Roman" w:eastAsia="Gulim" w:hAnsi="Times New Roman" w:cs="Times New Roman"/>
                <w:color w:val="000000"/>
                <w:kern w:val="0"/>
                <w:szCs w:val="20"/>
              </w:rPr>
              <w:t>11.40</w:t>
            </w:r>
          </w:p>
        </w:tc>
        <w:tc>
          <w:tcPr>
            <w:tcW w:w="1275" w:type="dxa"/>
            <w:tcBorders>
              <w:top w:val="single" w:sz="2" w:space="0" w:color="000000"/>
              <w:left w:val="single" w:sz="2" w:space="0" w:color="000000"/>
              <w:bottom w:val="single" w:sz="2" w:space="0" w:color="000000"/>
              <w:right w:val="single" w:sz="2" w:space="0" w:color="000000"/>
            </w:tcBorders>
          </w:tcPr>
          <w:p w:rsidR="00CD389A" w:rsidRPr="00997E6C" w:rsidRDefault="00CD389A" w:rsidP="00CD389A">
            <w:pPr>
              <w:widowControl/>
              <w:wordWrap/>
              <w:autoSpaceDE/>
              <w:autoSpaceDN/>
              <w:snapToGrid w:val="0"/>
              <w:spacing w:after="0" w:line="240" w:lineRule="auto"/>
              <w:jc w:val="center"/>
              <w:rPr>
                <w:rFonts w:ascii="Times New Roman" w:eastAsia="Gulim" w:hAnsi="Times New Roman" w:cs="Times New Roman"/>
                <w:color w:val="000000"/>
                <w:kern w:val="0"/>
                <w:szCs w:val="20"/>
              </w:rPr>
            </w:pPr>
          </w:p>
          <w:p w:rsidR="00CD389A" w:rsidRPr="00997E6C" w:rsidRDefault="00CD389A" w:rsidP="00CD389A">
            <w:pPr>
              <w:widowControl/>
              <w:wordWrap/>
              <w:autoSpaceDE/>
              <w:autoSpaceDN/>
              <w:snapToGrid w:val="0"/>
              <w:spacing w:after="0" w:line="240" w:lineRule="auto"/>
              <w:jc w:val="center"/>
              <w:rPr>
                <w:rFonts w:ascii="Times New Roman" w:eastAsia="Gulim" w:hAnsi="Times New Roman" w:cs="Times New Roman"/>
                <w:color w:val="000000"/>
                <w:kern w:val="0"/>
                <w:szCs w:val="20"/>
              </w:rPr>
            </w:pPr>
            <w:r w:rsidRPr="00997E6C">
              <w:rPr>
                <w:rFonts w:ascii="Times New Roman" w:eastAsia="Gulim" w:hAnsi="Times New Roman" w:cs="Times New Roman"/>
                <w:color w:val="000000"/>
                <w:kern w:val="0"/>
                <w:szCs w:val="20"/>
              </w:rPr>
              <w:t>2.72</w:t>
            </w:r>
          </w:p>
        </w:tc>
        <w:tc>
          <w:tcPr>
            <w:tcW w:w="1276" w:type="dxa"/>
            <w:tcBorders>
              <w:top w:val="single" w:sz="2" w:space="0" w:color="000000"/>
              <w:left w:val="single" w:sz="2" w:space="0" w:color="000000"/>
              <w:bottom w:val="single" w:sz="2" w:space="0" w:color="000000"/>
              <w:right w:val="single" w:sz="2" w:space="0" w:color="000000"/>
            </w:tcBorders>
          </w:tcPr>
          <w:p w:rsidR="00CD389A" w:rsidRPr="00997E6C" w:rsidRDefault="00CD389A" w:rsidP="00CD389A">
            <w:pPr>
              <w:widowControl/>
              <w:wordWrap/>
              <w:autoSpaceDE/>
              <w:autoSpaceDN/>
              <w:snapToGrid w:val="0"/>
              <w:spacing w:after="0" w:line="240" w:lineRule="auto"/>
              <w:jc w:val="center"/>
              <w:rPr>
                <w:rFonts w:ascii="Times New Roman" w:eastAsia="Gulim" w:hAnsi="Times New Roman" w:cs="Times New Roman"/>
                <w:color w:val="000000"/>
                <w:kern w:val="0"/>
                <w:szCs w:val="20"/>
              </w:rPr>
            </w:pPr>
            <w:r w:rsidRPr="00997E6C">
              <w:rPr>
                <w:rFonts w:ascii="Times New Roman" w:eastAsia="Gulim" w:hAnsi="Times New Roman" w:cs="Times New Roman"/>
                <w:color w:val="000000"/>
                <w:kern w:val="0"/>
                <w:szCs w:val="20"/>
              </w:rPr>
              <w:t>5.08</w:t>
            </w:r>
          </w:p>
        </w:tc>
        <w:tc>
          <w:tcPr>
            <w:tcW w:w="1276"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CD389A" w:rsidRPr="00997E6C" w:rsidRDefault="00CD389A" w:rsidP="00CD389A">
            <w:pPr>
              <w:widowControl/>
              <w:wordWrap/>
              <w:autoSpaceDE/>
              <w:autoSpaceDN/>
              <w:snapToGrid w:val="0"/>
              <w:spacing w:after="0" w:line="240" w:lineRule="auto"/>
              <w:jc w:val="center"/>
              <w:rPr>
                <w:rFonts w:ascii="Times New Roman" w:eastAsia="Gulim" w:hAnsi="Times New Roman" w:cs="Times New Roman"/>
                <w:color w:val="000000"/>
                <w:kern w:val="0"/>
                <w:szCs w:val="20"/>
              </w:rPr>
            </w:pPr>
            <w:r w:rsidRPr="00997E6C">
              <w:rPr>
                <w:rFonts w:ascii="Times New Roman" w:eastAsia="Gulim" w:hAnsi="Times New Roman" w:cs="Times New Roman"/>
                <w:color w:val="000000"/>
                <w:kern w:val="0"/>
                <w:szCs w:val="20"/>
              </w:rPr>
              <w:t>2.89</w:t>
            </w:r>
          </w:p>
        </w:tc>
      </w:tr>
    </w:tbl>
    <w:p w:rsidR="00CD389A" w:rsidRPr="00997E6C" w:rsidRDefault="00CD389A" w:rsidP="00CD389A">
      <w:pPr>
        <w:widowControl/>
        <w:wordWrap/>
        <w:autoSpaceDE/>
        <w:autoSpaceDN/>
        <w:snapToGrid w:val="0"/>
        <w:spacing w:after="0" w:line="240" w:lineRule="auto"/>
        <w:rPr>
          <w:rFonts w:ascii="Times New Roman" w:eastAsia="Gulim" w:hAnsi="Times New Roman" w:cs="Times New Roman"/>
          <w:color w:val="000000"/>
          <w:kern w:val="0"/>
          <w:sz w:val="18"/>
          <w:szCs w:val="18"/>
        </w:rPr>
      </w:pPr>
      <w:r w:rsidRPr="00997E6C">
        <w:rPr>
          <w:rFonts w:ascii="Times New Roman" w:eastAsia="Gulim" w:hAnsi="Times New Roman" w:cs="Times New Roman"/>
          <w:color w:val="000000"/>
          <w:kern w:val="0"/>
          <w:sz w:val="18"/>
          <w:szCs w:val="18"/>
        </w:rPr>
        <w:t>Names are abbreviated for: a,</w:t>
      </w:r>
      <w:r w:rsidRPr="00997E6C">
        <w:rPr>
          <w:rFonts w:ascii="Times New Roman" w:hAnsi="Times New Roman" w:cs="Times New Roman"/>
          <w:sz w:val="18"/>
          <w:szCs w:val="18"/>
        </w:rPr>
        <w:t xml:space="preserve"> Electrical machinery &amp; equipment and parts (HS85); b, Machinery &amp; </w:t>
      </w:r>
      <w:r w:rsidR="003241B3" w:rsidRPr="00997E6C">
        <w:rPr>
          <w:rFonts w:ascii="Times New Roman" w:hAnsi="Times New Roman" w:cs="Times New Roman"/>
          <w:sz w:val="18"/>
          <w:szCs w:val="18"/>
        </w:rPr>
        <w:t>m</w:t>
      </w:r>
      <w:r w:rsidRPr="00997E6C">
        <w:rPr>
          <w:rFonts w:ascii="Times New Roman" w:hAnsi="Times New Roman" w:cs="Times New Roman"/>
          <w:sz w:val="18"/>
          <w:szCs w:val="18"/>
        </w:rPr>
        <w:t>echanical appliances and parts (HS84); c, Iron and other base metals (HS72</w:t>
      </w:r>
      <w:r w:rsidR="003241B3" w:rsidRPr="00997E6C">
        <w:rPr>
          <w:rFonts w:ascii="Times New Roman" w:hAnsi="Times New Roman" w:cs="Times New Roman"/>
          <w:sz w:val="18"/>
          <w:szCs w:val="18"/>
        </w:rPr>
        <w:t>–</w:t>
      </w:r>
      <w:r w:rsidRPr="00997E6C">
        <w:rPr>
          <w:rFonts w:ascii="Times New Roman" w:hAnsi="Times New Roman" w:cs="Times New Roman"/>
          <w:sz w:val="18"/>
          <w:szCs w:val="18"/>
        </w:rPr>
        <w:t>83); d, Vehicles other than railway (HS86</w:t>
      </w:r>
      <w:r w:rsidR="003241B3" w:rsidRPr="00997E6C">
        <w:rPr>
          <w:rFonts w:ascii="Times New Roman" w:hAnsi="Times New Roman" w:cs="Times New Roman"/>
          <w:sz w:val="18"/>
          <w:szCs w:val="18"/>
        </w:rPr>
        <w:t>–</w:t>
      </w:r>
      <w:r w:rsidRPr="00997E6C">
        <w:rPr>
          <w:rFonts w:ascii="Times New Roman" w:hAnsi="Times New Roman" w:cs="Times New Roman"/>
          <w:sz w:val="18"/>
          <w:szCs w:val="18"/>
        </w:rPr>
        <w:t xml:space="preserve">89); e, Organic </w:t>
      </w:r>
      <w:r w:rsidR="003241B3" w:rsidRPr="00997E6C">
        <w:rPr>
          <w:rFonts w:ascii="Times New Roman" w:hAnsi="Times New Roman" w:cs="Times New Roman"/>
          <w:sz w:val="18"/>
          <w:szCs w:val="18"/>
        </w:rPr>
        <w:t>c</w:t>
      </w:r>
      <w:r w:rsidRPr="00997E6C">
        <w:rPr>
          <w:rFonts w:ascii="Times New Roman" w:hAnsi="Times New Roman" w:cs="Times New Roman"/>
          <w:sz w:val="18"/>
          <w:szCs w:val="18"/>
        </w:rPr>
        <w:t>hemicals (HS28</w:t>
      </w:r>
      <w:r w:rsidR="003241B3" w:rsidRPr="00997E6C">
        <w:rPr>
          <w:rFonts w:ascii="Times New Roman" w:hAnsi="Times New Roman" w:cs="Times New Roman"/>
          <w:sz w:val="18"/>
          <w:szCs w:val="18"/>
        </w:rPr>
        <w:t>–</w:t>
      </w:r>
      <w:r w:rsidRPr="00997E6C">
        <w:rPr>
          <w:rFonts w:ascii="Times New Roman" w:hAnsi="Times New Roman" w:cs="Times New Roman"/>
          <w:sz w:val="18"/>
          <w:szCs w:val="18"/>
        </w:rPr>
        <w:t>38); f, Optical</w:t>
      </w:r>
      <w:r w:rsidR="003241B3" w:rsidRPr="00997E6C">
        <w:rPr>
          <w:rFonts w:ascii="Times New Roman" w:hAnsi="Times New Roman" w:cs="Times New Roman"/>
          <w:sz w:val="18"/>
          <w:szCs w:val="18"/>
        </w:rPr>
        <w:t xml:space="preserve"> &amp;</w:t>
      </w:r>
      <w:r w:rsidRPr="00997E6C">
        <w:rPr>
          <w:rFonts w:ascii="Times New Roman" w:hAnsi="Times New Roman" w:cs="Times New Roman"/>
          <w:sz w:val="18"/>
          <w:szCs w:val="18"/>
        </w:rPr>
        <w:t xml:space="preserve"> photographic instrument (HS90);</w:t>
      </w:r>
      <w:r w:rsidR="003241B3" w:rsidRPr="00997E6C">
        <w:rPr>
          <w:rFonts w:ascii="Times New Roman" w:hAnsi="Times New Roman" w:cs="Times New Roman"/>
          <w:sz w:val="18"/>
          <w:szCs w:val="18"/>
        </w:rPr>
        <w:t xml:space="preserve"> </w:t>
      </w:r>
      <w:r w:rsidRPr="00997E6C">
        <w:rPr>
          <w:rFonts w:ascii="Times New Roman" w:hAnsi="Times New Roman" w:cs="Times New Roman"/>
          <w:sz w:val="18"/>
          <w:szCs w:val="18"/>
        </w:rPr>
        <w:t>and g, Textiles (HS50</w:t>
      </w:r>
      <w:r w:rsidR="003241B3" w:rsidRPr="00997E6C">
        <w:rPr>
          <w:rFonts w:ascii="Times New Roman" w:hAnsi="Times New Roman" w:cs="Times New Roman"/>
          <w:sz w:val="18"/>
          <w:szCs w:val="18"/>
        </w:rPr>
        <w:t>–</w:t>
      </w:r>
      <w:r w:rsidRPr="00997E6C">
        <w:rPr>
          <w:rFonts w:ascii="Times New Roman" w:hAnsi="Times New Roman" w:cs="Times New Roman"/>
          <w:sz w:val="18"/>
          <w:szCs w:val="18"/>
        </w:rPr>
        <w:t>63).</w:t>
      </w:r>
      <w:r w:rsidRPr="00997E6C">
        <w:rPr>
          <w:rFonts w:ascii="Times New Roman" w:eastAsia="Gulim" w:hAnsi="Times New Roman" w:cs="Times New Roman"/>
          <w:color w:val="000000"/>
          <w:kern w:val="0"/>
          <w:sz w:val="18"/>
          <w:szCs w:val="18"/>
        </w:rPr>
        <w:t xml:space="preserve"> Source: Comtrade.</w:t>
      </w:r>
    </w:p>
    <w:p w:rsidR="006D6E30" w:rsidRPr="00997E6C" w:rsidRDefault="006D6E30">
      <w:pPr>
        <w:widowControl/>
        <w:wordWrap/>
        <w:autoSpaceDE/>
        <w:autoSpaceDN/>
        <w:rPr>
          <w:rFonts w:ascii="Times New Roman" w:eastAsia="Gulim" w:hAnsi="Times New Roman" w:cs="Times New Roman"/>
          <w:color w:val="000000"/>
          <w:kern w:val="0"/>
          <w:sz w:val="22"/>
        </w:rPr>
      </w:pPr>
      <w:r w:rsidRPr="00997E6C">
        <w:rPr>
          <w:rFonts w:ascii="Times New Roman" w:eastAsia="Gulim" w:hAnsi="Times New Roman" w:cs="Times New Roman"/>
          <w:color w:val="000000"/>
          <w:kern w:val="0"/>
          <w:sz w:val="22"/>
        </w:rPr>
        <w:br w:type="page"/>
      </w:r>
    </w:p>
    <w:p w:rsidR="000F4259" w:rsidRPr="00997E6C" w:rsidRDefault="006D6E30" w:rsidP="00DE42A2">
      <w:pPr>
        <w:widowControl/>
        <w:wordWrap/>
        <w:autoSpaceDE/>
        <w:autoSpaceDN/>
        <w:snapToGrid w:val="0"/>
        <w:spacing w:after="0" w:line="240" w:lineRule="auto"/>
        <w:jc w:val="left"/>
        <w:rPr>
          <w:rFonts w:ascii="Times New Roman" w:eastAsia="Gulim" w:hAnsi="Times New Roman" w:cs="Times New Roman"/>
          <w:color w:val="000000"/>
          <w:kern w:val="0"/>
          <w:sz w:val="22"/>
        </w:rPr>
      </w:pPr>
      <w:r w:rsidRPr="00997E6C">
        <w:rPr>
          <w:rFonts w:ascii="Times New Roman" w:hAnsi="Times New Roman" w:cs="Times New Roman"/>
          <w:color w:val="000000"/>
          <w:kern w:val="0"/>
          <w:sz w:val="22"/>
        </w:rPr>
        <w:lastRenderedPageBreak/>
        <w:t>&lt;</w:t>
      </w:r>
      <w:r w:rsidR="000F4259" w:rsidRPr="00997E6C">
        <w:rPr>
          <w:rFonts w:ascii="Times New Roman" w:eastAsia="Gulim" w:hAnsi="Times New Roman" w:cs="Times New Roman"/>
          <w:color w:val="000000"/>
          <w:kern w:val="0"/>
          <w:sz w:val="22"/>
        </w:rPr>
        <w:t xml:space="preserve">Table </w:t>
      </w:r>
      <w:r w:rsidR="009427D2" w:rsidRPr="00997E6C">
        <w:rPr>
          <w:rFonts w:ascii="Times New Roman" w:hAnsi="Times New Roman" w:cs="Times New Roman"/>
          <w:color w:val="000000"/>
          <w:kern w:val="0"/>
          <w:sz w:val="22"/>
        </w:rPr>
        <w:t>3</w:t>
      </w:r>
      <w:r w:rsidR="000F4259" w:rsidRPr="00997E6C">
        <w:rPr>
          <w:rFonts w:ascii="Times New Roman" w:eastAsia="Gulim" w:hAnsi="Times New Roman" w:cs="Times New Roman"/>
          <w:color w:val="000000"/>
          <w:kern w:val="0"/>
          <w:sz w:val="22"/>
        </w:rPr>
        <w:t xml:space="preserve">&gt; </w:t>
      </w:r>
      <w:r w:rsidR="000F4259" w:rsidRPr="00997E6C">
        <w:rPr>
          <w:rFonts w:ascii="Times New Roman" w:hAnsi="Times New Roman" w:cs="Times New Roman"/>
          <w:color w:val="000000"/>
          <w:kern w:val="0"/>
          <w:sz w:val="22"/>
        </w:rPr>
        <w:t>Estimation summary of the VECM (3)</w:t>
      </w:r>
      <w:r w:rsidR="003241B3" w:rsidRPr="00997E6C">
        <w:rPr>
          <w:rFonts w:ascii="Times New Roman" w:hAnsi="Times New Roman" w:cs="Times New Roman"/>
          <w:color w:val="000000"/>
          <w:kern w:val="0"/>
          <w:sz w:val="22"/>
        </w:rPr>
        <w:t xml:space="preserve"> and the</w:t>
      </w:r>
      <w:r w:rsidR="00DE42A2" w:rsidRPr="00997E6C">
        <w:rPr>
          <w:rFonts w:ascii="Times New Roman" w:hAnsi="Times New Roman" w:cs="Times New Roman"/>
          <w:color w:val="000000"/>
          <w:kern w:val="0"/>
          <w:sz w:val="22"/>
        </w:rPr>
        <w:t xml:space="preserve"> </w:t>
      </w:r>
      <w:r w:rsidR="000F4259" w:rsidRPr="00997E6C">
        <w:rPr>
          <w:rFonts w:ascii="Times New Roman" w:hAnsi="Times New Roman" w:cs="Times New Roman"/>
          <w:color w:val="000000"/>
          <w:kern w:val="0"/>
          <w:sz w:val="22"/>
        </w:rPr>
        <w:t>quarterly OIL model of Korea</w:t>
      </w:r>
    </w:p>
    <w:tbl>
      <w:tblPr>
        <w:tblOverlap w:val="never"/>
        <w:tblW w:w="0" w:type="auto"/>
        <w:tblInd w:w="-5" w:type="dxa"/>
        <w:tblCellMar>
          <w:top w:w="15" w:type="dxa"/>
          <w:left w:w="15" w:type="dxa"/>
          <w:bottom w:w="15" w:type="dxa"/>
          <w:right w:w="15" w:type="dxa"/>
        </w:tblCellMar>
        <w:tblLook w:val="04A0"/>
      </w:tblPr>
      <w:tblGrid>
        <w:gridCol w:w="1286"/>
        <w:gridCol w:w="567"/>
        <w:gridCol w:w="284"/>
        <w:gridCol w:w="425"/>
        <w:gridCol w:w="1276"/>
        <w:gridCol w:w="425"/>
        <w:gridCol w:w="850"/>
        <w:gridCol w:w="1134"/>
        <w:gridCol w:w="142"/>
        <w:gridCol w:w="142"/>
        <w:gridCol w:w="992"/>
        <w:gridCol w:w="1233"/>
      </w:tblGrid>
      <w:tr w:rsidR="000F4259" w:rsidRPr="00654AEA" w:rsidTr="000F4259">
        <w:trPr>
          <w:trHeight w:val="504"/>
        </w:trPr>
        <w:tc>
          <w:tcPr>
            <w:tcW w:w="8756" w:type="dxa"/>
            <w:gridSpan w:val="1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0F4259" w:rsidRPr="00997E6C" w:rsidRDefault="004F0378" w:rsidP="00EC005C">
            <w:pPr>
              <w:wordWrap/>
              <w:adjustRightInd w:val="0"/>
              <w:snapToGrid w:val="0"/>
              <w:spacing w:after="0"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A</w:t>
            </w:r>
            <w:r w:rsidR="000F4259" w:rsidRPr="00997E6C">
              <w:rPr>
                <w:rFonts w:ascii="Times New Roman" w:hAnsi="Times New Roman" w:cs="Times New Roman"/>
                <w:color w:val="000000"/>
                <w:kern w:val="0"/>
                <w:szCs w:val="20"/>
              </w:rPr>
              <w:t xml:space="preserve">DF </w:t>
            </w:r>
            <w:r w:rsidR="00EC005C" w:rsidRPr="00997E6C">
              <w:rPr>
                <w:rFonts w:ascii="Times New Roman" w:hAnsi="Times New Roman" w:cs="Times New Roman"/>
                <w:color w:val="000000"/>
                <w:kern w:val="0"/>
                <w:szCs w:val="20"/>
              </w:rPr>
              <w:t>u</w:t>
            </w:r>
            <w:r w:rsidR="000F4259" w:rsidRPr="00997E6C">
              <w:rPr>
                <w:rFonts w:ascii="Times New Roman" w:hAnsi="Times New Roman" w:cs="Times New Roman"/>
                <w:color w:val="000000"/>
                <w:kern w:val="0"/>
                <w:szCs w:val="20"/>
              </w:rPr>
              <w:t>nit root test</w:t>
            </w:r>
            <w:r w:rsidR="00DE42A2" w:rsidRPr="00997E6C">
              <w:rPr>
                <w:rFonts w:ascii="Times New Roman" w:hAnsi="Times New Roman" w:cs="Times New Roman"/>
                <w:color w:val="000000"/>
                <w:kern w:val="0"/>
                <w:szCs w:val="20"/>
              </w:rPr>
              <w:t xml:space="preserve"> (1994Q1~2010Q4)</w:t>
            </w:r>
            <w:r w:rsidR="001F0F59" w:rsidRPr="00997E6C">
              <w:rPr>
                <w:rFonts w:ascii="Times New Roman" w:hAnsi="Times New Roman" w:cs="Times New Roman"/>
                <w:color w:val="000000"/>
                <w:kern w:val="0"/>
                <w:szCs w:val="20"/>
              </w:rPr>
              <w:t xml:space="preserve"> </w:t>
            </w:r>
            <w:r w:rsidR="001F0F59" w:rsidRPr="00997E6C">
              <w:rPr>
                <w:rFonts w:ascii="Times New Roman" w:hAnsi="Times New Roman" w:cs="Times New Roman"/>
                <w:color w:val="000000"/>
                <w:kern w:val="0"/>
                <w:szCs w:val="20"/>
                <w:vertAlign w:val="superscript"/>
              </w:rPr>
              <w:t>a</w:t>
            </w:r>
          </w:p>
        </w:tc>
      </w:tr>
      <w:tr w:rsidR="00F657EA" w:rsidRPr="00997E6C" w:rsidTr="00F657EA">
        <w:trPr>
          <w:trHeight w:val="504"/>
        </w:trPr>
        <w:tc>
          <w:tcPr>
            <w:tcW w:w="2137" w:type="dxa"/>
            <w:gridSpan w:val="3"/>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F657EA" w:rsidRPr="00997E6C" w:rsidRDefault="00F657EA" w:rsidP="001F0F59">
            <w:pPr>
              <w:wordWrap/>
              <w:adjustRightInd w:val="0"/>
              <w:snapToGrid w:val="0"/>
              <w:spacing w:after="0" w:line="240" w:lineRule="auto"/>
              <w:jc w:val="center"/>
              <w:textAlignment w:val="center"/>
              <w:rPr>
                <w:rFonts w:ascii="Times New Roman" w:eastAsia="Gulim" w:hAnsi="Times New Roman" w:cs="Times New Roman"/>
                <w:color w:val="000000"/>
                <w:kern w:val="0"/>
                <w:szCs w:val="20"/>
              </w:rPr>
            </w:pPr>
            <w:r w:rsidRPr="00997E6C">
              <w:rPr>
                <w:rFonts w:ascii="Times New Roman" w:hAnsi="Times New Roman" w:cs="Times New Roman"/>
                <w:color w:val="000000"/>
                <w:kern w:val="0"/>
                <w:szCs w:val="20"/>
              </w:rPr>
              <w:t>Log level</w:t>
            </w:r>
          </w:p>
        </w:tc>
        <w:tc>
          <w:tcPr>
            <w:tcW w:w="2126" w:type="dxa"/>
            <w:gridSpan w:val="3"/>
            <w:tcBorders>
              <w:top w:val="single" w:sz="4" w:space="0" w:color="000000"/>
              <w:left w:val="single" w:sz="4" w:space="0" w:color="000000"/>
              <w:bottom w:val="single" w:sz="4" w:space="0" w:color="000000"/>
              <w:right w:val="single" w:sz="4" w:space="0" w:color="000000"/>
            </w:tcBorders>
            <w:vAlign w:val="center"/>
          </w:tcPr>
          <w:p w:rsidR="00F657EA" w:rsidRPr="00997E6C" w:rsidRDefault="00F657EA" w:rsidP="001F0F59">
            <w:pPr>
              <w:wordWrap/>
              <w:adjustRightInd w:val="0"/>
              <w:snapToGrid w:val="0"/>
              <w:spacing w:after="0"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t-statistics and significance level</w:t>
            </w:r>
          </w:p>
        </w:tc>
        <w:tc>
          <w:tcPr>
            <w:tcW w:w="2268" w:type="dxa"/>
            <w:gridSpan w:val="4"/>
            <w:tcBorders>
              <w:top w:val="nil"/>
              <w:left w:val="nil"/>
              <w:bottom w:val="single" w:sz="4" w:space="0" w:color="000000"/>
              <w:right w:val="single" w:sz="4" w:space="0" w:color="000000"/>
            </w:tcBorders>
            <w:vAlign w:val="center"/>
          </w:tcPr>
          <w:p w:rsidR="00F657EA" w:rsidRPr="00997E6C" w:rsidRDefault="00F657EA" w:rsidP="00612DA0">
            <w:pPr>
              <w:wordWrap/>
              <w:adjustRightInd w:val="0"/>
              <w:snapToGrid w:val="0"/>
              <w:spacing w:after="0" w:line="240" w:lineRule="auto"/>
              <w:jc w:val="center"/>
              <w:textAlignment w:val="center"/>
              <w:rPr>
                <w:rFonts w:ascii="Times New Roman" w:eastAsia="Gulim" w:hAnsi="Times New Roman" w:cs="Times New Roman"/>
                <w:color w:val="000000"/>
                <w:kern w:val="0"/>
                <w:szCs w:val="20"/>
              </w:rPr>
            </w:pPr>
            <w:r w:rsidRPr="00997E6C">
              <w:rPr>
                <w:rFonts w:ascii="Times New Roman" w:hAnsi="Times New Roman" w:cs="Times New Roman"/>
                <w:color w:val="000000"/>
                <w:kern w:val="0"/>
                <w:szCs w:val="20"/>
              </w:rPr>
              <w:t xml:space="preserve">1st difference  </w:t>
            </w:r>
          </w:p>
        </w:tc>
        <w:tc>
          <w:tcPr>
            <w:tcW w:w="2225" w:type="dxa"/>
            <w:gridSpan w:val="2"/>
            <w:tcBorders>
              <w:top w:val="nil"/>
              <w:left w:val="nil"/>
              <w:bottom w:val="single" w:sz="4" w:space="0" w:color="000000"/>
              <w:right w:val="single" w:sz="4" w:space="0" w:color="000000"/>
            </w:tcBorders>
            <w:vAlign w:val="center"/>
          </w:tcPr>
          <w:p w:rsidR="00F657EA" w:rsidRPr="00997E6C" w:rsidRDefault="00F657EA" w:rsidP="001F0F59">
            <w:pPr>
              <w:wordWrap/>
              <w:adjustRightInd w:val="0"/>
              <w:snapToGrid w:val="0"/>
              <w:spacing w:after="0"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 xml:space="preserve">t-statistics and </w:t>
            </w:r>
          </w:p>
          <w:p w:rsidR="00F657EA" w:rsidRPr="00997E6C" w:rsidRDefault="00F657EA" w:rsidP="001F0F59">
            <w:pPr>
              <w:wordWrap/>
              <w:adjustRightInd w:val="0"/>
              <w:snapToGrid w:val="0"/>
              <w:spacing w:after="0"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significance level</w:t>
            </w:r>
          </w:p>
        </w:tc>
      </w:tr>
      <w:tr w:rsidR="000F4259" w:rsidRPr="00997E6C" w:rsidTr="00B13361">
        <w:trPr>
          <w:trHeight w:val="378"/>
        </w:trPr>
        <w:tc>
          <w:tcPr>
            <w:tcW w:w="2137" w:type="dxa"/>
            <w:gridSpan w:val="3"/>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0F4259" w:rsidRPr="00997E6C" w:rsidRDefault="000F4259" w:rsidP="001F0F59">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EXP</w:t>
            </w:r>
          </w:p>
        </w:tc>
        <w:tc>
          <w:tcPr>
            <w:tcW w:w="2126" w:type="dxa"/>
            <w:gridSpan w:val="3"/>
            <w:tcBorders>
              <w:top w:val="nil"/>
              <w:left w:val="nil"/>
              <w:bottom w:val="single" w:sz="4" w:space="0" w:color="000000"/>
              <w:right w:val="single" w:sz="4" w:space="0" w:color="000000"/>
            </w:tcBorders>
            <w:tcMar>
              <w:top w:w="0" w:type="dxa"/>
              <w:left w:w="0" w:type="dxa"/>
              <w:bottom w:w="0" w:type="dxa"/>
              <w:right w:w="0" w:type="dxa"/>
            </w:tcMar>
            <w:vAlign w:val="center"/>
            <w:hideMark/>
          </w:tcPr>
          <w:p w:rsidR="000F4259" w:rsidRPr="00997E6C" w:rsidRDefault="00F657EA" w:rsidP="001F0F59">
            <w:pPr>
              <w:wordWrap/>
              <w:adjustRightInd w:val="0"/>
              <w:snapToGrid w:val="0"/>
              <w:spacing w:after="0"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-2.396</w:t>
            </w:r>
          </w:p>
        </w:tc>
        <w:tc>
          <w:tcPr>
            <w:tcW w:w="2268" w:type="dxa"/>
            <w:gridSpan w:val="4"/>
            <w:tcBorders>
              <w:top w:val="nil"/>
              <w:left w:val="nil"/>
              <w:bottom w:val="single" w:sz="4" w:space="0" w:color="000000"/>
              <w:right w:val="single" w:sz="4" w:space="0" w:color="000000"/>
            </w:tcBorders>
            <w:vAlign w:val="center"/>
          </w:tcPr>
          <w:p w:rsidR="000F4259" w:rsidRPr="00997E6C" w:rsidRDefault="000F4259" w:rsidP="001F0F59">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EXP</w:t>
            </w:r>
          </w:p>
        </w:tc>
        <w:tc>
          <w:tcPr>
            <w:tcW w:w="2225" w:type="dxa"/>
            <w:gridSpan w:val="2"/>
            <w:tcBorders>
              <w:top w:val="nil"/>
              <w:left w:val="nil"/>
              <w:bottom w:val="single" w:sz="4" w:space="0" w:color="000000"/>
              <w:right w:val="single" w:sz="4" w:space="0" w:color="000000"/>
            </w:tcBorders>
            <w:vAlign w:val="center"/>
          </w:tcPr>
          <w:p w:rsidR="000F4259" w:rsidRPr="00997E6C" w:rsidRDefault="00F657EA" w:rsidP="001F0F59">
            <w:pPr>
              <w:wordWrap/>
              <w:adjustRightInd w:val="0"/>
              <w:snapToGrid w:val="0"/>
              <w:spacing w:after="0"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-3.511**</w:t>
            </w:r>
          </w:p>
        </w:tc>
      </w:tr>
      <w:tr w:rsidR="000F4259" w:rsidRPr="00997E6C" w:rsidTr="00B13361">
        <w:trPr>
          <w:trHeight w:val="397"/>
        </w:trPr>
        <w:tc>
          <w:tcPr>
            <w:tcW w:w="2137" w:type="dxa"/>
            <w:gridSpan w:val="3"/>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0F4259" w:rsidRPr="00997E6C" w:rsidRDefault="000F4259" w:rsidP="001F0F59">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BRER</w:t>
            </w:r>
          </w:p>
        </w:tc>
        <w:tc>
          <w:tcPr>
            <w:tcW w:w="2126" w:type="dxa"/>
            <w:gridSpan w:val="3"/>
            <w:tcBorders>
              <w:top w:val="nil"/>
              <w:left w:val="nil"/>
              <w:bottom w:val="single" w:sz="4" w:space="0" w:color="000000"/>
              <w:right w:val="single" w:sz="4" w:space="0" w:color="000000"/>
            </w:tcBorders>
            <w:tcMar>
              <w:top w:w="0" w:type="dxa"/>
              <w:left w:w="0" w:type="dxa"/>
              <w:bottom w:w="0" w:type="dxa"/>
              <w:right w:w="0" w:type="dxa"/>
            </w:tcMar>
            <w:vAlign w:val="center"/>
            <w:hideMark/>
          </w:tcPr>
          <w:p w:rsidR="000F4259" w:rsidRPr="00997E6C" w:rsidRDefault="00F657EA" w:rsidP="001F0F59">
            <w:pPr>
              <w:wordWrap/>
              <w:adjustRightInd w:val="0"/>
              <w:snapToGrid w:val="0"/>
              <w:spacing w:after="0"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-2.5637</w:t>
            </w:r>
          </w:p>
        </w:tc>
        <w:tc>
          <w:tcPr>
            <w:tcW w:w="2268" w:type="dxa"/>
            <w:gridSpan w:val="4"/>
            <w:tcBorders>
              <w:top w:val="nil"/>
              <w:left w:val="nil"/>
              <w:bottom w:val="single" w:sz="4" w:space="0" w:color="000000"/>
              <w:right w:val="single" w:sz="4" w:space="0" w:color="000000"/>
            </w:tcBorders>
            <w:vAlign w:val="center"/>
          </w:tcPr>
          <w:p w:rsidR="000F4259" w:rsidRPr="00997E6C" w:rsidRDefault="000F4259" w:rsidP="001F0F59">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BRER</w:t>
            </w:r>
          </w:p>
        </w:tc>
        <w:tc>
          <w:tcPr>
            <w:tcW w:w="2225" w:type="dxa"/>
            <w:gridSpan w:val="2"/>
            <w:tcBorders>
              <w:top w:val="nil"/>
              <w:left w:val="nil"/>
              <w:bottom w:val="single" w:sz="4" w:space="0" w:color="000000"/>
              <w:right w:val="single" w:sz="4" w:space="0" w:color="000000"/>
            </w:tcBorders>
            <w:vAlign w:val="center"/>
          </w:tcPr>
          <w:p w:rsidR="000F4259" w:rsidRPr="00997E6C" w:rsidRDefault="00F657EA" w:rsidP="001F0F59">
            <w:pPr>
              <w:wordWrap/>
              <w:adjustRightInd w:val="0"/>
              <w:snapToGrid w:val="0"/>
              <w:spacing w:after="0"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-6.1336***</w:t>
            </w:r>
          </w:p>
        </w:tc>
      </w:tr>
      <w:tr w:rsidR="000F4259" w:rsidRPr="00997E6C" w:rsidTr="00B13361">
        <w:trPr>
          <w:trHeight w:val="402"/>
        </w:trPr>
        <w:tc>
          <w:tcPr>
            <w:tcW w:w="2137" w:type="dxa"/>
            <w:gridSpan w:val="3"/>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0F4259" w:rsidRPr="00997E6C" w:rsidRDefault="000F4259" w:rsidP="001F0F59">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REER</w:t>
            </w:r>
          </w:p>
        </w:tc>
        <w:tc>
          <w:tcPr>
            <w:tcW w:w="2126" w:type="dxa"/>
            <w:gridSpan w:val="3"/>
            <w:tcBorders>
              <w:top w:val="nil"/>
              <w:left w:val="nil"/>
              <w:bottom w:val="single" w:sz="4" w:space="0" w:color="000000"/>
              <w:right w:val="single" w:sz="4" w:space="0" w:color="000000"/>
            </w:tcBorders>
            <w:tcMar>
              <w:top w:w="0" w:type="dxa"/>
              <w:left w:w="0" w:type="dxa"/>
              <w:bottom w:w="0" w:type="dxa"/>
              <w:right w:w="0" w:type="dxa"/>
            </w:tcMar>
            <w:vAlign w:val="center"/>
            <w:hideMark/>
          </w:tcPr>
          <w:p w:rsidR="000F4259" w:rsidRPr="00997E6C" w:rsidRDefault="00F657EA" w:rsidP="001F0F59">
            <w:pPr>
              <w:wordWrap/>
              <w:adjustRightInd w:val="0"/>
              <w:snapToGrid w:val="0"/>
              <w:spacing w:after="0"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-2.4468</w:t>
            </w:r>
          </w:p>
        </w:tc>
        <w:tc>
          <w:tcPr>
            <w:tcW w:w="2268" w:type="dxa"/>
            <w:gridSpan w:val="4"/>
            <w:tcBorders>
              <w:top w:val="nil"/>
              <w:left w:val="nil"/>
              <w:bottom w:val="single" w:sz="4" w:space="0" w:color="000000"/>
              <w:right w:val="single" w:sz="4" w:space="0" w:color="000000"/>
            </w:tcBorders>
            <w:vAlign w:val="center"/>
          </w:tcPr>
          <w:p w:rsidR="000F4259" w:rsidRPr="00997E6C" w:rsidRDefault="000F4259" w:rsidP="001F0F59">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REER</w:t>
            </w:r>
          </w:p>
        </w:tc>
        <w:tc>
          <w:tcPr>
            <w:tcW w:w="2225" w:type="dxa"/>
            <w:gridSpan w:val="2"/>
            <w:tcBorders>
              <w:top w:val="nil"/>
              <w:left w:val="nil"/>
              <w:bottom w:val="single" w:sz="4" w:space="0" w:color="000000"/>
              <w:right w:val="single" w:sz="4" w:space="0" w:color="000000"/>
            </w:tcBorders>
            <w:vAlign w:val="center"/>
          </w:tcPr>
          <w:p w:rsidR="000F4259" w:rsidRPr="00997E6C" w:rsidRDefault="007D1881" w:rsidP="001F0F59">
            <w:pPr>
              <w:wordWrap/>
              <w:adjustRightInd w:val="0"/>
              <w:snapToGrid w:val="0"/>
              <w:spacing w:after="0"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6.0978***</w:t>
            </w:r>
          </w:p>
        </w:tc>
      </w:tr>
      <w:tr w:rsidR="000F4259" w:rsidRPr="00997E6C" w:rsidTr="00B13361">
        <w:trPr>
          <w:trHeight w:val="394"/>
        </w:trPr>
        <w:tc>
          <w:tcPr>
            <w:tcW w:w="2137" w:type="dxa"/>
            <w:gridSpan w:val="3"/>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0F4259" w:rsidRPr="00997E6C" w:rsidRDefault="000F4259" w:rsidP="001F0F59">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OIL</w:t>
            </w:r>
          </w:p>
        </w:tc>
        <w:tc>
          <w:tcPr>
            <w:tcW w:w="2126" w:type="dxa"/>
            <w:gridSpan w:val="3"/>
            <w:tcBorders>
              <w:top w:val="nil"/>
              <w:left w:val="nil"/>
              <w:bottom w:val="single" w:sz="4" w:space="0" w:color="000000"/>
              <w:right w:val="single" w:sz="4" w:space="0" w:color="000000"/>
            </w:tcBorders>
            <w:tcMar>
              <w:top w:w="0" w:type="dxa"/>
              <w:left w:w="0" w:type="dxa"/>
              <w:bottom w:w="0" w:type="dxa"/>
              <w:right w:w="0" w:type="dxa"/>
            </w:tcMar>
            <w:vAlign w:val="center"/>
            <w:hideMark/>
          </w:tcPr>
          <w:p w:rsidR="000F4259" w:rsidRPr="00997E6C" w:rsidRDefault="00F657EA" w:rsidP="001F0F59">
            <w:pPr>
              <w:wordWrap/>
              <w:adjustRightInd w:val="0"/>
              <w:snapToGrid w:val="0"/>
              <w:spacing w:after="0"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w:t>
            </w:r>
            <w:r w:rsidR="007D1881" w:rsidRPr="00997E6C">
              <w:rPr>
                <w:rFonts w:ascii="Times New Roman" w:hAnsi="Times New Roman" w:cs="Times New Roman"/>
                <w:color w:val="000000"/>
                <w:kern w:val="0"/>
                <w:szCs w:val="20"/>
              </w:rPr>
              <w:t>3</w:t>
            </w:r>
            <w:r w:rsidRPr="00997E6C">
              <w:rPr>
                <w:rFonts w:ascii="Times New Roman" w:hAnsi="Times New Roman" w:cs="Times New Roman"/>
                <w:color w:val="000000"/>
                <w:kern w:val="0"/>
                <w:szCs w:val="20"/>
              </w:rPr>
              <w:t>.0</w:t>
            </w:r>
            <w:r w:rsidR="007D1881" w:rsidRPr="00997E6C">
              <w:rPr>
                <w:rFonts w:ascii="Times New Roman" w:hAnsi="Times New Roman" w:cs="Times New Roman"/>
                <w:color w:val="000000"/>
                <w:kern w:val="0"/>
                <w:szCs w:val="20"/>
              </w:rPr>
              <w:t>125</w:t>
            </w:r>
          </w:p>
        </w:tc>
        <w:tc>
          <w:tcPr>
            <w:tcW w:w="2268" w:type="dxa"/>
            <w:gridSpan w:val="4"/>
            <w:tcBorders>
              <w:top w:val="nil"/>
              <w:left w:val="nil"/>
              <w:bottom w:val="single" w:sz="4" w:space="0" w:color="000000"/>
              <w:right w:val="single" w:sz="4" w:space="0" w:color="000000"/>
            </w:tcBorders>
            <w:vAlign w:val="center"/>
          </w:tcPr>
          <w:p w:rsidR="000F4259" w:rsidRPr="00997E6C" w:rsidRDefault="000F4259" w:rsidP="001F0F59">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OIL</w:t>
            </w:r>
          </w:p>
        </w:tc>
        <w:tc>
          <w:tcPr>
            <w:tcW w:w="2225" w:type="dxa"/>
            <w:gridSpan w:val="2"/>
            <w:tcBorders>
              <w:top w:val="nil"/>
              <w:left w:val="nil"/>
              <w:bottom w:val="single" w:sz="4" w:space="0" w:color="000000"/>
              <w:right w:val="single" w:sz="4" w:space="0" w:color="000000"/>
            </w:tcBorders>
            <w:vAlign w:val="center"/>
          </w:tcPr>
          <w:p w:rsidR="000F4259" w:rsidRPr="00997E6C" w:rsidRDefault="00F657EA" w:rsidP="001F0F59">
            <w:pPr>
              <w:wordWrap/>
              <w:adjustRightInd w:val="0"/>
              <w:snapToGrid w:val="0"/>
              <w:spacing w:after="0"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-4.</w:t>
            </w:r>
            <w:r w:rsidR="007D1881" w:rsidRPr="00997E6C">
              <w:rPr>
                <w:rFonts w:ascii="Times New Roman" w:hAnsi="Times New Roman" w:cs="Times New Roman"/>
                <w:color w:val="000000"/>
                <w:kern w:val="0"/>
                <w:szCs w:val="20"/>
              </w:rPr>
              <w:t>4</w:t>
            </w:r>
            <w:r w:rsidRPr="00997E6C">
              <w:rPr>
                <w:rFonts w:ascii="Times New Roman" w:hAnsi="Times New Roman" w:cs="Times New Roman"/>
                <w:color w:val="000000"/>
                <w:kern w:val="0"/>
                <w:szCs w:val="20"/>
              </w:rPr>
              <w:t>6</w:t>
            </w:r>
            <w:r w:rsidR="007D1881" w:rsidRPr="00997E6C">
              <w:rPr>
                <w:rFonts w:ascii="Times New Roman" w:hAnsi="Times New Roman" w:cs="Times New Roman"/>
                <w:color w:val="000000"/>
                <w:kern w:val="0"/>
                <w:szCs w:val="20"/>
              </w:rPr>
              <w:t>20</w:t>
            </w:r>
            <w:r w:rsidRPr="00997E6C">
              <w:rPr>
                <w:rFonts w:ascii="Times New Roman" w:hAnsi="Times New Roman" w:cs="Times New Roman"/>
                <w:color w:val="000000"/>
                <w:kern w:val="0"/>
                <w:szCs w:val="20"/>
              </w:rPr>
              <w:t>***</w:t>
            </w:r>
          </w:p>
        </w:tc>
      </w:tr>
      <w:tr w:rsidR="004F742B" w:rsidRPr="00997E6C" w:rsidTr="00EA28E4">
        <w:trPr>
          <w:trHeight w:val="504"/>
        </w:trPr>
        <w:tc>
          <w:tcPr>
            <w:tcW w:w="8756" w:type="dxa"/>
            <w:gridSpan w:val="1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4F742B" w:rsidRPr="00997E6C" w:rsidRDefault="00EC005C" w:rsidP="00EC005C">
            <w:pPr>
              <w:wordWrap/>
              <w:adjustRightInd w:val="0"/>
              <w:snapToGrid w:val="0"/>
              <w:spacing w:after="0"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Johansen c</w:t>
            </w:r>
            <w:r w:rsidR="004F742B" w:rsidRPr="00997E6C">
              <w:rPr>
                <w:rFonts w:ascii="Times New Roman" w:hAnsi="Times New Roman" w:cs="Times New Roman"/>
                <w:color w:val="000000"/>
                <w:kern w:val="0"/>
                <w:szCs w:val="20"/>
              </w:rPr>
              <w:t>ointegration test</w:t>
            </w:r>
          </w:p>
        </w:tc>
      </w:tr>
      <w:tr w:rsidR="00EC005C" w:rsidRPr="00997E6C" w:rsidTr="00EC005C">
        <w:trPr>
          <w:trHeight w:val="504"/>
        </w:trPr>
        <w:tc>
          <w:tcPr>
            <w:tcW w:w="128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EC005C" w:rsidRPr="00997E6C" w:rsidRDefault="00EC005C" w:rsidP="001F0F59">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p>
        </w:tc>
        <w:tc>
          <w:tcPr>
            <w:tcW w:w="3827" w:type="dxa"/>
            <w:gridSpan w:val="6"/>
            <w:tcBorders>
              <w:top w:val="single" w:sz="4" w:space="0" w:color="000000"/>
              <w:left w:val="single" w:sz="4" w:space="0" w:color="000000"/>
              <w:bottom w:val="single" w:sz="4" w:space="0" w:color="000000"/>
              <w:right w:val="single" w:sz="4" w:space="0" w:color="000000"/>
            </w:tcBorders>
            <w:vAlign w:val="center"/>
          </w:tcPr>
          <w:p w:rsidR="00EC005C" w:rsidRPr="00997E6C" w:rsidRDefault="00EC005C" w:rsidP="00EC005C">
            <w:pPr>
              <w:wordWrap/>
              <w:adjustRightInd w:val="0"/>
              <w:snapToGrid w:val="0"/>
              <w:spacing w:after="0" w:line="240" w:lineRule="auto"/>
              <w:ind w:firstLineChars="100" w:firstLine="200"/>
              <w:jc w:val="center"/>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Trace statistic</w:t>
            </w:r>
            <w:r w:rsidR="005B1319" w:rsidRPr="00997E6C">
              <w:rPr>
                <w:rFonts w:ascii="Times New Roman" w:hAnsi="Times New Roman" w:cs="Times New Roman"/>
                <w:color w:val="000000"/>
                <w:kern w:val="0"/>
                <w:szCs w:val="20"/>
              </w:rPr>
              <w:t xml:space="preserve"> </w:t>
            </w:r>
            <w:r w:rsidR="005B1319" w:rsidRPr="00997E6C">
              <w:rPr>
                <w:rFonts w:ascii="Times New Roman" w:hAnsi="Times New Roman" w:cs="Times New Roman"/>
                <w:color w:val="000000"/>
                <w:kern w:val="0"/>
                <w:szCs w:val="20"/>
                <w:vertAlign w:val="superscript"/>
              </w:rPr>
              <w:t>b</w:t>
            </w:r>
          </w:p>
        </w:tc>
        <w:tc>
          <w:tcPr>
            <w:tcW w:w="3643" w:type="dxa"/>
            <w:gridSpan w:val="5"/>
            <w:tcBorders>
              <w:top w:val="nil"/>
              <w:left w:val="nil"/>
              <w:bottom w:val="single" w:sz="4" w:space="0" w:color="000000"/>
              <w:right w:val="single" w:sz="4" w:space="0" w:color="000000"/>
            </w:tcBorders>
            <w:vAlign w:val="center"/>
          </w:tcPr>
          <w:p w:rsidR="00EC005C" w:rsidRPr="00997E6C" w:rsidRDefault="00EC005C" w:rsidP="001F0F59">
            <w:pPr>
              <w:wordWrap/>
              <w:adjustRightInd w:val="0"/>
              <w:snapToGrid w:val="0"/>
              <w:spacing w:after="0"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Max eigenvalue statistic</w:t>
            </w:r>
            <w:r w:rsidR="005B1319" w:rsidRPr="00997E6C">
              <w:rPr>
                <w:rFonts w:ascii="Times New Roman" w:hAnsi="Times New Roman" w:cs="Times New Roman"/>
                <w:color w:val="000000"/>
                <w:kern w:val="0"/>
                <w:szCs w:val="20"/>
              </w:rPr>
              <w:t xml:space="preserve"> </w:t>
            </w:r>
            <w:r w:rsidR="005B1319" w:rsidRPr="00997E6C">
              <w:rPr>
                <w:rFonts w:ascii="Times New Roman" w:hAnsi="Times New Roman" w:cs="Times New Roman"/>
                <w:color w:val="000000"/>
                <w:kern w:val="0"/>
                <w:szCs w:val="20"/>
                <w:vertAlign w:val="superscript"/>
              </w:rPr>
              <w:t>b</w:t>
            </w:r>
          </w:p>
        </w:tc>
      </w:tr>
      <w:tr w:rsidR="00EC005C" w:rsidRPr="00997E6C" w:rsidTr="00EC005C">
        <w:trPr>
          <w:trHeight w:val="331"/>
        </w:trPr>
        <w:tc>
          <w:tcPr>
            <w:tcW w:w="128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EC005C" w:rsidRPr="00997E6C" w:rsidRDefault="00EC005C" w:rsidP="001F0F59">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H</w:t>
            </w:r>
            <w:r w:rsidRPr="00997E6C">
              <w:rPr>
                <w:rFonts w:ascii="Times New Roman" w:hAnsi="Times New Roman" w:cs="Times New Roman"/>
                <w:color w:val="000000"/>
                <w:kern w:val="0"/>
                <w:szCs w:val="20"/>
                <w:vertAlign w:val="subscript"/>
              </w:rPr>
              <w:t>0</w:t>
            </w:r>
          </w:p>
        </w:tc>
        <w:tc>
          <w:tcPr>
            <w:tcW w:w="1276" w:type="dxa"/>
            <w:gridSpan w:val="3"/>
            <w:tcBorders>
              <w:top w:val="single" w:sz="4" w:space="0" w:color="000000"/>
              <w:left w:val="single" w:sz="4" w:space="0" w:color="000000"/>
              <w:bottom w:val="single" w:sz="4" w:space="0" w:color="000000"/>
              <w:right w:val="single" w:sz="4" w:space="0" w:color="000000"/>
            </w:tcBorders>
            <w:vAlign w:val="center"/>
          </w:tcPr>
          <w:p w:rsidR="00EC005C" w:rsidRPr="00997E6C" w:rsidRDefault="005B1319" w:rsidP="001F0F59">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r=0</w:t>
            </w:r>
          </w:p>
        </w:tc>
        <w:tc>
          <w:tcPr>
            <w:tcW w:w="1276" w:type="dxa"/>
            <w:tcBorders>
              <w:top w:val="nil"/>
              <w:left w:val="nil"/>
              <w:bottom w:val="single" w:sz="4" w:space="0" w:color="000000"/>
              <w:right w:val="single" w:sz="4" w:space="0" w:color="000000"/>
            </w:tcBorders>
            <w:tcMar>
              <w:top w:w="0" w:type="dxa"/>
              <w:left w:w="0" w:type="dxa"/>
              <w:bottom w:w="0" w:type="dxa"/>
              <w:right w:w="0" w:type="dxa"/>
            </w:tcMar>
            <w:vAlign w:val="center"/>
            <w:hideMark/>
          </w:tcPr>
          <w:p w:rsidR="00EC005C" w:rsidRPr="00997E6C" w:rsidRDefault="005B1319" w:rsidP="00EA28E4">
            <w:pPr>
              <w:wordWrap/>
              <w:adjustRightInd w:val="0"/>
              <w:snapToGrid w:val="0"/>
              <w:spacing w:after="0"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r=1</w:t>
            </w:r>
          </w:p>
        </w:tc>
        <w:tc>
          <w:tcPr>
            <w:tcW w:w="1275" w:type="dxa"/>
            <w:gridSpan w:val="2"/>
            <w:tcBorders>
              <w:top w:val="nil"/>
              <w:left w:val="nil"/>
              <w:bottom w:val="single" w:sz="4" w:space="0" w:color="000000"/>
              <w:right w:val="single" w:sz="4" w:space="0" w:color="000000"/>
            </w:tcBorders>
            <w:vAlign w:val="center"/>
          </w:tcPr>
          <w:p w:rsidR="00EC005C" w:rsidRPr="00997E6C" w:rsidRDefault="005B1319" w:rsidP="00EA28E4">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r=2</w:t>
            </w:r>
          </w:p>
        </w:tc>
        <w:tc>
          <w:tcPr>
            <w:tcW w:w="1276" w:type="dxa"/>
            <w:gridSpan w:val="2"/>
            <w:tcBorders>
              <w:top w:val="nil"/>
              <w:left w:val="nil"/>
              <w:bottom w:val="single" w:sz="4" w:space="0" w:color="000000"/>
              <w:right w:val="single" w:sz="4" w:space="0" w:color="000000"/>
            </w:tcBorders>
            <w:vAlign w:val="center"/>
          </w:tcPr>
          <w:p w:rsidR="00EC005C" w:rsidRPr="00997E6C" w:rsidRDefault="005B1319" w:rsidP="001F0F59">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r=0</w:t>
            </w:r>
          </w:p>
        </w:tc>
        <w:tc>
          <w:tcPr>
            <w:tcW w:w="1134" w:type="dxa"/>
            <w:gridSpan w:val="2"/>
            <w:tcBorders>
              <w:top w:val="nil"/>
              <w:left w:val="nil"/>
              <w:bottom w:val="single" w:sz="4" w:space="0" w:color="000000"/>
              <w:right w:val="single" w:sz="4" w:space="0" w:color="000000"/>
            </w:tcBorders>
            <w:vAlign w:val="center"/>
          </w:tcPr>
          <w:p w:rsidR="00EC005C" w:rsidRPr="00997E6C" w:rsidRDefault="005B1319" w:rsidP="001F0F59">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r=1</w:t>
            </w:r>
          </w:p>
        </w:tc>
        <w:tc>
          <w:tcPr>
            <w:tcW w:w="1233" w:type="dxa"/>
            <w:tcBorders>
              <w:top w:val="nil"/>
              <w:left w:val="nil"/>
              <w:bottom w:val="single" w:sz="4" w:space="0" w:color="000000"/>
              <w:right w:val="single" w:sz="4" w:space="0" w:color="000000"/>
            </w:tcBorders>
            <w:vAlign w:val="center"/>
          </w:tcPr>
          <w:p w:rsidR="00EC005C" w:rsidRPr="00997E6C" w:rsidRDefault="005B1319" w:rsidP="005D6245">
            <w:pPr>
              <w:wordWrap/>
              <w:adjustRightInd w:val="0"/>
              <w:snapToGrid w:val="0"/>
              <w:spacing w:after="0"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r=2</w:t>
            </w:r>
          </w:p>
        </w:tc>
      </w:tr>
      <w:tr w:rsidR="00EC005C" w:rsidRPr="00997E6C" w:rsidTr="00EC005C">
        <w:trPr>
          <w:trHeight w:val="406"/>
        </w:trPr>
        <w:tc>
          <w:tcPr>
            <w:tcW w:w="128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EC005C" w:rsidRPr="00997E6C" w:rsidRDefault="00EC005C" w:rsidP="001F0F59">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H</w:t>
            </w:r>
            <w:r w:rsidRPr="00997E6C">
              <w:rPr>
                <w:rFonts w:ascii="Times New Roman" w:hAnsi="Times New Roman" w:cs="Times New Roman"/>
                <w:color w:val="000000"/>
                <w:kern w:val="0"/>
                <w:szCs w:val="20"/>
                <w:vertAlign w:val="subscript"/>
              </w:rPr>
              <w:t>1</w:t>
            </w:r>
          </w:p>
        </w:tc>
        <w:tc>
          <w:tcPr>
            <w:tcW w:w="1276" w:type="dxa"/>
            <w:gridSpan w:val="3"/>
            <w:tcBorders>
              <w:top w:val="single" w:sz="4" w:space="0" w:color="000000"/>
              <w:left w:val="single" w:sz="4" w:space="0" w:color="000000"/>
              <w:bottom w:val="single" w:sz="4" w:space="0" w:color="000000"/>
              <w:right w:val="single" w:sz="4" w:space="0" w:color="000000"/>
            </w:tcBorders>
            <w:vAlign w:val="center"/>
          </w:tcPr>
          <w:p w:rsidR="00EC005C" w:rsidRPr="00997E6C" w:rsidRDefault="005B1319" w:rsidP="001F0F59">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r=1</w:t>
            </w:r>
          </w:p>
        </w:tc>
        <w:tc>
          <w:tcPr>
            <w:tcW w:w="1276" w:type="dxa"/>
            <w:tcBorders>
              <w:top w:val="nil"/>
              <w:left w:val="nil"/>
              <w:bottom w:val="single" w:sz="4" w:space="0" w:color="000000"/>
              <w:right w:val="single" w:sz="4" w:space="0" w:color="000000"/>
            </w:tcBorders>
            <w:tcMar>
              <w:top w:w="0" w:type="dxa"/>
              <w:left w:w="0" w:type="dxa"/>
              <w:bottom w:w="0" w:type="dxa"/>
              <w:right w:w="0" w:type="dxa"/>
            </w:tcMar>
            <w:vAlign w:val="center"/>
            <w:hideMark/>
          </w:tcPr>
          <w:p w:rsidR="00EC005C" w:rsidRPr="00997E6C" w:rsidRDefault="005B1319" w:rsidP="00EA28E4">
            <w:pPr>
              <w:wordWrap/>
              <w:adjustRightInd w:val="0"/>
              <w:snapToGrid w:val="0"/>
              <w:spacing w:after="0"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r=2</w:t>
            </w:r>
          </w:p>
        </w:tc>
        <w:tc>
          <w:tcPr>
            <w:tcW w:w="1275" w:type="dxa"/>
            <w:gridSpan w:val="2"/>
            <w:tcBorders>
              <w:top w:val="nil"/>
              <w:left w:val="nil"/>
              <w:bottom w:val="single" w:sz="4" w:space="0" w:color="000000"/>
              <w:right w:val="single" w:sz="4" w:space="0" w:color="000000"/>
            </w:tcBorders>
            <w:vAlign w:val="center"/>
          </w:tcPr>
          <w:p w:rsidR="00EC005C" w:rsidRPr="00997E6C" w:rsidRDefault="005B1319" w:rsidP="00EA28E4">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r=3</w:t>
            </w:r>
          </w:p>
        </w:tc>
        <w:tc>
          <w:tcPr>
            <w:tcW w:w="1276" w:type="dxa"/>
            <w:gridSpan w:val="2"/>
            <w:tcBorders>
              <w:top w:val="nil"/>
              <w:left w:val="nil"/>
              <w:bottom w:val="single" w:sz="4" w:space="0" w:color="000000"/>
              <w:right w:val="single" w:sz="4" w:space="0" w:color="000000"/>
            </w:tcBorders>
            <w:vAlign w:val="center"/>
          </w:tcPr>
          <w:p w:rsidR="00EC005C" w:rsidRPr="00997E6C" w:rsidRDefault="005B1319" w:rsidP="001F0F59">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r=1</w:t>
            </w:r>
          </w:p>
        </w:tc>
        <w:tc>
          <w:tcPr>
            <w:tcW w:w="1134" w:type="dxa"/>
            <w:gridSpan w:val="2"/>
            <w:tcBorders>
              <w:top w:val="nil"/>
              <w:left w:val="nil"/>
              <w:bottom w:val="single" w:sz="4" w:space="0" w:color="000000"/>
              <w:right w:val="single" w:sz="4" w:space="0" w:color="000000"/>
            </w:tcBorders>
            <w:vAlign w:val="center"/>
          </w:tcPr>
          <w:p w:rsidR="00EC005C" w:rsidRPr="00997E6C" w:rsidRDefault="005B1319" w:rsidP="001F0F59">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r=2</w:t>
            </w:r>
          </w:p>
        </w:tc>
        <w:tc>
          <w:tcPr>
            <w:tcW w:w="1233" w:type="dxa"/>
            <w:tcBorders>
              <w:top w:val="nil"/>
              <w:left w:val="nil"/>
              <w:bottom w:val="single" w:sz="4" w:space="0" w:color="000000"/>
              <w:right w:val="single" w:sz="4" w:space="0" w:color="000000"/>
            </w:tcBorders>
            <w:vAlign w:val="center"/>
          </w:tcPr>
          <w:p w:rsidR="00EC005C" w:rsidRPr="00997E6C" w:rsidRDefault="005B1319" w:rsidP="00EA28E4">
            <w:pPr>
              <w:wordWrap/>
              <w:adjustRightInd w:val="0"/>
              <w:snapToGrid w:val="0"/>
              <w:spacing w:after="0"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r=3</w:t>
            </w:r>
          </w:p>
        </w:tc>
      </w:tr>
      <w:tr w:rsidR="00EC005C" w:rsidRPr="00997E6C" w:rsidTr="00EC005C">
        <w:trPr>
          <w:trHeight w:val="370"/>
        </w:trPr>
        <w:tc>
          <w:tcPr>
            <w:tcW w:w="128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EC005C" w:rsidRPr="00997E6C" w:rsidRDefault="00EC005C" w:rsidP="001F0F59">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p>
        </w:tc>
        <w:tc>
          <w:tcPr>
            <w:tcW w:w="1276" w:type="dxa"/>
            <w:gridSpan w:val="3"/>
            <w:tcBorders>
              <w:top w:val="single" w:sz="4" w:space="0" w:color="000000"/>
              <w:left w:val="single" w:sz="4" w:space="0" w:color="000000"/>
              <w:bottom w:val="single" w:sz="4" w:space="0" w:color="000000"/>
              <w:right w:val="single" w:sz="4" w:space="0" w:color="000000"/>
            </w:tcBorders>
            <w:vAlign w:val="center"/>
          </w:tcPr>
          <w:p w:rsidR="00EC005C" w:rsidRPr="00997E6C" w:rsidRDefault="005B1319" w:rsidP="001F0F59">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70.05***</w:t>
            </w:r>
          </w:p>
        </w:tc>
        <w:tc>
          <w:tcPr>
            <w:tcW w:w="1276" w:type="dxa"/>
            <w:tcBorders>
              <w:top w:val="nil"/>
              <w:left w:val="nil"/>
              <w:bottom w:val="single" w:sz="4" w:space="0" w:color="000000"/>
              <w:right w:val="single" w:sz="4" w:space="0" w:color="000000"/>
            </w:tcBorders>
            <w:tcMar>
              <w:top w:w="0" w:type="dxa"/>
              <w:left w:w="0" w:type="dxa"/>
              <w:bottom w:w="0" w:type="dxa"/>
              <w:right w:w="0" w:type="dxa"/>
            </w:tcMar>
            <w:vAlign w:val="center"/>
            <w:hideMark/>
          </w:tcPr>
          <w:p w:rsidR="00EC005C" w:rsidRPr="00997E6C" w:rsidRDefault="005B1319" w:rsidP="00EA28E4">
            <w:pPr>
              <w:wordWrap/>
              <w:adjustRightInd w:val="0"/>
              <w:snapToGrid w:val="0"/>
              <w:spacing w:after="0"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34.42**</w:t>
            </w:r>
          </w:p>
        </w:tc>
        <w:tc>
          <w:tcPr>
            <w:tcW w:w="1275" w:type="dxa"/>
            <w:gridSpan w:val="2"/>
            <w:tcBorders>
              <w:top w:val="nil"/>
              <w:left w:val="nil"/>
              <w:bottom w:val="single" w:sz="4" w:space="0" w:color="000000"/>
              <w:right w:val="single" w:sz="4" w:space="0" w:color="000000"/>
            </w:tcBorders>
            <w:vAlign w:val="center"/>
          </w:tcPr>
          <w:p w:rsidR="00EC005C" w:rsidRPr="00997E6C" w:rsidRDefault="005B1319" w:rsidP="00EA28E4">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5.99</w:t>
            </w:r>
          </w:p>
        </w:tc>
        <w:tc>
          <w:tcPr>
            <w:tcW w:w="1276" w:type="dxa"/>
            <w:gridSpan w:val="2"/>
            <w:tcBorders>
              <w:top w:val="nil"/>
              <w:left w:val="nil"/>
              <w:bottom w:val="single" w:sz="4" w:space="0" w:color="000000"/>
              <w:right w:val="single" w:sz="4" w:space="0" w:color="000000"/>
            </w:tcBorders>
            <w:vAlign w:val="center"/>
          </w:tcPr>
          <w:p w:rsidR="00EC005C" w:rsidRPr="00997E6C" w:rsidRDefault="005B1319" w:rsidP="001F0F59">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31.53**</w:t>
            </w:r>
          </w:p>
        </w:tc>
        <w:tc>
          <w:tcPr>
            <w:tcW w:w="1134" w:type="dxa"/>
            <w:gridSpan w:val="2"/>
            <w:tcBorders>
              <w:top w:val="nil"/>
              <w:left w:val="nil"/>
              <w:bottom w:val="single" w:sz="4" w:space="0" w:color="000000"/>
              <w:right w:val="single" w:sz="4" w:space="0" w:color="000000"/>
            </w:tcBorders>
            <w:vAlign w:val="center"/>
          </w:tcPr>
          <w:p w:rsidR="00EC005C" w:rsidRPr="00997E6C" w:rsidRDefault="005B1319" w:rsidP="001F0F59">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24.07**</w:t>
            </w:r>
          </w:p>
        </w:tc>
        <w:tc>
          <w:tcPr>
            <w:tcW w:w="1233" w:type="dxa"/>
            <w:tcBorders>
              <w:top w:val="nil"/>
              <w:left w:val="nil"/>
              <w:bottom w:val="single" w:sz="4" w:space="0" w:color="000000"/>
              <w:right w:val="single" w:sz="4" w:space="0" w:color="000000"/>
            </w:tcBorders>
            <w:vAlign w:val="center"/>
          </w:tcPr>
          <w:p w:rsidR="00EC005C" w:rsidRPr="00997E6C" w:rsidRDefault="005B1319" w:rsidP="00EA28E4">
            <w:pPr>
              <w:wordWrap/>
              <w:adjustRightInd w:val="0"/>
              <w:snapToGrid w:val="0"/>
              <w:spacing w:after="0"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8.77</w:t>
            </w:r>
          </w:p>
        </w:tc>
      </w:tr>
      <w:tr w:rsidR="006D6E30" w:rsidRPr="00997E6C" w:rsidTr="001F0F59">
        <w:trPr>
          <w:trHeight w:val="504"/>
        </w:trPr>
        <w:tc>
          <w:tcPr>
            <w:tcW w:w="8756" w:type="dxa"/>
            <w:gridSpan w:val="1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6D6E30" w:rsidRPr="00997E6C" w:rsidRDefault="006D6E30" w:rsidP="001F0F59">
            <w:pPr>
              <w:wordWrap/>
              <w:adjustRightInd w:val="0"/>
              <w:snapToGrid w:val="0"/>
              <w:spacing w:after="0"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VECM (3) estimation results</w:t>
            </w:r>
            <w:r w:rsidR="001F0F59" w:rsidRPr="00997E6C">
              <w:rPr>
                <w:rFonts w:ascii="Times New Roman" w:hAnsi="Times New Roman" w:cs="Times New Roman"/>
                <w:color w:val="000000"/>
                <w:kern w:val="0"/>
                <w:szCs w:val="20"/>
              </w:rPr>
              <w:t xml:space="preserve"> </w:t>
            </w:r>
            <w:r w:rsidR="005B1319" w:rsidRPr="00997E6C">
              <w:rPr>
                <w:rFonts w:ascii="Times New Roman" w:hAnsi="Times New Roman" w:cs="Times New Roman"/>
                <w:color w:val="000000"/>
                <w:kern w:val="0"/>
                <w:szCs w:val="20"/>
                <w:vertAlign w:val="superscript"/>
              </w:rPr>
              <w:t>c</w:t>
            </w:r>
          </w:p>
          <w:p w:rsidR="006771BD" w:rsidRPr="00997E6C" w:rsidRDefault="006771BD" w:rsidP="001F0F59">
            <w:pPr>
              <w:wordWrap/>
              <w:adjustRightInd w:val="0"/>
              <w:snapToGrid w:val="0"/>
              <w:spacing w:after="0" w:line="240" w:lineRule="auto"/>
              <w:jc w:val="center"/>
              <w:textAlignment w:val="center"/>
              <w:rPr>
                <w:rFonts w:ascii="Times New Roman" w:hAnsi="Times New Roman" w:cs="Times New Roman"/>
                <w:color w:val="000000"/>
                <w:kern w:val="0"/>
                <w:szCs w:val="20"/>
              </w:rPr>
            </w:pPr>
          </w:p>
        </w:tc>
      </w:tr>
      <w:tr w:rsidR="000F4259" w:rsidRPr="00997E6C" w:rsidTr="00FD748F">
        <w:trPr>
          <w:trHeight w:val="504"/>
        </w:trPr>
        <w:tc>
          <w:tcPr>
            <w:tcW w:w="1853"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0F4259" w:rsidRPr="00997E6C" w:rsidRDefault="006D6E30" w:rsidP="001F0F59">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Equation</w:t>
            </w:r>
          </w:p>
        </w:tc>
        <w:tc>
          <w:tcPr>
            <w:tcW w:w="1985" w:type="dxa"/>
            <w:gridSpan w:val="3"/>
            <w:tcBorders>
              <w:top w:val="nil"/>
              <w:left w:val="nil"/>
              <w:bottom w:val="single" w:sz="4" w:space="0" w:color="000000"/>
              <w:right w:val="single" w:sz="4" w:space="0" w:color="000000"/>
            </w:tcBorders>
            <w:tcMar>
              <w:top w:w="0" w:type="dxa"/>
              <w:left w:w="0" w:type="dxa"/>
              <w:bottom w:w="0" w:type="dxa"/>
              <w:right w:w="0" w:type="dxa"/>
            </w:tcMar>
            <w:vAlign w:val="center"/>
            <w:hideMark/>
          </w:tcPr>
          <w:p w:rsidR="00FD748F" w:rsidRPr="00997E6C" w:rsidRDefault="006D6E30" w:rsidP="001F0F59">
            <w:pPr>
              <w:wordWrap/>
              <w:adjustRightInd w:val="0"/>
              <w:snapToGrid w:val="0"/>
              <w:spacing w:after="0" w:line="240" w:lineRule="auto"/>
              <w:jc w:val="center"/>
              <w:textAlignment w:val="center"/>
              <w:rPr>
                <w:rFonts w:ascii="Times New Roman" w:eastAsia="Malgun Gothic" w:hAnsi="Times New Roman" w:cs="Times New Roman"/>
                <w:b/>
                <w:sz w:val="22"/>
              </w:rPr>
            </w:pPr>
            <w:r w:rsidRPr="00997E6C">
              <w:rPr>
                <w:rFonts w:ascii="Times New Roman" w:eastAsia="Malgun Gothic" w:hAnsi="Times New Roman" w:cs="Times New Roman"/>
                <w:b/>
                <w:sz w:val="22"/>
              </w:rPr>
              <w:t>Π</w:t>
            </w:r>
          </w:p>
          <w:p w:rsidR="000F4259" w:rsidRPr="00997E6C" w:rsidRDefault="00D358DD" w:rsidP="001F0F59">
            <w:pPr>
              <w:wordWrap/>
              <w:adjustRightInd w:val="0"/>
              <w:snapToGrid w:val="0"/>
              <w:spacing w:after="0" w:line="240" w:lineRule="auto"/>
              <w:jc w:val="center"/>
              <w:textAlignment w:val="center"/>
              <w:rPr>
                <w:rFonts w:ascii="Times New Roman" w:hAnsi="Times New Roman" w:cs="Times New Roman"/>
                <w:color w:val="000000"/>
                <w:kern w:val="0"/>
                <w:szCs w:val="20"/>
              </w:rPr>
            </w:pPr>
            <w:r w:rsidRPr="00997E6C">
              <w:rPr>
                <w:rFonts w:ascii="Times New Roman" w:eastAsia="Malgun Gothic" w:hAnsi="Times New Roman" w:cs="Times New Roman"/>
                <w:szCs w:val="20"/>
              </w:rPr>
              <w:t>(error correction term)</w:t>
            </w:r>
          </w:p>
        </w:tc>
        <w:tc>
          <w:tcPr>
            <w:tcW w:w="2409" w:type="dxa"/>
            <w:gridSpan w:val="3"/>
            <w:tcBorders>
              <w:top w:val="nil"/>
              <w:left w:val="nil"/>
              <w:bottom w:val="single" w:sz="4" w:space="0" w:color="000000"/>
              <w:right w:val="single" w:sz="4" w:space="0" w:color="000000"/>
            </w:tcBorders>
            <w:vAlign w:val="center"/>
          </w:tcPr>
          <w:p w:rsidR="00FD748F" w:rsidRPr="00997E6C" w:rsidRDefault="006D6E30" w:rsidP="00FD748F">
            <w:pPr>
              <w:wordWrap/>
              <w:adjustRightInd w:val="0"/>
              <w:snapToGrid w:val="0"/>
              <w:spacing w:after="0" w:line="240" w:lineRule="auto"/>
              <w:jc w:val="center"/>
              <w:textAlignment w:val="baseline"/>
              <w:rPr>
                <w:rFonts w:ascii="Times New Roman" w:hAnsi="Times New Roman" w:cs="Times New Roman"/>
                <w:b/>
                <w:sz w:val="22"/>
              </w:rPr>
            </w:pPr>
            <w:r w:rsidRPr="00997E6C">
              <w:rPr>
                <w:rFonts w:ascii="Times New Roman" w:hAnsi="Times New Roman" w:cs="Times New Roman"/>
                <w:b/>
                <w:sz w:val="22"/>
              </w:rPr>
              <w:t>Ψ</w:t>
            </w:r>
          </w:p>
          <w:p w:rsidR="000F4259" w:rsidRPr="00997E6C" w:rsidRDefault="00D358DD" w:rsidP="00FD748F">
            <w:pPr>
              <w:wordWrap/>
              <w:adjustRightInd w:val="0"/>
              <w:snapToGrid w:val="0"/>
              <w:spacing w:after="0" w:line="240" w:lineRule="auto"/>
              <w:jc w:val="center"/>
              <w:textAlignment w:val="baseline"/>
              <w:rPr>
                <w:rFonts w:ascii="Times New Roman" w:hAnsi="Times New Roman" w:cs="Times New Roman"/>
                <w:color w:val="000000"/>
                <w:kern w:val="0"/>
                <w:szCs w:val="20"/>
              </w:rPr>
            </w:pPr>
            <w:r w:rsidRPr="00997E6C">
              <w:rPr>
                <w:rFonts w:ascii="Times New Roman" w:hAnsi="Times New Roman" w:cs="Times New Roman"/>
                <w:szCs w:val="20"/>
              </w:rPr>
              <w:t>(exogenous variables)</w:t>
            </w:r>
          </w:p>
        </w:tc>
        <w:tc>
          <w:tcPr>
            <w:tcW w:w="2509" w:type="dxa"/>
            <w:gridSpan w:val="4"/>
            <w:tcBorders>
              <w:top w:val="nil"/>
              <w:left w:val="nil"/>
              <w:bottom w:val="single" w:sz="4" w:space="0" w:color="000000"/>
              <w:right w:val="single" w:sz="4" w:space="0" w:color="000000"/>
            </w:tcBorders>
            <w:vAlign w:val="center"/>
          </w:tcPr>
          <w:p w:rsidR="000F4259" w:rsidRPr="00997E6C" w:rsidRDefault="00FD748F" w:rsidP="005B1319">
            <w:pPr>
              <w:wordWrap/>
              <w:adjustRightInd w:val="0"/>
              <w:snapToGrid w:val="0"/>
              <w:spacing w:after="0"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R</w:t>
            </w:r>
            <w:r w:rsidRPr="00997E6C">
              <w:rPr>
                <w:rFonts w:ascii="Times New Roman" w:hAnsi="Times New Roman" w:cs="Times New Roman"/>
                <w:color w:val="000000"/>
                <w:kern w:val="0"/>
                <w:szCs w:val="20"/>
                <w:vertAlign w:val="superscript"/>
              </w:rPr>
              <w:t>2</w:t>
            </w:r>
            <w:r w:rsidRPr="00997E6C">
              <w:rPr>
                <w:rFonts w:ascii="Times New Roman" w:hAnsi="Times New Roman" w:cs="Times New Roman"/>
                <w:color w:val="000000"/>
                <w:kern w:val="0"/>
                <w:szCs w:val="20"/>
              </w:rPr>
              <w:t xml:space="preserve"> and p-value of normal distribution of residuals</w:t>
            </w:r>
            <w:r w:rsidR="00B13361" w:rsidRPr="00997E6C">
              <w:rPr>
                <w:rFonts w:ascii="Times New Roman" w:hAnsi="Times New Roman" w:cs="Times New Roman"/>
                <w:color w:val="000000"/>
                <w:kern w:val="0"/>
                <w:szCs w:val="20"/>
                <w:vertAlign w:val="superscript"/>
              </w:rPr>
              <w:t xml:space="preserve"> </w:t>
            </w:r>
            <w:r w:rsidR="005B1319" w:rsidRPr="00997E6C">
              <w:rPr>
                <w:rFonts w:ascii="Times New Roman" w:hAnsi="Times New Roman" w:cs="Times New Roman"/>
                <w:color w:val="000000"/>
                <w:kern w:val="0"/>
                <w:szCs w:val="20"/>
                <w:vertAlign w:val="superscript"/>
              </w:rPr>
              <w:t>d</w:t>
            </w:r>
          </w:p>
        </w:tc>
      </w:tr>
      <w:tr w:rsidR="000F4259" w:rsidRPr="00997E6C" w:rsidTr="00FD748F">
        <w:trPr>
          <w:trHeight w:val="504"/>
        </w:trPr>
        <w:tc>
          <w:tcPr>
            <w:tcW w:w="1853"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0F4259" w:rsidRPr="00997E6C" w:rsidRDefault="006D6E30" w:rsidP="001F0F59">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EXP</w:t>
            </w:r>
          </w:p>
        </w:tc>
        <w:tc>
          <w:tcPr>
            <w:tcW w:w="1985" w:type="dxa"/>
            <w:gridSpan w:val="3"/>
            <w:tcBorders>
              <w:top w:val="nil"/>
              <w:left w:val="nil"/>
              <w:bottom w:val="single" w:sz="4" w:space="0" w:color="000000"/>
              <w:right w:val="single" w:sz="4" w:space="0" w:color="000000"/>
            </w:tcBorders>
            <w:tcMar>
              <w:top w:w="0" w:type="dxa"/>
              <w:left w:w="0" w:type="dxa"/>
              <w:bottom w:w="0" w:type="dxa"/>
              <w:right w:w="0" w:type="dxa"/>
            </w:tcMar>
            <w:vAlign w:val="center"/>
            <w:hideMark/>
          </w:tcPr>
          <w:p w:rsidR="000F4259" w:rsidRPr="00997E6C" w:rsidRDefault="00D358DD" w:rsidP="001F0F59">
            <w:pPr>
              <w:wordWrap/>
              <w:adjustRightInd w:val="0"/>
              <w:snapToGrid w:val="0"/>
              <w:spacing w:after="0"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0.1</w:t>
            </w:r>
            <w:r w:rsidR="00657544" w:rsidRPr="00997E6C">
              <w:rPr>
                <w:rFonts w:ascii="Times New Roman" w:hAnsi="Times New Roman" w:cs="Times New Roman"/>
                <w:color w:val="000000"/>
                <w:kern w:val="0"/>
                <w:szCs w:val="20"/>
              </w:rPr>
              <w:t>4</w:t>
            </w:r>
          </w:p>
          <w:p w:rsidR="00D358DD" w:rsidRPr="00997E6C" w:rsidRDefault="00D358DD" w:rsidP="00657544">
            <w:pPr>
              <w:wordWrap/>
              <w:adjustRightInd w:val="0"/>
              <w:snapToGrid w:val="0"/>
              <w:spacing w:after="0"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w:t>
            </w:r>
            <w:r w:rsidR="00657544" w:rsidRPr="00997E6C">
              <w:rPr>
                <w:rFonts w:ascii="Times New Roman" w:hAnsi="Times New Roman" w:cs="Times New Roman"/>
                <w:color w:val="000000"/>
                <w:kern w:val="0"/>
                <w:szCs w:val="20"/>
              </w:rPr>
              <w:t>1</w:t>
            </w:r>
            <w:r w:rsidRPr="00997E6C">
              <w:rPr>
                <w:rFonts w:ascii="Times New Roman" w:hAnsi="Times New Roman" w:cs="Times New Roman"/>
                <w:color w:val="000000"/>
                <w:kern w:val="0"/>
                <w:szCs w:val="20"/>
              </w:rPr>
              <w:t>.</w:t>
            </w:r>
            <w:r w:rsidR="00657544" w:rsidRPr="00997E6C">
              <w:rPr>
                <w:rFonts w:ascii="Times New Roman" w:hAnsi="Times New Roman" w:cs="Times New Roman"/>
                <w:color w:val="000000"/>
                <w:kern w:val="0"/>
                <w:szCs w:val="20"/>
              </w:rPr>
              <w:t>61</w:t>
            </w:r>
            <w:r w:rsidRPr="00997E6C">
              <w:rPr>
                <w:rFonts w:ascii="Times New Roman" w:hAnsi="Times New Roman" w:cs="Times New Roman"/>
                <w:color w:val="000000"/>
                <w:kern w:val="0"/>
                <w:szCs w:val="20"/>
              </w:rPr>
              <w:t>)</w:t>
            </w:r>
          </w:p>
        </w:tc>
        <w:tc>
          <w:tcPr>
            <w:tcW w:w="2409" w:type="dxa"/>
            <w:gridSpan w:val="3"/>
            <w:tcBorders>
              <w:top w:val="nil"/>
              <w:left w:val="nil"/>
              <w:bottom w:val="single" w:sz="4" w:space="0" w:color="000000"/>
              <w:right w:val="single" w:sz="4" w:space="0" w:color="000000"/>
            </w:tcBorders>
            <w:vAlign w:val="center"/>
          </w:tcPr>
          <w:p w:rsidR="000F4259" w:rsidRPr="00997E6C" w:rsidRDefault="006771BD" w:rsidP="001F0F59">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DUM1</w:t>
            </w:r>
            <w:r w:rsidR="001F0F59" w:rsidRPr="00997E6C">
              <w:rPr>
                <w:rFonts w:ascii="Times New Roman" w:hAnsi="Times New Roman" w:cs="Times New Roman"/>
                <w:color w:val="000000"/>
                <w:kern w:val="0"/>
                <w:szCs w:val="20"/>
              </w:rPr>
              <w:t xml:space="preserve"> (-</w:t>
            </w:r>
            <w:r w:rsidR="00657544" w:rsidRPr="00997E6C">
              <w:rPr>
                <w:rFonts w:ascii="Times New Roman" w:hAnsi="Times New Roman" w:cs="Times New Roman"/>
                <w:color w:val="000000"/>
                <w:kern w:val="0"/>
                <w:szCs w:val="20"/>
              </w:rPr>
              <w:t>1</w:t>
            </w:r>
            <w:r w:rsidR="001F0F59" w:rsidRPr="00997E6C">
              <w:rPr>
                <w:rFonts w:ascii="Times New Roman" w:hAnsi="Times New Roman" w:cs="Times New Roman"/>
                <w:color w:val="000000"/>
                <w:kern w:val="0"/>
                <w:szCs w:val="20"/>
              </w:rPr>
              <w:t>.</w:t>
            </w:r>
            <w:r w:rsidR="00657544" w:rsidRPr="00997E6C">
              <w:rPr>
                <w:rFonts w:ascii="Times New Roman" w:hAnsi="Times New Roman" w:cs="Times New Roman"/>
                <w:color w:val="000000"/>
                <w:kern w:val="0"/>
                <w:szCs w:val="20"/>
              </w:rPr>
              <w:t>52</w:t>
            </w:r>
            <w:r w:rsidR="001F0F59" w:rsidRPr="00997E6C">
              <w:rPr>
                <w:rFonts w:ascii="Times New Roman" w:hAnsi="Times New Roman" w:cs="Times New Roman"/>
                <w:color w:val="000000"/>
                <w:kern w:val="0"/>
                <w:szCs w:val="20"/>
              </w:rPr>
              <w:t>)</w:t>
            </w:r>
          </w:p>
          <w:p w:rsidR="006771BD" w:rsidRPr="00997E6C" w:rsidRDefault="006771BD" w:rsidP="001F0F59">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D1</w:t>
            </w:r>
            <w:r w:rsidR="001F0F59" w:rsidRPr="00997E6C">
              <w:rPr>
                <w:rFonts w:ascii="Times New Roman" w:hAnsi="Times New Roman" w:cs="Times New Roman"/>
                <w:color w:val="000000"/>
                <w:kern w:val="0"/>
                <w:szCs w:val="20"/>
              </w:rPr>
              <w:t xml:space="preserve">  (-</w:t>
            </w:r>
            <w:r w:rsidR="00657544" w:rsidRPr="00997E6C">
              <w:rPr>
                <w:rFonts w:ascii="Times New Roman" w:hAnsi="Times New Roman" w:cs="Times New Roman"/>
                <w:color w:val="000000"/>
                <w:kern w:val="0"/>
                <w:szCs w:val="20"/>
              </w:rPr>
              <w:t>2</w:t>
            </w:r>
            <w:r w:rsidR="001F0F59" w:rsidRPr="00997E6C">
              <w:rPr>
                <w:rFonts w:ascii="Times New Roman" w:hAnsi="Times New Roman" w:cs="Times New Roman"/>
                <w:color w:val="000000"/>
                <w:kern w:val="0"/>
                <w:szCs w:val="20"/>
              </w:rPr>
              <w:t>.</w:t>
            </w:r>
            <w:r w:rsidR="00657544" w:rsidRPr="00997E6C">
              <w:rPr>
                <w:rFonts w:ascii="Times New Roman" w:hAnsi="Times New Roman" w:cs="Times New Roman"/>
                <w:color w:val="000000"/>
                <w:kern w:val="0"/>
                <w:szCs w:val="20"/>
              </w:rPr>
              <w:t>41</w:t>
            </w:r>
            <w:r w:rsidR="001F0F59" w:rsidRPr="00997E6C">
              <w:rPr>
                <w:rFonts w:ascii="Times New Roman" w:hAnsi="Times New Roman" w:cs="Times New Roman"/>
                <w:color w:val="000000"/>
                <w:kern w:val="0"/>
                <w:szCs w:val="20"/>
              </w:rPr>
              <w:t>)</w:t>
            </w:r>
            <w:r w:rsidR="00657544" w:rsidRPr="00997E6C">
              <w:rPr>
                <w:rFonts w:ascii="Times New Roman" w:hAnsi="Times New Roman" w:cs="Times New Roman"/>
                <w:color w:val="000000"/>
                <w:kern w:val="0"/>
                <w:szCs w:val="20"/>
              </w:rPr>
              <w:t>**</w:t>
            </w:r>
          </w:p>
          <w:p w:rsidR="006771BD" w:rsidRPr="00997E6C" w:rsidRDefault="006771BD" w:rsidP="001F0F59">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D2</w:t>
            </w:r>
            <w:r w:rsidR="001F0F59" w:rsidRPr="00997E6C">
              <w:rPr>
                <w:rFonts w:ascii="Times New Roman" w:hAnsi="Times New Roman" w:cs="Times New Roman"/>
                <w:color w:val="000000"/>
                <w:kern w:val="0"/>
                <w:szCs w:val="20"/>
              </w:rPr>
              <w:t xml:space="preserve">  (</w:t>
            </w:r>
            <w:r w:rsidR="00657544" w:rsidRPr="00997E6C">
              <w:rPr>
                <w:rFonts w:ascii="Times New Roman" w:hAnsi="Times New Roman" w:cs="Times New Roman"/>
                <w:color w:val="000000"/>
                <w:kern w:val="0"/>
                <w:szCs w:val="20"/>
              </w:rPr>
              <w:t>-</w:t>
            </w:r>
            <w:r w:rsidR="001F0F59" w:rsidRPr="00997E6C">
              <w:rPr>
                <w:rFonts w:ascii="Times New Roman" w:hAnsi="Times New Roman" w:cs="Times New Roman"/>
                <w:color w:val="000000"/>
                <w:kern w:val="0"/>
                <w:szCs w:val="20"/>
              </w:rPr>
              <w:t>0.</w:t>
            </w:r>
            <w:r w:rsidR="00657544" w:rsidRPr="00997E6C">
              <w:rPr>
                <w:rFonts w:ascii="Times New Roman" w:hAnsi="Times New Roman" w:cs="Times New Roman"/>
                <w:color w:val="000000"/>
                <w:kern w:val="0"/>
                <w:szCs w:val="20"/>
              </w:rPr>
              <w:t>15</w:t>
            </w:r>
            <w:r w:rsidR="001F0F59" w:rsidRPr="00997E6C">
              <w:rPr>
                <w:rFonts w:ascii="Times New Roman" w:hAnsi="Times New Roman" w:cs="Times New Roman"/>
                <w:color w:val="000000"/>
                <w:kern w:val="0"/>
                <w:szCs w:val="20"/>
              </w:rPr>
              <w:t>)</w:t>
            </w:r>
          </w:p>
          <w:p w:rsidR="006771BD" w:rsidRPr="00997E6C" w:rsidRDefault="006771BD" w:rsidP="00657544">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D3</w:t>
            </w:r>
            <w:r w:rsidR="001F0F59" w:rsidRPr="00997E6C">
              <w:rPr>
                <w:rFonts w:ascii="Times New Roman" w:hAnsi="Times New Roman" w:cs="Times New Roman"/>
                <w:color w:val="000000"/>
                <w:kern w:val="0"/>
                <w:szCs w:val="20"/>
              </w:rPr>
              <w:t xml:space="preserve">  (</w:t>
            </w:r>
            <w:r w:rsidR="00657544" w:rsidRPr="00997E6C">
              <w:rPr>
                <w:rFonts w:ascii="Times New Roman" w:hAnsi="Times New Roman" w:cs="Times New Roman"/>
                <w:color w:val="000000"/>
                <w:kern w:val="0"/>
                <w:szCs w:val="20"/>
              </w:rPr>
              <w:t>0.</w:t>
            </w:r>
            <w:r w:rsidR="001F0F59" w:rsidRPr="00997E6C">
              <w:rPr>
                <w:rFonts w:ascii="Times New Roman" w:hAnsi="Times New Roman" w:cs="Times New Roman"/>
                <w:color w:val="000000"/>
                <w:kern w:val="0"/>
                <w:szCs w:val="20"/>
              </w:rPr>
              <w:t>1</w:t>
            </w:r>
            <w:r w:rsidR="00657544" w:rsidRPr="00997E6C">
              <w:rPr>
                <w:rFonts w:ascii="Times New Roman" w:hAnsi="Times New Roman" w:cs="Times New Roman"/>
                <w:color w:val="000000"/>
                <w:kern w:val="0"/>
                <w:szCs w:val="20"/>
              </w:rPr>
              <w:t>0</w:t>
            </w:r>
            <w:r w:rsidR="001F0F59" w:rsidRPr="00997E6C">
              <w:rPr>
                <w:rFonts w:ascii="Times New Roman" w:hAnsi="Times New Roman" w:cs="Times New Roman"/>
                <w:color w:val="000000"/>
                <w:kern w:val="0"/>
                <w:szCs w:val="20"/>
              </w:rPr>
              <w:t>)</w:t>
            </w:r>
          </w:p>
        </w:tc>
        <w:tc>
          <w:tcPr>
            <w:tcW w:w="2509" w:type="dxa"/>
            <w:gridSpan w:val="4"/>
            <w:tcBorders>
              <w:top w:val="nil"/>
              <w:left w:val="nil"/>
              <w:bottom w:val="single" w:sz="4" w:space="0" w:color="000000"/>
              <w:right w:val="single" w:sz="4" w:space="0" w:color="000000"/>
            </w:tcBorders>
            <w:vAlign w:val="center"/>
          </w:tcPr>
          <w:p w:rsidR="001F0F59" w:rsidRPr="00997E6C" w:rsidRDefault="000B2ED7" w:rsidP="00FD748F">
            <w:pPr>
              <w:wordWrap/>
              <w:adjustRightInd w:val="0"/>
              <w:snapToGrid w:val="0"/>
              <w:spacing w:after="0" w:line="240" w:lineRule="auto"/>
              <w:ind w:firstLineChars="50" w:firstLine="100"/>
              <w:jc w:val="left"/>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 xml:space="preserve">Adjusted </w:t>
            </w:r>
            <w:r w:rsidR="001F0F59" w:rsidRPr="00997E6C">
              <w:rPr>
                <w:rFonts w:ascii="Times New Roman" w:hAnsi="Times New Roman" w:cs="Times New Roman"/>
                <w:color w:val="000000"/>
                <w:kern w:val="0"/>
                <w:szCs w:val="20"/>
              </w:rPr>
              <w:t>R</w:t>
            </w:r>
            <w:r w:rsidR="001F0F59" w:rsidRPr="00997E6C">
              <w:rPr>
                <w:rFonts w:ascii="Times New Roman" w:hAnsi="Times New Roman" w:cs="Times New Roman"/>
                <w:color w:val="000000"/>
                <w:kern w:val="0"/>
                <w:szCs w:val="20"/>
                <w:vertAlign w:val="superscript"/>
              </w:rPr>
              <w:t>2</w:t>
            </w:r>
            <w:r w:rsidR="00FD748F" w:rsidRPr="00997E6C">
              <w:rPr>
                <w:rFonts w:ascii="Times New Roman" w:hAnsi="Times New Roman" w:cs="Times New Roman"/>
                <w:color w:val="000000"/>
                <w:kern w:val="0"/>
                <w:szCs w:val="20"/>
              </w:rPr>
              <w:t xml:space="preserve">  0.6</w:t>
            </w:r>
            <w:r w:rsidR="00C001DA" w:rsidRPr="00997E6C">
              <w:rPr>
                <w:rFonts w:ascii="Times New Roman" w:hAnsi="Times New Roman" w:cs="Times New Roman"/>
                <w:color w:val="000000"/>
                <w:kern w:val="0"/>
                <w:szCs w:val="20"/>
              </w:rPr>
              <w:t>5</w:t>
            </w:r>
          </w:p>
          <w:p w:rsidR="001F0F59" w:rsidRPr="00997E6C" w:rsidRDefault="001F0F59" w:rsidP="001F0F59">
            <w:pPr>
              <w:wordWrap/>
              <w:adjustRightInd w:val="0"/>
              <w:snapToGrid w:val="0"/>
              <w:spacing w:after="0" w:line="240" w:lineRule="auto"/>
              <w:ind w:firstLineChars="50" w:firstLine="100"/>
              <w:jc w:val="left"/>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A-D</w:t>
            </w:r>
            <w:r w:rsidR="00FD748F" w:rsidRPr="00997E6C">
              <w:rPr>
                <w:rFonts w:ascii="Times New Roman" w:hAnsi="Times New Roman" w:cs="Times New Roman"/>
                <w:color w:val="000000"/>
                <w:kern w:val="0"/>
                <w:szCs w:val="20"/>
              </w:rPr>
              <w:t xml:space="preserve">  </w:t>
            </w:r>
            <w:r w:rsidR="000B2ED7" w:rsidRPr="00997E6C">
              <w:rPr>
                <w:rFonts w:ascii="Times New Roman" w:hAnsi="Times New Roman" w:cs="Times New Roman"/>
                <w:color w:val="000000"/>
                <w:kern w:val="0"/>
                <w:szCs w:val="20"/>
              </w:rPr>
              <w:t>0.</w:t>
            </w:r>
            <w:r w:rsidR="00C001DA" w:rsidRPr="00997E6C">
              <w:rPr>
                <w:rFonts w:ascii="Times New Roman" w:hAnsi="Times New Roman" w:cs="Times New Roman"/>
                <w:color w:val="000000"/>
                <w:kern w:val="0"/>
                <w:szCs w:val="20"/>
              </w:rPr>
              <w:t>66</w:t>
            </w:r>
            <w:r w:rsidR="000B2ED7" w:rsidRPr="00997E6C">
              <w:rPr>
                <w:rFonts w:ascii="Times New Roman" w:hAnsi="Times New Roman" w:cs="Times New Roman"/>
                <w:color w:val="000000"/>
                <w:kern w:val="0"/>
                <w:szCs w:val="20"/>
              </w:rPr>
              <w:t>(</w:t>
            </w:r>
            <w:r w:rsidR="00FD748F" w:rsidRPr="00997E6C">
              <w:rPr>
                <w:rFonts w:ascii="Times New Roman" w:hAnsi="Times New Roman" w:cs="Times New Roman"/>
                <w:color w:val="000000"/>
                <w:kern w:val="0"/>
                <w:szCs w:val="20"/>
              </w:rPr>
              <w:t>0.0</w:t>
            </w:r>
            <w:r w:rsidR="00C001DA" w:rsidRPr="00997E6C">
              <w:rPr>
                <w:rFonts w:ascii="Times New Roman" w:hAnsi="Times New Roman" w:cs="Times New Roman"/>
                <w:color w:val="000000"/>
                <w:kern w:val="0"/>
                <w:szCs w:val="20"/>
              </w:rPr>
              <w:t>8</w:t>
            </w:r>
            <w:r w:rsidR="000B2ED7" w:rsidRPr="00997E6C">
              <w:rPr>
                <w:rFonts w:ascii="Times New Roman" w:hAnsi="Times New Roman" w:cs="Times New Roman"/>
                <w:color w:val="000000"/>
                <w:kern w:val="0"/>
                <w:szCs w:val="20"/>
              </w:rPr>
              <w:t>)</w:t>
            </w:r>
          </w:p>
          <w:p w:rsidR="001F0F59" w:rsidRPr="00997E6C" w:rsidRDefault="001F0F59" w:rsidP="001F0F59">
            <w:pPr>
              <w:wordWrap/>
              <w:adjustRightInd w:val="0"/>
              <w:snapToGrid w:val="0"/>
              <w:spacing w:after="0" w:line="240" w:lineRule="auto"/>
              <w:ind w:firstLineChars="50" w:firstLine="100"/>
              <w:jc w:val="left"/>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J-B</w:t>
            </w:r>
            <w:r w:rsidR="00385A80" w:rsidRPr="00997E6C">
              <w:rPr>
                <w:rFonts w:ascii="Times New Roman" w:hAnsi="Times New Roman" w:cs="Times New Roman"/>
                <w:color w:val="000000"/>
                <w:kern w:val="0"/>
                <w:szCs w:val="20"/>
              </w:rPr>
              <w:t xml:space="preserve"> </w:t>
            </w:r>
            <w:r w:rsidR="000B2ED7" w:rsidRPr="00997E6C">
              <w:rPr>
                <w:rFonts w:ascii="Times New Roman" w:hAnsi="Times New Roman" w:cs="Times New Roman"/>
                <w:color w:val="000000"/>
                <w:kern w:val="0"/>
                <w:szCs w:val="20"/>
              </w:rPr>
              <w:t xml:space="preserve"> </w:t>
            </w:r>
            <w:r w:rsidR="00385A80" w:rsidRPr="00997E6C">
              <w:rPr>
                <w:rFonts w:ascii="Times New Roman" w:hAnsi="Times New Roman" w:cs="Times New Roman"/>
                <w:color w:val="000000"/>
                <w:kern w:val="0"/>
                <w:szCs w:val="20"/>
              </w:rPr>
              <w:t xml:space="preserve"> </w:t>
            </w:r>
            <w:r w:rsidR="004F742B" w:rsidRPr="00997E6C">
              <w:rPr>
                <w:rFonts w:ascii="Times New Roman" w:hAnsi="Times New Roman" w:cs="Times New Roman"/>
                <w:color w:val="000000"/>
                <w:kern w:val="0"/>
                <w:szCs w:val="20"/>
              </w:rPr>
              <w:t>0</w:t>
            </w:r>
            <w:r w:rsidR="00385A80" w:rsidRPr="00997E6C">
              <w:rPr>
                <w:rFonts w:ascii="Times New Roman" w:hAnsi="Times New Roman" w:cs="Times New Roman"/>
                <w:color w:val="000000"/>
                <w:kern w:val="0"/>
                <w:szCs w:val="20"/>
              </w:rPr>
              <w:t>.</w:t>
            </w:r>
            <w:r w:rsidR="004F742B" w:rsidRPr="00997E6C">
              <w:rPr>
                <w:rFonts w:ascii="Times New Roman" w:hAnsi="Times New Roman" w:cs="Times New Roman"/>
                <w:color w:val="000000"/>
                <w:kern w:val="0"/>
                <w:szCs w:val="20"/>
              </w:rPr>
              <w:t>74</w:t>
            </w:r>
            <w:r w:rsidR="00385A80" w:rsidRPr="00997E6C">
              <w:rPr>
                <w:rFonts w:ascii="Times New Roman" w:hAnsi="Times New Roman" w:cs="Times New Roman"/>
                <w:color w:val="000000"/>
                <w:kern w:val="0"/>
                <w:szCs w:val="20"/>
              </w:rPr>
              <w:t>(0.</w:t>
            </w:r>
            <w:r w:rsidR="004F742B" w:rsidRPr="00997E6C">
              <w:rPr>
                <w:rFonts w:ascii="Times New Roman" w:hAnsi="Times New Roman" w:cs="Times New Roman"/>
                <w:color w:val="000000"/>
                <w:kern w:val="0"/>
                <w:szCs w:val="20"/>
              </w:rPr>
              <w:t>6</w:t>
            </w:r>
            <w:r w:rsidR="00385A80" w:rsidRPr="00997E6C">
              <w:rPr>
                <w:rFonts w:ascii="Times New Roman" w:hAnsi="Times New Roman" w:cs="Times New Roman"/>
                <w:color w:val="000000"/>
                <w:kern w:val="0"/>
                <w:szCs w:val="20"/>
              </w:rPr>
              <w:t>9)</w:t>
            </w:r>
          </w:p>
          <w:p w:rsidR="00385A80" w:rsidRPr="00997E6C" w:rsidRDefault="00385A80" w:rsidP="004F742B">
            <w:pPr>
              <w:wordWrap/>
              <w:adjustRightInd w:val="0"/>
              <w:snapToGrid w:val="0"/>
              <w:spacing w:after="0" w:line="240" w:lineRule="auto"/>
              <w:ind w:firstLineChars="50" w:firstLine="100"/>
              <w:jc w:val="left"/>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 xml:space="preserve">Kurtosis </w:t>
            </w:r>
            <w:r w:rsidR="004F742B" w:rsidRPr="00997E6C">
              <w:rPr>
                <w:rFonts w:ascii="Times New Roman" w:hAnsi="Times New Roman" w:cs="Times New Roman"/>
                <w:color w:val="000000"/>
                <w:kern w:val="0"/>
                <w:szCs w:val="20"/>
              </w:rPr>
              <w:t>2</w:t>
            </w:r>
            <w:r w:rsidRPr="00997E6C">
              <w:rPr>
                <w:rFonts w:ascii="Times New Roman" w:hAnsi="Times New Roman" w:cs="Times New Roman"/>
                <w:color w:val="000000"/>
                <w:kern w:val="0"/>
                <w:szCs w:val="20"/>
              </w:rPr>
              <w:t>.</w:t>
            </w:r>
            <w:r w:rsidR="004F742B" w:rsidRPr="00997E6C">
              <w:rPr>
                <w:rFonts w:ascii="Times New Roman" w:hAnsi="Times New Roman" w:cs="Times New Roman"/>
                <w:color w:val="000000"/>
                <w:kern w:val="0"/>
                <w:szCs w:val="20"/>
              </w:rPr>
              <w:t>65</w:t>
            </w:r>
          </w:p>
        </w:tc>
      </w:tr>
      <w:tr w:rsidR="006D6E30" w:rsidRPr="00997E6C" w:rsidTr="00FD748F">
        <w:trPr>
          <w:trHeight w:val="504"/>
        </w:trPr>
        <w:tc>
          <w:tcPr>
            <w:tcW w:w="1853"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6D6E30" w:rsidRPr="00997E6C" w:rsidRDefault="006D6E30" w:rsidP="001F0F59">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BRER</w:t>
            </w:r>
          </w:p>
        </w:tc>
        <w:tc>
          <w:tcPr>
            <w:tcW w:w="1985" w:type="dxa"/>
            <w:gridSpan w:val="3"/>
            <w:tcBorders>
              <w:top w:val="nil"/>
              <w:left w:val="nil"/>
              <w:bottom w:val="single" w:sz="4" w:space="0" w:color="000000"/>
              <w:right w:val="single" w:sz="4" w:space="0" w:color="000000"/>
            </w:tcBorders>
            <w:tcMar>
              <w:top w:w="0" w:type="dxa"/>
              <w:left w:w="0" w:type="dxa"/>
              <w:bottom w:w="0" w:type="dxa"/>
              <w:right w:w="0" w:type="dxa"/>
            </w:tcMar>
            <w:vAlign w:val="center"/>
            <w:hideMark/>
          </w:tcPr>
          <w:p w:rsidR="006D6E30" w:rsidRPr="00997E6C" w:rsidRDefault="00D358DD" w:rsidP="001F0F59">
            <w:pPr>
              <w:wordWrap/>
              <w:adjustRightInd w:val="0"/>
              <w:snapToGrid w:val="0"/>
              <w:spacing w:after="0"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0.</w:t>
            </w:r>
            <w:r w:rsidR="00657544" w:rsidRPr="00997E6C">
              <w:rPr>
                <w:rFonts w:ascii="Times New Roman" w:hAnsi="Times New Roman" w:cs="Times New Roman"/>
                <w:color w:val="000000"/>
                <w:kern w:val="0"/>
                <w:szCs w:val="20"/>
              </w:rPr>
              <w:t>03</w:t>
            </w:r>
          </w:p>
          <w:p w:rsidR="00D358DD" w:rsidRPr="00997E6C" w:rsidRDefault="00D358DD" w:rsidP="00657544">
            <w:pPr>
              <w:wordWrap/>
              <w:adjustRightInd w:val="0"/>
              <w:snapToGrid w:val="0"/>
              <w:spacing w:after="0"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w:t>
            </w:r>
            <w:r w:rsidR="00657544" w:rsidRPr="00997E6C">
              <w:rPr>
                <w:rFonts w:ascii="Times New Roman" w:hAnsi="Times New Roman" w:cs="Times New Roman"/>
                <w:color w:val="000000"/>
                <w:kern w:val="0"/>
                <w:szCs w:val="20"/>
              </w:rPr>
              <w:t>0</w:t>
            </w:r>
            <w:r w:rsidRPr="00997E6C">
              <w:rPr>
                <w:rFonts w:ascii="Times New Roman" w:hAnsi="Times New Roman" w:cs="Times New Roman"/>
                <w:color w:val="000000"/>
                <w:kern w:val="0"/>
                <w:szCs w:val="20"/>
              </w:rPr>
              <w:t>.</w:t>
            </w:r>
            <w:r w:rsidR="00657544" w:rsidRPr="00997E6C">
              <w:rPr>
                <w:rFonts w:ascii="Times New Roman" w:hAnsi="Times New Roman" w:cs="Times New Roman"/>
                <w:color w:val="000000"/>
                <w:kern w:val="0"/>
                <w:szCs w:val="20"/>
              </w:rPr>
              <w:t>50</w:t>
            </w:r>
            <w:r w:rsidRPr="00997E6C">
              <w:rPr>
                <w:rFonts w:ascii="Times New Roman" w:hAnsi="Times New Roman" w:cs="Times New Roman"/>
                <w:color w:val="000000"/>
                <w:kern w:val="0"/>
                <w:szCs w:val="20"/>
              </w:rPr>
              <w:t>)</w:t>
            </w:r>
          </w:p>
        </w:tc>
        <w:tc>
          <w:tcPr>
            <w:tcW w:w="2409" w:type="dxa"/>
            <w:gridSpan w:val="3"/>
            <w:tcBorders>
              <w:top w:val="nil"/>
              <w:left w:val="nil"/>
              <w:bottom w:val="single" w:sz="4" w:space="0" w:color="000000"/>
              <w:right w:val="single" w:sz="4" w:space="0" w:color="000000"/>
            </w:tcBorders>
            <w:vAlign w:val="center"/>
          </w:tcPr>
          <w:p w:rsidR="006771BD" w:rsidRPr="00997E6C" w:rsidRDefault="006771BD" w:rsidP="001F0F59">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DUM1</w:t>
            </w:r>
            <w:r w:rsidR="001F0F59" w:rsidRPr="00997E6C">
              <w:rPr>
                <w:rFonts w:ascii="Times New Roman" w:hAnsi="Times New Roman" w:cs="Times New Roman"/>
                <w:color w:val="000000"/>
                <w:kern w:val="0"/>
                <w:szCs w:val="20"/>
              </w:rPr>
              <w:t xml:space="preserve"> (-3.</w:t>
            </w:r>
            <w:r w:rsidR="00657544" w:rsidRPr="00997E6C">
              <w:rPr>
                <w:rFonts w:ascii="Times New Roman" w:hAnsi="Times New Roman" w:cs="Times New Roman"/>
                <w:color w:val="000000"/>
                <w:kern w:val="0"/>
                <w:szCs w:val="20"/>
              </w:rPr>
              <w:t>62</w:t>
            </w:r>
            <w:r w:rsidR="001F0F59" w:rsidRPr="00997E6C">
              <w:rPr>
                <w:rFonts w:ascii="Times New Roman" w:hAnsi="Times New Roman" w:cs="Times New Roman"/>
                <w:color w:val="000000"/>
                <w:kern w:val="0"/>
                <w:szCs w:val="20"/>
              </w:rPr>
              <w:t>)***</w:t>
            </w:r>
          </w:p>
          <w:p w:rsidR="006771BD" w:rsidRPr="00997E6C" w:rsidRDefault="006771BD" w:rsidP="001F0F59">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D1</w:t>
            </w:r>
            <w:r w:rsidR="001F0F59" w:rsidRPr="00997E6C">
              <w:rPr>
                <w:rFonts w:ascii="Times New Roman" w:hAnsi="Times New Roman" w:cs="Times New Roman"/>
                <w:color w:val="000000"/>
                <w:kern w:val="0"/>
                <w:szCs w:val="20"/>
              </w:rPr>
              <w:t xml:space="preserve">  (-</w:t>
            </w:r>
            <w:r w:rsidR="00657544" w:rsidRPr="00997E6C">
              <w:rPr>
                <w:rFonts w:ascii="Times New Roman" w:hAnsi="Times New Roman" w:cs="Times New Roman"/>
                <w:color w:val="000000"/>
                <w:kern w:val="0"/>
                <w:szCs w:val="20"/>
              </w:rPr>
              <w:t>1</w:t>
            </w:r>
            <w:r w:rsidR="001F0F59" w:rsidRPr="00997E6C">
              <w:rPr>
                <w:rFonts w:ascii="Times New Roman" w:hAnsi="Times New Roman" w:cs="Times New Roman"/>
                <w:color w:val="000000"/>
                <w:kern w:val="0"/>
                <w:szCs w:val="20"/>
              </w:rPr>
              <w:t>.</w:t>
            </w:r>
            <w:r w:rsidR="00657544" w:rsidRPr="00997E6C">
              <w:rPr>
                <w:rFonts w:ascii="Times New Roman" w:hAnsi="Times New Roman" w:cs="Times New Roman"/>
                <w:color w:val="000000"/>
                <w:kern w:val="0"/>
                <w:szCs w:val="20"/>
              </w:rPr>
              <w:t>76</w:t>
            </w:r>
            <w:r w:rsidR="001F0F59" w:rsidRPr="00997E6C">
              <w:rPr>
                <w:rFonts w:ascii="Times New Roman" w:hAnsi="Times New Roman" w:cs="Times New Roman"/>
                <w:color w:val="000000"/>
                <w:kern w:val="0"/>
                <w:szCs w:val="20"/>
              </w:rPr>
              <w:t>)</w:t>
            </w:r>
            <w:r w:rsidR="00657544" w:rsidRPr="00997E6C">
              <w:rPr>
                <w:rFonts w:ascii="Times New Roman" w:hAnsi="Times New Roman" w:cs="Times New Roman"/>
                <w:color w:val="000000"/>
                <w:kern w:val="0"/>
                <w:szCs w:val="20"/>
              </w:rPr>
              <w:t>*</w:t>
            </w:r>
          </w:p>
          <w:p w:rsidR="006771BD" w:rsidRPr="00997E6C" w:rsidRDefault="006771BD" w:rsidP="001F0F59">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D2</w:t>
            </w:r>
            <w:r w:rsidR="001F0F59" w:rsidRPr="00997E6C">
              <w:rPr>
                <w:rFonts w:ascii="Times New Roman" w:hAnsi="Times New Roman" w:cs="Times New Roman"/>
                <w:color w:val="000000"/>
                <w:kern w:val="0"/>
                <w:szCs w:val="20"/>
              </w:rPr>
              <w:t xml:space="preserve">  (-</w:t>
            </w:r>
            <w:r w:rsidR="00657544" w:rsidRPr="00997E6C">
              <w:rPr>
                <w:rFonts w:ascii="Times New Roman" w:hAnsi="Times New Roman" w:cs="Times New Roman"/>
                <w:color w:val="000000"/>
                <w:kern w:val="0"/>
                <w:szCs w:val="20"/>
              </w:rPr>
              <w:t>0</w:t>
            </w:r>
            <w:r w:rsidR="001F0F59" w:rsidRPr="00997E6C">
              <w:rPr>
                <w:rFonts w:ascii="Times New Roman" w:hAnsi="Times New Roman" w:cs="Times New Roman"/>
                <w:color w:val="000000"/>
                <w:kern w:val="0"/>
                <w:szCs w:val="20"/>
              </w:rPr>
              <w:t>.</w:t>
            </w:r>
            <w:r w:rsidR="00657544" w:rsidRPr="00997E6C">
              <w:rPr>
                <w:rFonts w:ascii="Times New Roman" w:hAnsi="Times New Roman" w:cs="Times New Roman"/>
                <w:color w:val="000000"/>
                <w:kern w:val="0"/>
                <w:szCs w:val="20"/>
              </w:rPr>
              <w:t>61</w:t>
            </w:r>
            <w:r w:rsidR="001F0F59" w:rsidRPr="00997E6C">
              <w:rPr>
                <w:rFonts w:ascii="Times New Roman" w:hAnsi="Times New Roman" w:cs="Times New Roman"/>
                <w:color w:val="000000"/>
                <w:kern w:val="0"/>
                <w:szCs w:val="20"/>
              </w:rPr>
              <w:t>)</w:t>
            </w:r>
          </w:p>
          <w:p w:rsidR="006D6E30" w:rsidRPr="00997E6C" w:rsidRDefault="006771BD" w:rsidP="00657544">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D3</w:t>
            </w:r>
            <w:r w:rsidR="001F0F59" w:rsidRPr="00997E6C">
              <w:rPr>
                <w:rFonts w:ascii="Times New Roman" w:hAnsi="Times New Roman" w:cs="Times New Roman"/>
                <w:color w:val="000000"/>
                <w:kern w:val="0"/>
                <w:szCs w:val="20"/>
              </w:rPr>
              <w:t xml:space="preserve">  (</w:t>
            </w:r>
            <w:r w:rsidR="00657544" w:rsidRPr="00997E6C">
              <w:rPr>
                <w:rFonts w:ascii="Times New Roman" w:hAnsi="Times New Roman" w:cs="Times New Roman"/>
                <w:color w:val="000000"/>
                <w:kern w:val="0"/>
                <w:szCs w:val="20"/>
              </w:rPr>
              <w:t>-</w:t>
            </w:r>
            <w:r w:rsidR="001F0F59" w:rsidRPr="00997E6C">
              <w:rPr>
                <w:rFonts w:ascii="Times New Roman" w:hAnsi="Times New Roman" w:cs="Times New Roman"/>
                <w:color w:val="000000"/>
                <w:kern w:val="0"/>
                <w:szCs w:val="20"/>
              </w:rPr>
              <w:t>0.</w:t>
            </w:r>
            <w:r w:rsidR="00657544" w:rsidRPr="00997E6C">
              <w:rPr>
                <w:rFonts w:ascii="Times New Roman" w:hAnsi="Times New Roman" w:cs="Times New Roman"/>
                <w:color w:val="000000"/>
                <w:kern w:val="0"/>
                <w:szCs w:val="20"/>
              </w:rPr>
              <w:t>84</w:t>
            </w:r>
            <w:r w:rsidR="001F0F59" w:rsidRPr="00997E6C">
              <w:rPr>
                <w:rFonts w:ascii="Times New Roman" w:hAnsi="Times New Roman" w:cs="Times New Roman"/>
                <w:color w:val="000000"/>
                <w:kern w:val="0"/>
                <w:szCs w:val="20"/>
              </w:rPr>
              <w:t>)</w:t>
            </w:r>
          </w:p>
        </w:tc>
        <w:tc>
          <w:tcPr>
            <w:tcW w:w="2509" w:type="dxa"/>
            <w:gridSpan w:val="4"/>
            <w:tcBorders>
              <w:top w:val="nil"/>
              <w:left w:val="nil"/>
              <w:bottom w:val="single" w:sz="4" w:space="0" w:color="000000"/>
              <w:right w:val="single" w:sz="4" w:space="0" w:color="000000"/>
            </w:tcBorders>
            <w:vAlign w:val="center"/>
          </w:tcPr>
          <w:p w:rsidR="001F0F59" w:rsidRPr="00997E6C" w:rsidRDefault="000B2ED7" w:rsidP="00FD748F">
            <w:pPr>
              <w:wordWrap/>
              <w:adjustRightInd w:val="0"/>
              <w:snapToGrid w:val="0"/>
              <w:spacing w:after="0" w:line="240" w:lineRule="auto"/>
              <w:ind w:firstLineChars="50" w:firstLine="100"/>
              <w:jc w:val="left"/>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 xml:space="preserve">Adjusted </w:t>
            </w:r>
            <w:r w:rsidR="001F0F59" w:rsidRPr="00997E6C">
              <w:rPr>
                <w:rFonts w:ascii="Times New Roman" w:hAnsi="Times New Roman" w:cs="Times New Roman"/>
                <w:color w:val="000000"/>
                <w:kern w:val="0"/>
                <w:szCs w:val="20"/>
              </w:rPr>
              <w:t>R</w:t>
            </w:r>
            <w:r w:rsidR="001F0F59" w:rsidRPr="00997E6C">
              <w:rPr>
                <w:rFonts w:ascii="Times New Roman" w:hAnsi="Times New Roman" w:cs="Times New Roman"/>
                <w:color w:val="000000"/>
                <w:kern w:val="0"/>
                <w:szCs w:val="20"/>
                <w:vertAlign w:val="superscript"/>
              </w:rPr>
              <w:t>2</w:t>
            </w:r>
            <w:r w:rsidR="00FD748F" w:rsidRPr="00997E6C">
              <w:rPr>
                <w:rFonts w:ascii="Times New Roman" w:hAnsi="Times New Roman" w:cs="Times New Roman"/>
                <w:color w:val="000000"/>
                <w:kern w:val="0"/>
                <w:szCs w:val="20"/>
              </w:rPr>
              <w:t xml:space="preserve">  0.</w:t>
            </w:r>
            <w:r w:rsidR="00C001DA" w:rsidRPr="00997E6C">
              <w:rPr>
                <w:rFonts w:ascii="Times New Roman" w:hAnsi="Times New Roman" w:cs="Times New Roman"/>
                <w:color w:val="000000"/>
                <w:kern w:val="0"/>
                <w:szCs w:val="20"/>
              </w:rPr>
              <w:t>27</w:t>
            </w:r>
          </w:p>
          <w:p w:rsidR="001F0F59" w:rsidRPr="00997E6C" w:rsidRDefault="001F0F59" w:rsidP="001F0F59">
            <w:pPr>
              <w:wordWrap/>
              <w:adjustRightInd w:val="0"/>
              <w:snapToGrid w:val="0"/>
              <w:spacing w:after="0" w:line="240" w:lineRule="auto"/>
              <w:ind w:firstLineChars="50" w:firstLine="100"/>
              <w:jc w:val="left"/>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A-D</w:t>
            </w:r>
            <w:r w:rsidR="00FD748F" w:rsidRPr="00997E6C">
              <w:rPr>
                <w:rFonts w:ascii="Times New Roman" w:hAnsi="Times New Roman" w:cs="Times New Roman"/>
                <w:color w:val="000000"/>
                <w:kern w:val="0"/>
                <w:szCs w:val="20"/>
              </w:rPr>
              <w:t xml:space="preserve"> </w:t>
            </w:r>
            <w:r w:rsidR="000B2ED7" w:rsidRPr="00997E6C">
              <w:rPr>
                <w:rFonts w:ascii="Times New Roman" w:hAnsi="Times New Roman" w:cs="Times New Roman"/>
                <w:color w:val="000000"/>
                <w:kern w:val="0"/>
                <w:szCs w:val="20"/>
              </w:rPr>
              <w:t xml:space="preserve"> 0.</w:t>
            </w:r>
            <w:r w:rsidR="00C001DA" w:rsidRPr="00997E6C">
              <w:rPr>
                <w:rFonts w:ascii="Times New Roman" w:hAnsi="Times New Roman" w:cs="Times New Roman"/>
                <w:color w:val="000000"/>
                <w:kern w:val="0"/>
                <w:szCs w:val="20"/>
              </w:rPr>
              <w:t>36</w:t>
            </w:r>
            <w:r w:rsidR="000B2ED7" w:rsidRPr="00997E6C">
              <w:rPr>
                <w:rFonts w:ascii="Times New Roman" w:hAnsi="Times New Roman" w:cs="Times New Roman"/>
                <w:color w:val="000000"/>
                <w:kern w:val="0"/>
                <w:szCs w:val="20"/>
              </w:rPr>
              <w:t>(</w:t>
            </w:r>
            <w:r w:rsidR="00FD748F" w:rsidRPr="00997E6C">
              <w:rPr>
                <w:rFonts w:ascii="Times New Roman" w:hAnsi="Times New Roman" w:cs="Times New Roman"/>
                <w:color w:val="000000"/>
                <w:kern w:val="0"/>
                <w:szCs w:val="20"/>
              </w:rPr>
              <w:t>0.</w:t>
            </w:r>
            <w:r w:rsidR="00C001DA" w:rsidRPr="00997E6C">
              <w:rPr>
                <w:rFonts w:ascii="Times New Roman" w:hAnsi="Times New Roman" w:cs="Times New Roman"/>
                <w:color w:val="000000"/>
                <w:kern w:val="0"/>
                <w:szCs w:val="20"/>
              </w:rPr>
              <w:t>43</w:t>
            </w:r>
            <w:r w:rsidR="000B2ED7" w:rsidRPr="00997E6C">
              <w:rPr>
                <w:rFonts w:ascii="Times New Roman" w:hAnsi="Times New Roman" w:cs="Times New Roman"/>
                <w:color w:val="000000"/>
                <w:kern w:val="0"/>
                <w:szCs w:val="20"/>
              </w:rPr>
              <w:t>)</w:t>
            </w:r>
          </w:p>
          <w:p w:rsidR="006D6E30" w:rsidRPr="00997E6C" w:rsidRDefault="001F0F59" w:rsidP="001F0F59">
            <w:pPr>
              <w:wordWrap/>
              <w:adjustRightInd w:val="0"/>
              <w:snapToGrid w:val="0"/>
              <w:spacing w:after="0" w:line="240" w:lineRule="auto"/>
              <w:ind w:firstLineChars="50" w:firstLine="100"/>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J-B</w:t>
            </w:r>
            <w:r w:rsidR="00385A80" w:rsidRPr="00997E6C">
              <w:rPr>
                <w:rFonts w:ascii="Times New Roman" w:hAnsi="Times New Roman" w:cs="Times New Roman"/>
                <w:color w:val="000000"/>
                <w:kern w:val="0"/>
                <w:szCs w:val="20"/>
              </w:rPr>
              <w:t xml:space="preserve">  </w:t>
            </w:r>
            <w:r w:rsidR="000B2ED7" w:rsidRPr="00997E6C">
              <w:rPr>
                <w:rFonts w:ascii="Times New Roman" w:hAnsi="Times New Roman" w:cs="Times New Roman"/>
                <w:color w:val="000000"/>
                <w:kern w:val="0"/>
                <w:szCs w:val="20"/>
              </w:rPr>
              <w:t xml:space="preserve"> </w:t>
            </w:r>
            <w:r w:rsidR="004F742B" w:rsidRPr="00997E6C">
              <w:rPr>
                <w:rFonts w:ascii="Times New Roman" w:hAnsi="Times New Roman" w:cs="Times New Roman"/>
                <w:color w:val="000000"/>
                <w:kern w:val="0"/>
                <w:szCs w:val="20"/>
              </w:rPr>
              <w:t>2</w:t>
            </w:r>
            <w:r w:rsidR="00385A80" w:rsidRPr="00997E6C">
              <w:rPr>
                <w:rFonts w:ascii="Times New Roman" w:hAnsi="Times New Roman" w:cs="Times New Roman"/>
                <w:color w:val="000000"/>
                <w:kern w:val="0"/>
                <w:szCs w:val="20"/>
              </w:rPr>
              <w:t>.</w:t>
            </w:r>
            <w:r w:rsidR="004F742B" w:rsidRPr="00997E6C">
              <w:rPr>
                <w:rFonts w:ascii="Times New Roman" w:hAnsi="Times New Roman" w:cs="Times New Roman"/>
                <w:color w:val="000000"/>
                <w:kern w:val="0"/>
                <w:szCs w:val="20"/>
              </w:rPr>
              <w:t>99</w:t>
            </w:r>
            <w:r w:rsidR="00385A80" w:rsidRPr="00997E6C">
              <w:rPr>
                <w:rFonts w:ascii="Times New Roman" w:hAnsi="Times New Roman" w:cs="Times New Roman"/>
                <w:color w:val="000000"/>
                <w:kern w:val="0"/>
                <w:szCs w:val="20"/>
              </w:rPr>
              <w:t>(0.</w:t>
            </w:r>
            <w:r w:rsidR="004F742B" w:rsidRPr="00997E6C">
              <w:rPr>
                <w:rFonts w:ascii="Times New Roman" w:hAnsi="Times New Roman" w:cs="Times New Roman"/>
                <w:color w:val="000000"/>
                <w:kern w:val="0"/>
                <w:szCs w:val="20"/>
              </w:rPr>
              <w:t>22</w:t>
            </w:r>
            <w:r w:rsidR="00385A80" w:rsidRPr="00997E6C">
              <w:rPr>
                <w:rFonts w:ascii="Times New Roman" w:hAnsi="Times New Roman" w:cs="Times New Roman"/>
                <w:color w:val="000000"/>
                <w:kern w:val="0"/>
                <w:szCs w:val="20"/>
              </w:rPr>
              <w:t>)</w:t>
            </w:r>
          </w:p>
          <w:p w:rsidR="00385A80" w:rsidRPr="00997E6C" w:rsidRDefault="00385A80" w:rsidP="004F742B">
            <w:pPr>
              <w:wordWrap/>
              <w:adjustRightInd w:val="0"/>
              <w:snapToGrid w:val="0"/>
              <w:spacing w:after="0" w:line="240" w:lineRule="auto"/>
              <w:ind w:firstLineChars="50" w:firstLine="100"/>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 xml:space="preserve">Kurtosis </w:t>
            </w:r>
            <w:r w:rsidR="004F742B" w:rsidRPr="00997E6C">
              <w:rPr>
                <w:rFonts w:ascii="Times New Roman" w:hAnsi="Times New Roman" w:cs="Times New Roman"/>
                <w:color w:val="000000"/>
                <w:kern w:val="0"/>
                <w:szCs w:val="20"/>
              </w:rPr>
              <w:t>3</w:t>
            </w:r>
            <w:r w:rsidRPr="00997E6C">
              <w:rPr>
                <w:rFonts w:ascii="Times New Roman" w:hAnsi="Times New Roman" w:cs="Times New Roman"/>
                <w:color w:val="000000"/>
                <w:kern w:val="0"/>
                <w:szCs w:val="20"/>
              </w:rPr>
              <w:t>.</w:t>
            </w:r>
            <w:r w:rsidR="004F742B" w:rsidRPr="00997E6C">
              <w:rPr>
                <w:rFonts w:ascii="Times New Roman" w:hAnsi="Times New Roman" w:cs="Times New Roman"/>
                <w:color w:val="000000"/>
                <w:kern w:val="0"/>
                <w:szCs w:val="20"/>
              </w:rPr>
              <w:t>15</w:t>
            </w:r>
          </w:p>
        </w:tc>
      </w:tr>
      <w:tr w:rsidR="006D6E30" w:rsidRPr="00997E6C" w:rsidTr="00FD748F">
        <w:trPr>
          <w:trHeight w:val="504"/>
        </w:trPr>
        <w:tc>
          <w:tcPr>
            <w:tcW w:w="1853"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6D6E30" w:rsidRPr="00997E6C" w:rsidRDefault="006D6E30" w:rsidP="001F0F59">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REER</w:t>
            </w:r>
          </w:p>
        </w:tc>
        <w:tc>
          <w:tcPr>
            <w:tcW w:w="1985" w:type="dxa"/>
            <w:gridSpan w:val="3"/>
            <w:tcBorders>
              <w:top w:val="nil"/>
              <w:left w:val="nil"/>
              <w:bottom w:val="single" w:sz="4" w:space="0" w:color="000000"/>
              <w:right w:val="single" w:sz="4" w:space="0" w:color="000000"/>
            </w:tcBorders>
            <w:tcMar>
              <w:top w:w="0" w:type="dxa"/>
              <w:left w:w="0" w:type="dxa"/>
              <w:bottom w:w="0" w:type="dxa"/>
              <w:right w:w="0" w:type="dxa"/>
            </w:tcMar>
            <w:vAlign w:val="center"/>
            <w:hideMark/>
          </w:tcPr>
          <w:p w:rsidR="006D6E30" w:rsidRPr="00997E6C" w:rsidRDefault="00D358DD" w:rsidP="001F0F59">
            <w:pPr>
              <w:wordWrap/>
              <w:adjustRightInd w:val="0"/>
              <w:snapToGrid w:val="0"/>
              <w:spacing w:after="0"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-0.0</w:t>
            </w:r>
            <w:r w:rsidR="00657544" w:rsidRPr="00997E6C">
              <w:rPr>
                <w:rFonts w:ascii="Times New Roman" w:hAnsi="Times New Roman" w:cs="Times New Roman"/>
                <w:color w:val="000000"/>
                <w:kern w:val="0"/>
                <w:szCs w:val="20"/>
              </w:rPr>
              <w:t>4*</w:t>
            </w:r>
          </w:p>
          <w:p w:rsidR="00D358DD" w:rsidRPr="00997E6C" w:rsidRDefault="00D358DD" w:rsidP="00657544">
            <w:pPr>
              <w:wordWrap/>
              <w:adjustRightInd w:val="0"/>
              <w:snapToGrid w:val="0"/>
              <w:spacing w:after="0"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(-1.</w:t>
            </w:r>
            <w:r w:rsidR="00657544" w:rsidRPr="00997E6C">
              <w:rPr>
                <w:rFonts w:ascii="Times New Roman" w:hAnsi="Times New Roman" w:cs="Times New Roman"/>
                <w:color w:val="000000"/>
                <w:kern w:val="0"/>
                <w:szCs w:val="20"/>
              </w:rPr>
              <w:t>8</w:t>
            </w:r>
            <w:r w:rsidRPr="00997E6C">
              <w:rPr>
                <w:rFonts w:ascii="Times New Roman" w:hAnsi="Times New Roman" w:cs="Times New Roman"/>
                <w:color w:val="000000"/>
                <w:kern w:val="0"/>
                <w:szCs w:val="20"/>
              </w:rPr>
              <w:t>0)</w:t>
            </w:r>
          </w:p>
        </w:tc>
        <w:tc>
          <w:tcPr>
            <w:tcW w:w="2409" w:type="dxa"/>
            <w:gridSpan w:val="3"/>
            <w:tcBorders>
              <w:top w:val="nil"/>
              <w:left w:val="nil"/>
              <w:bottom w:val="single" w:sz="4" w:space="0" w:color="000000"/>
              <w:right w:val="single" w:sz="4" w:space="0" w:color="000000"/>
            </w:tcBorders>
            <w:vAlign w:val="center"/>
          </w:tcPr>
          <w:p w:rsidR="006771BD" w:rsidRPr="00997E6C" w:rsidRDefault="006771BD" w:rsidP="001F0F59">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DUM1</w:t>
            </w:r>
            <w:r w:rsidR="001F0F59" w:rsidRPr="00997E6C">
              <w:rPr>
                <w:rFonts w:ascii="Times New Roman" w:hAnsi="Times New Roman" w:cs="Times New Roman"/>
                <w:color w:val="000000"/>
                <w:kern w:val="0"/>
                <w:szCs w:val="20"/>
              </w:rPr>
              <w:t xml:space="preserve"> (2.</w:t>
            </w:r>
            <w:r w:rsidR="00657544" w:rsidRPr="00997E6C">
              <w:rPr>
                <w:rFonts w:ascii="Times New Roman" w:hAnsi="Times New Roman" w:cs="Times New Roman"/>
                <w:color w:val="000000"/>
                <w:kern w:val="0"/>
                <w:szCs w:val="20"/>
              </w:rPr>
              <w:t>6</w:t>
            </w:r>
            <w:r w:rsidR="001F0F59" w:rsidRPr="00997E6C">
              <w:rPr>
                <w:rFonts w:ascii="Times New Roman" w:hAnsi="Times New Roman" w:cs="Times New Roman"/>
                <w:color w:val="000000"/>
                <w:kern w:val="0"/>
                <w:szCs w:val="20"/>
              </w:rPr>
              <w:t>0)</w:t>
            </w:r>
            <w:r w:rsidR="00657544" w:rsidRPr="00997E6C">
              <w:rPr>
                <w:rFonts w:ascii="Times New Roman" w:hAnsi="Times New Roman" w:cs="Times New Roman"/>
                <w:color w:val="000000"/>
                <w:kern w:val="0"/>
                <w:szCs w:val="20"/>
              </w:rPr>
              <w:t>*</w:t>
            </w:r>
            <w:r w:rsidR="001F0F59" w:rsidRPr="00997E6C">
              <w:rPr>
                <w:rFonts w:ascii="Times New Roman" w:hAnsi="Times New Roman" w:cs="Times New Roman"/>
                <w:color w:val="000000"/>
                <w:kern w:val="0"/>
                <w:szCs w:val="20"/>
              </w:rPr>
              <w:t>*</w:t>
            </w:r>
          </w:p>
          <w:p w:rsidR="006771BD" w:rsidRPr="00997E6C" w:rsidRDefault="006771BD" w:rsidP="001F0F59">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D1</w:t>
            </w:r>
            <w:r w:rsidR="001F0F59" w:rsidRPr="00997E6C">
              <w:rPr>
                <w:rFonts w:ascii="Times New Roman" w:hAnsi="Times New Roman" w:cs="Times New Roman"/>
                <w:color w:val="000000"/>
                <w:kern w:val="0"/>
                <w:szCs w:val="20"/>
              </w:rPr>
              <w:t xml:space="preserve">  (-0.</w:t>
            </w:r>
            <w:r w:rsidR="00657544" w:rsidRPr="00997E6C">
              <w:rPr>
                <w:rFonts w:ascii="Times New Roman" w:hAnsi="Times New Roman" w:cs="Times New Roman"/>
                <w:color w:val="000000"/>
                <w:kern w:val="0"/>
                <w:szCs w:val="20"/>
              </w:rPr>
              <w:t>87</w:t>
            </w:r>
            <w:r w:rsidR="001F0F59" w:rsidRPr="00997E6C">
              <w:rPr>
                <w:rFonts w:ascii="Times New Roman" w:hAnsi="Times New Roman" w:cs="Times New Roman"/>
                <w:color w:val="000000"/>
                <w:kern w:val="0"/>
                <w:szCs w:val="20"/>
              </w:rPr>
              <w:t>)</w:t>
            </w:r>
          </w:p>
          <w:p w:rsidR="006771BD" w:rsidRPr="00997E6C" w:rsidRDefault="006771BD" w:rsidP="001F0F59">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D2</w:t>
            </w:r>
            <w:r w:rsidR="001F0F59" w:rsidRPr="00997E6C">
              <w:rPr>
                <w:rFonts w:ascii="Times New Roman" w:hAnsi="Times New Roman" w:cs="Times New Roman"/>
                <w:color w:val="000000"/>
                <w:kern w:val="0"/>
                <w:szCs w:val="20"/>
              </w:rPr>
              <w:t xml:space="preserve">  (-0.</w:t>
            </w:r>
            <w:r w:rsidR="00C001DA" w:rsidRPr="00997E6C">
              <w:rPr>
                <w:rFonts w:ascii="Times New Roman" w:hAnsi="Times New Roman" w:cs="Times New Roman"/>
                <w:color w:val="000000"/>
                <w:kern w:val="0"/>
                <w:szCs w:val="20"/>
              </w:rPr>
              <w:t>9</w:t>
            </w:r>
            <w:r w:rsidR="001F0F59" w:rsidRPr="00997E6C">
              <w:rPr>
                <w:rFonts w:ascii="Times New Roman" w:hAnsi="Times New Roman" w:cs="Times New Roman"/>
                <w:color w:val="000000"/>
                <w:kern w:val="0"/>
                <w:szCs w:val="20"/>
              </w:rPr>
              <w:t>8)</w:t>
            </w:r>
          </w:p>
          <w:p w:rsidR="006D6E30" w:rsidRPr="00997E6C" w:rsidRDefault="006771BD" w:rsidP="00C001DA">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D3</w:t>
            </w:r>
            <w:r w:rsidR="001F0F59" w:rsidRPr="00997E6C">
              <w:rPr>
                <w:rFonts w:ascii="Times New Roman" w:hAnsi="Times New Roman" w:cs="Times New Roman"/>
                <w:color w:val="000000"/>
                <w:kern w:val="0"/>
                <w:szCs w:val="20"/>
              </w:rPr>
              <w:t xml:space="preserve">  (0.</w:t>
            </w:r>
            <w:r w:rsidR="00C001DA" w:rsidRPr="00997E6C">
              <w:rPr>
                <w:rFonts w:ascii="Times New Roman" w:hAnsi="Times New Roman" w:cs="Times New Roman"/>
                <w:color w:val="000000"/>
                <w:kern w:val="0"/>
                <w:szCs w:val="20"/>
              </w:rPr>
              <w:t>08</w:t>
            </w:r>
            <w:r w:rsidR="001F0F59" w:rsidRPr="00997E6C">
              <w:rPr>
                <w:rFonts w:ascii="Times New Roman" w:hAnsi="Times New Roman" w:cs="Times New Roman"/>
                <w:color w:val="000000"/>
                <w:kern w:val="0"/>
                <w:szCs w:val="20"/>
              </w:rPr>
              <w:t>)</w:t>
            </w:r>
          </w:p>
        </w:tc>
        <w:tc>
          <w:tcPr>
            <w:tcW w:w="2509" w:type="dxa"/>
            <w:gridSpan w:val="4"/>
            <w:tcBorders>
              <w:top w:val="nil"/>
              <w:left w:val="nil"/>
              <w:bottom w:val="single" w:sz="4" w:space="0" w:color="000000"/>
              <w:right w:val="single" w:sz="4" w:space="0" w:color="000000"/>
            </w:tcBorders>
            <w:vAlign w:val="center"/>
          </w:tcPr>
          <w:p w:rsidR="001F0F59" w:rsidRPr="00997E6C" w:rsidRDefault="000B2ED7" w:rsidP="00FD748F">
            <w:pPr>
              <w:wordWrap/>
              <w:adjustRightInd w:val="0"/>
              <w:snapToGrid w:val="0"/>
              <w:spacing w:after="0" w:line="240" w:lineRule="auto"/>
              <w:ind w:firstLineChars="50" w:firstLine="100"/>
              <w:jc w:val="left"/>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 xml:space="preserve">Adjusted  </w:t>
            </w:r>
            <w:r w:rsidR="001F0F59" w:rsidRPr="00997E6C">
              <w:rPr>
                <w:rFonts w:ascii="Times New Roman" w:hAnsi="Times New Roman" w:cs="Times New Roman"/>
                <w:color w:val="000000"/>
                <w:kern w:val="0"/>
                <w:szCs w:val="20"/>
              </w:rPr>
              <w:t>R</w:t>
            </w:r>
            <w:r w:rsidR="001F0F59" w:rsidRPr="00997E6C">
              <w:rPr>
                <w:rFonts w:ascii="Times New Roman" w:hAnsi="Times New Roman" w:cs="Times New Roman"/>
                <w:color w:val="000000"/>
                <w:kern w:val="0"/>
                <w:szCs w:val="20"/>
                <w:vertAlign w:val="superscript"/>
              </w:rPr>
              <w:t>2</w:t>
            </w:r>
            <w:r w:rsidR="00FD748F" w:rsidRPr="00997E6C">
              <w:rPr>
                <w:rFonts w:ascii="Times New Roman" w:hAnsi="Times New Roman" w:cs="Times New Roman"/>
                <w:color w:val="000000"/>
                <w:kern w:val="0"/>
                <w:szCs w:val="20"/>
              </w:rPr>
              <w:t xml:space="preserve">  0.</w:t>
            </w:r>
            <w:r w:rsidR="00C001DA" w:rsidRPr="00997E6C">
              <w:rPr>
                <w:rFonts w:ascii="Times New Roman" w:hAnsi="Times New Roman" w:cs="Times New Roman"/>
                <w:color w:val="000000"/>
                <w:kern w:val="0"/>
                <w:szCs w:val="20"/>
              </w:rPr>
              <w:t>22</w:t>
            </w:r>
          </w:p>
          <w:p w:rsidR="001F0F59" w:rsidRPr="00997E6C" w:rsidRDefault="001F0F59" w:rsidP="001F0F59">
            <w:pPr>
              <w:wordWrap/>
              <w:adjustRightInd w:val="0"/>
              <w:snapToGrid w:val="0"/>
              <w:spacing w:after="0" w:line="240" w:lineRule="auto"/>
              <w:ind w:firstLineChars="50" w:firstLine="100"/>
              <w:jc w:val="left"/>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A-D</w:t>
            </w:r>
            <w:r w:rsidR="00FD748F" w:rsidRPr="00997E6C">
              <w:rPr>
                <w:rFonts w:ascii="Times New Roman" w:hAnsi="Times New Roman" w:cs="Times New Roman"/>
                <w:color w:val="000000"/>
                <w:kern w:val="0"/>
                <w:szCs w:val="20"/>
              </w:rPr>
              <w:t xml:space="preserve">  </w:t>
            </w:r>
            <w:r w:rsidR="000B2ED7" w:rsidRPr="00997E6C">
              <w:rPr>
                <w:rFonts w:ascii="Times New Roman" w:hAnsi="Times New Roman" w:cs="Times New Roman"/>
                <w:color w:val="000000"/>
                <w:kern w:val="0"/>
                <w:szCs w:val="20"/>
              </w:rPr>
              <w:t xml:space="preserve"> 0.</w:t>
            </w:r>
            <w:r w:rsidR="00C001DA" w:rsidRPr="00997E6C">
              <w:rPr>
                <w:rFonts w:ascii="Times New Roman" w:hAnsi="Times New Roman" w:cs="Times New Roman"/>
                <w:color w:val="000000"/>
                <w:kern w:val="0"/>
                <w:szCs w:val="20"/>
              </w:rPr>
              <w:t>37</w:t>
            </w:r>
            <w:r w:rsidR="000B2ED7" w:rsidRPr="00997E6C">
              <w:rPr>
                <w:rFonts w:ascii="Times New Roman" w:hAnsi="Times New Roman" w:cs="Times New Roman"/>
                <w:color w:val="000000"/>
                <w:kern w:val="0"/>
                <w:szCs w:val="20"/>
              </w:rPr>
              <w:t>(</w:t>
            </w:r>
            <w:r w:rsidR="00FD748F" w:rsidRPr="00997E6C">
              <w:rPr>
                <w:rFonts w:ascii="Times New Roman" w:hAnsi="Times New Roman" w:cs="Times New Roman"/>
                <w:color w:val="000000"/>
                <w:kern w:val="0"/>
                <w:szCs w:val="20"/>
              </w:rPr>
              <w:t>0.</w:t>
            </w:r>
            <w:r w:rsidR="00C001DA" w:rsidRPr="00997E6C">
              <w:rPr>
                <w:rFonts w:ascii="Times New Roman" w:hAnsi="Times New Roman" w:cs="Times New Roman"/>
                <w:color w:val="000000"/>
                <w:kern w:val="0"/>
                <w:szCs w:val="20"/>
              </w:rPr>
              <w:t>41</w:t>
            </w:r>
            <w:r w:rsidR="000B2ED7" w:rsidRPr="00997E6C">
              <w:rPr>
                <w:rFonts w:ascii="Times New Roman" w:hAnsi="Times New Roman" w:cs="Times New Roman"/>
                <w:color w:val="000000"/>
                <w:kern w:val="0"/>
                <w:szCs w:val="20"/>
              </w:rPr>
              <w:t>)</w:t>
            </w:r>
          </w:p>
          <w:p w:rsidR="006D6E30" w:rsidRPr="00997E6C" w:rsidRDefault="001F0F59" w:rsidP="00385A80">
            <w:pPr>
              <w:wordWrap/>
              <w:adjustRightInd w:val="0"/>
              <w:snapToGrid w:val="0"/>
              <w:spacing w:after="0" w:line="240" w:lineRule="auto"/>
              <w:ind w:firstLineChars="50" w:firstLine="100"/>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J-B</w:t>
            </w:r>
            <w:r w:rsidR="00385A80" w:rsidRPr="00997E6C">
              <w:rPr>
                <w:rFonts w:ascii="Times New Roman" w:hAnsi="Times New Roman" w:cs="Times New Roman"/>
                <w:color w:val="000000"/>
                <w:kern w:val="0"/>
                <w:szCs w:val="20"/>
              </w:rPr>
              <w:t xml:space="preserve"> </w:t>
            </w:r>
            <w:r w:rsidR="000B2ED7" w:rsidRPr="00997E6C">
              <w:rPr>
                <w:rFonts w:ascii="Times New Roman" w:hAnsi="Times New Roman" w:cs="Times New Roman"/>
                <w:color w:val="000000"/>
                <w:kern w:val="0"/>
                <w:szCs w:val="20"/>
              </w:rPr>
              <w:t xml:space="preserve">  </w:t>
            </w:r>
            <w:r w:rsidR="004F742B" w:rsidRPr="00997E6C">
              <w:rPr>
                <w:rFonts w:ascii="Times New Roman" w:hAnsi="Times New Roman" w:cs="Times New Roman"/>
                <w:color w:val="000000"/>
                <w:kern w:val="0"/>
                <w:szCs w:val="20"/>
              </w:rPr>
              <w:t>0</w:t>
            </w:r>
            <w:r w:rsidR="00385A80" w:rsidRPr="00997E6C">
              <w:rPr>
                <w:rFonts w:ascii="Times New Roman" w:hAnsi="Times New Roman" w:cs="Times New Roman"/>
                <w:color w:val="000000"/>
                <w:kern w:val="0"/>
                <w:szCs w:val="20"/>
              </w:rPr>
              <w:t>.</w:t>
            </w:r>
            <w:r w:rsidR="004F742B" w:rsidRPr="00997E6C">
              <w:rPr>
                <w:rFonts w:ascii="Times New Roman" w:hAnsi="Times New Roman" w:cs="Times New Roman"/>
                <w:color w:val="000000"/>
                <w:kern w:val="0"/>
                <w:szCs w:val="20"/>
              </w:rPr>
              <w:t>44</w:t>
            </w:r>
            <w:r w:rsidR="00385A80" w:rsidRPr="00997E6C">
              <w:rPr>
                <w:rFonts w:ascii="Times New Roman" w:hAnsi="Times New Roman" w:cs="Times New Roman"/>
                <w:color w:val="000000"/>
                <w:kern w:val="0"/>
                <w:szCs w:val="20"/>
              </w:rPr>
              <w:t>(0.</w:t>
            </w:r>
            <w:r w:rsidR="004F742B" w:rsidRPr="00997E6C">
              <w:rPr>
                <w:rFonts w:ascii="Times New Roman" w:hAnsi="Times New Roman" w:cs="Times New Roman"/>
                <w:color w:val="000000"/>
                <w:kern w:val="0"/>
                <w:szCs w:val="20"/>
              </w:rPr>
              <w:t>8</w:t>
            </w:r>
            <w:r w:rsidR="00385A80" w:rsidRPr="00997E6C">
              <w:rPr>
                <w:rFonts w:ascii="Times New Roman" w:hAnsi="Times New Roman" w:cs="Times New Roman"/>
                <w:color w:val="000000"/>
                <w:kern w:val="0"/>
                <w:szCs w:val="20"/>
              </w:rPr>
              <w:t>0)</w:t>
            </w:r>
          </w:p>
          <w:p w:rsidR="00385A80" w:rsidRPr="00997E6C" w:rsidRDefault="00385A80" w:rsidP="004F742B">
            <w:pPr>
              <w:wordWrap/>
              <w:adjustRightInd w:val="0"/>
              <w:snapToGrid w:val="0"/>
              <w:spacing w:after="0" w:line="240" w:lineRule="auto"/>
              <w:ind w:firstLineChars="50" w:firstLine="100"/>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Kurtosis</w:t>
            </w:r>
            <w:r w:rsidR="000B2ED7" w:rsidRPr="00997E6C">
              <w:rPr>
                <w:rFonts w:ascii="Times New Roman" w:hAnsi="Times New Roman" w:cs="Times New Roman"/>
                <w:color w:val="000000"/>
                <w:kern w:val="0"/>
                <w:szCs w:val="20"/>
              </w:rPr>
              <w:t xml:space="preserve"> </w:t>
            </w:r>
            <w:r w:rsidR="004F742B" w:rsidRPr="00997E6C">
              <w:rPr>
                <w:rFonts w:ascii="Times New Roman" w:hAnsi="Times New Roman" w:cs="Times New Roman"/>
                <w:color w:val="000000"/>
                <w:kern w:val="0"/>
                <w:szCs w:val="20"/>
              </w:rPr>
              <w:t>3</w:t>
            </w:r>
            <w:r w:rsidR="000B2ED7" w:rsidRPr="00997E6C">
              <w:rPr>
                <w:rFonts w:ascii="Times New Roman" w:hAnsi="Times New Roman" w:cs="Times New Roman"/>
                <w:color w:val="000000"/>
                <w:kern w:val="0"/>
                <w:szCs w:val="20"/>
              </w:rPr>
              <w:t>.</w:t>
            </w:r>
            <w:r w:rsidR="004F742B" w:rsidRPr="00997E6C">
              <w:rPr>
                <w:rFonts w:ascii="Times New Roman" w:hAnsi="Times New Roman" w:cs="Times New Roman"/>
                <w:color w:val="000000"/>
                <w:kern w:val="0"/>
                <w:szCs w:val="20"/>
              </w:rPr>
              <w:t>10</w:t>
            </w:r>
          </w:p>
        </w:tc>
      </w:tr>
      <w:tr w:rsidR="006D6E30" w:rsidRPr="00997E6C" w:rsidTr="00EA28E4">
        <w:trPr>
          <w:trHeight w:val="504"/>
        </w:trPr>
        <w:tc>
          <w:tcPr>
            <w:tcW w:w="1853"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6D6E30" w:rsidRPr="00997E6C" w:rsidRDefault="006D6E30" w:rsidP="001F0F59">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OIL</w:t>
            </w:r>
          </w:p>
        </w:tc>
        <w:tc>
          <w:tcPr>
            <w:tcW w:w="1985" w:type="dxa"/>
            <w:gridSpan w:val="3"/>
            <w:tcBorders>
              <w:top w:val="nil"/>
              <w:left w:val="nil"/>
              <w:bottom w:val="single" w:sz="4" w:space="0" w:color="000000"/>
              <w:right w:val="single" w:sz="4" w:space="0" w:color="000000"/>
            </w:tcBorders>
            <w:tcMar>
              <w:top w:w="0" w:type="dxa"/>
              <w:left w:w="0" w:type="dxa"/>
              <w:bottom w:w="0" w:type="dxa"/>
              <w:right w:w="0" w:type="dxa"/>
            </w:tcMar>
            <w:vAlign w:val="center"/>
            <w:hideMark/>
          </w:tcPr>
          <w:p w:rsidR="006D6E30" w:rsidRPr="00997E6C" w:rsidRDefault="00D358DD" w:rsidP="001F0F59">
            <w:pPr>
              <w:wordWrap/>
              <w:adjustRightInd w:val="0"/>
              <w:snapToGrid w:val="0"/>
              <w:spacing w:after="0"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0.</w:t>
            </w:r>
            <w:r w:rsidR="00657544" w:rsidRPr="00997E6C">
              <w:rPr>
                <w:rFonts w:ascii="Times New Roman" w:hAnsi="Times New Roman" w:cs="Times New Roman"/>
                <w:color w:val="000000"/>
                <w:kern w:val="0"/>
                <w:szCs w:val="20"/>
              </w:rPr>
              <w:t>48</w:t>
            </w:r>
            <w:r w:rsidRPr="00997E6C">
              <w:rPr>
                <w:rFonts w:ascii="Times New Roman" w:hAnsi="Times New Roman" w:cs="Times New Roman"/>
                <w:color w:val="000000"/>
                <w:kern w:val="0"/>
                <w:szCs w:val="20"/>
              </w:rPr>
              <w:t>*</w:t>
            </w:r>
            <w:r w:rsidR="00657544" w:rsidRPr="00997E6C">
              <w:rPr>
                <w:rFonts w:ascii="Times New Roman" w:hAnsi="Times New Roman" w:cs="Times New Roman"/>
                <w:color w:val="000000"/>
                <w:kern w:val="0"/>
                <w:szCs w:val="20"/>
              </w:rPr>
              <w:t>*</w:t>
            </w:r>
            <w:r w:rsidRPr="00997E6C">
              <w:rPr>
                <w:rFonts w:ascii="Times New Roman" w:hAnsi="Times New Roman" w:cs="Times New Roman"/>
                <w:color w:val="000000"/>
                <w:kern w:val="0"/>
                <w:szCs w:val="20"/>
              </w:rPr>
              <w:t>*</w:t>
            </w:r>
          </w:p>
          <w:p w:rsidR="00D358DD" w:rsidRPr="00997E6C" w:rsidRDefault="00D358DD" w:rsidP="00657544">
            <w:pPr>
              <w:wordWrap/>
              <w:adjustRightInd w:val="0"/>
              <w:snapToGrid w:val="0"/>
              <w:spacing w:after="0"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w:t>
            </w:r>
            <w:r w:rsidR="00657544" w:rsidRPr="00997E6C">
              <w:rPr>
                <w:rFonts w:ascii="Times New Roman" w:hAnsi="Times New Roman" w:cs="Times New Roman"/>
                <w:color w:val="000000"/>
                <w:kern w:val="0"/>
                <w:szCs w:val="20"/>
              </w:rPr>
              <w:t>3</w:t>
            </w:r>
            <w:r w:rsidRPr="00997E6C">
              <w:rPr>
                <w:rFonts w:ascii="Times New Roman" w:hAnsi="Times New Roman" w:cs="Times New Roman"/>
                <w:color w:val="000000"/>
                <w:kern w:val="0"/>
                <w:szCs w:val="20"/>
              </w:rPr>
              <w:t>.</w:t>
            </w:r>
            <w:r w:rsidR="00657544" w:rsidRPr="00997E6C">
              <w:rPr>
                <w:rFonts w:ascii="Times New Roman" w:hAnsi="Times New Roman" w:cs="Times New Roman"/>
                <w:color w:val="000000"/>
                <w:kern w:val="0"/>
                <w:szCs w:val="20"/>
              </w:rPr>
              <w:t>2</w:t>
            </w:r>
            <w:r w:rsidRPr="00997E6C">
              <w:rPr>
                <w:rFonts w:ascii="Times New Roman" w:hAnsi="Times New Roman" w:cs="Times New Roman"/>
                <w:color w:val="000000"/>
                <w:kern w:val="0"/>
                <w:szCs w:val="20"/>
              </w:rPr>
              <w:t>4)</w:t>
            </w:r>
          </w:p>
        </w:tc>
        <w:tc>
          <w:tcPr>
            <w:tcW w:w="2409" w:type="dxa"/>
            <w:gridSpan w:val="3"/>
            <w:tcBorders>
              <w:top w:val="nil"/>
              <w:left w:val="nil"/>
              <w:bottom w:val="single" w:sz="4" w:space="0" w:color="000000"/>
              <w:right w:val="single" w:sz="4" w:space="0" w:color="000000"/>
            </w:tcBorders>
            <w:vAlign w:val="center"/>
          </w:tcPr>
          <w:p w:rsidR="006771BD" w:rsidRPr="00997E6C" w:rsidRDefault="006771BD" w:rsidP="001F0F59">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DUM1</w:t>
            </w:r>
            <w:r w:rsidR="001F0F59" w:rsidRPr="00997E6C">
              <w:rPr>
                <w:rFonts w:ascii="Times New Roman" w:hAnsi="Times New Roman" w:cs="Times New Roman"/>
                <w:color w:val="000000"/>
                <w:kern w:val="0"/>
                <w:szCs w:val="20"/>
              </w:rPr>
              <w:t xml:space="preserve"> (-1.6</w:t>
            </w:r>
            <w:r w:rsidR="00C001DA" w:rsidRPr="00997E6C">
              <w:rPr>
                <w:rFonts w:ascii="Times New Roman" w:hAnsi="Times New Roman" w:cs="Times New Roman"/>
                <w:color w:val="000000"/>
                <w:kern w:val="0"/>
                <w:szCs w:val="20"/>
              </w:rPr>
              <w:t>2</w:t>
            </w:r>
            <w:r w:rsidR="001F0F59" w:rsidRPr="00997E6C">
              <w:rPr>
                <w:rFonts w:ascii="Times New Roman" w:hAnsi="Times New Roman" w:cs="Times New Roman"/>
                <w:color w:val="000000"/>
                <w:kern w:val="0"/>
                <w:szCs w:val="20"/>
              </w:rPr>
              <w:t>)</w:t>
            </w:r>
          </w:p>
          <w:p w:rsidR="006771BD" w:rsidRPr="00997E6C" w:rsidRDefault="006771BD" w:rsidP="001F0F59">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D1</w:t>
            </w:r>
            <w:r w:rsidR="001F0F59" w:rsidRPr="00997E6C">
              <w:rPr>
                <w:rFonts w:ascii="Times New Roman" w:hAnsi="Times New Roman" w:cs="Times New Roman"/>
                <w:color w:val="000000"/>
                <w:kern w:val="0"/>
                <w:szCs w:val="20"/>
              </w:rPr>
              <w:t xml:space="preserve">  (</w:t>
            </w:r>
            <w:r w:rsidR="00C001DA" w:rsidRPr="00997E6C">
              <w:rPr>
                <w:rFonts w:ascii="Times New Roman" w:hAnsi="Times New Roman" w:cs="Times New Roman"/>
                <w:color w:val="000000"/>
                <w:kern w:val="0"/>
                <w:szCs w:val="20"/>
              </w:rPr>
              <w:t>2</w:t>
            </w:r>
            <w:r w:rsidR="001F0F59" w:rsidRPr="00997E6C">
              <w:rPr>
                <w:rFonts w:ascii="Times New Roman" w:hAnsi="Times New Roman" w:cs="Times New Roman"/>
                <w:color w:val="000000"/>
                <w:kern w:val="0"/>
                <w:szCs w:val="20"/>
              </w:rPr>
              <w:t>.</w:t>
            </w:r>
            <w:r w:rsidR="00C001DA" w:rsidRPr="00997E6C">
              <w:rPr>
                <w:rFonts w:ascii="Times New Roman" w:hAnsi="Times New Roman" w:cs="Times New Roman"/>
                <w:color w:val="000000"/>
                <w:kern w:val="0"/>
                <w:szCs w:val="20"/>
              </w:rPr>
              <w:t>6</w:t>
            </w:r>
            <w:r w:rsidR="001F0F59" w:rsidRPr="00997E6C">
              <w:rPr>
                <w:rFonts w:ascii="Times New Roman" w:hAnsi="Times New Roman" w:cs="Times New Roman"/>
                <w:color w:val="000000"/>
                <w:kern w:val="0"/>
                <w:szCs w:val="20"/>
              </w:rPr>
              <w:t>1)</w:t>
            </w:r>
            <w:r w:rsidR="00C001DA" w:rsidRPr="00997E6C">
              <w:rPr>
                <w:rFonts w:ascii="Times New Roman" w:hAnsi="Times New Roman" w:cs="Times New Roman"/>
                <w:color w:val="000000"/>
                <w:kern w:val="0"/>
                <w:szCs w:val="20"/>
              </w:rPr>
              <w:t>**</w:t>
            </w:r>
          </w:p>
          <w:p w:rsidR="006771BD" w:rsidRPr="00997E6C" w:rsidRDefault="006771BD" w:rsidP="001F0F59">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D2</w:t>
            </w:r>
            <w:r w:rsidR="001F0F59" w:rsidRPr="00997E6C">
              <w:rPr>
                <w:rFonts w:ascii="Times New Roman" w:hAnsi="Times New Roman" w:cs="Times New Roman"/>
                <w:color w:val="000000"/>
                <w:kern w:val="0"/>
                <w:szCs w:val="20"/>
              </w:rPr>
              <w:t xml:space="preserve">  (</w:t>
            </w:r>
            <w:r w:rsidR="00C001DA" w:rsidRPr="00997E6C">
              <w:rPr>
                <w:rFonts w:ascii="Times New Roman" w:hAnsi="Times New Roman" w:cs="Times New Roman"/>
                <w:color w:val="000000"/>
                <w:kern w:val="0"/>
                <w:szCs w:val="20"/>
              </w:rPr>
              <w:t>4</w:t>
            </w:r>
            <w:r w:rsidR="001F0F59" w:rsidRPr="00997E6C">
              <w:rPr>
                <w:rFonts w:ascii="Times New Roman" w:hAnsi="Times New Roman" w:cs="Times New Roman"/>
                <w:color w:val="000000"/>
                <w:kern w:val="0"/>
                <w:szCs w:val="20"/>
              </w:rPr>
              <w:t>.</w:t>
            </w:r>
            <w:r w:rsidR="00C001DA" w:rsidRPr="00997E6C">
              <w:rPr>
                <w:rFonts w:ascii="Times New Roman" w:hAnsi="Times New Roman" w:cs="Times New Roman"/>
                <w:color w:val="000000"/>
                <w:kern w:val="0"/>
                <w:szCs w:val="20"/>
              </w:rPr>
              <w:t>02</w:t>
            </w:r>
            <w:r w:rsidR="001F0F59" w:rsidRPr="00997E6C">
              <w:rPr>
                <w:rFonts w:ascii="Times New Roman" w:hAnsi="Times New Roman" w:cs="Times New Roman"/>
                <w:color w:val="000000"/>
                <w:kern w:val="0"/>
                <w:szCs w:val="20"/>
              </w:rPr>
              <w:t>)</w:t>
            </w:r>
            <w:r w:rsidR="00C001DA" w:rsidRPr="00997E6C">
              <w:rPr>
                <w:rFonts w:ascii="Times New Roman" w:hAnsi="Times New Roman" w:cs="Times New Roman"/>
                <w:color w:val="000000"/>
                <w:kern w:val="0"/>
                <w:szCs w:val="20"/>
              </w:rPr>
              <w:t>***</w:t>
            </w:r>
          </w:p>
          <w:p w:rsidR="006D6E30" w:rsidRPr="00997E6C" w:rsidRDefault="006771BD" w:rsidP="00C001DA">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D3</w:t>
            </w:r>
            <w:r w:rsidR="001F0F59" w:rsidRPr="00997E6C">
              <w:rPr>
                <w:rFonts w:ascii="Times New Roman" w:hAnsi="Times New Roman" w:cs="Times New Roman"/>
                <w:color w:val="000000"/>
                <w:kern w:val="0"/>
                <w:szCs w:val="20"/>
              </w:rPr>
              <w:t xml:space="preserve">  (</w:t>
            </w:r>
            <w:r w:rsidR="00C001DA" w:rsidRPr="00997E6C">
              <w:rPr>
                <w:rFonts w:ascii="Times New Roman" w:hAnsi="Times New Roman" w:cs="Times New Roman"/>
                <w:color w:val="000000"/>
                <w:kern w:val="0"/>
                <w:szCs w:val="20"/>
              </w:rPr>
              <w:t>2</w:t>
            </w:r>
            <w:r w:rsidR="001F0F59" w:rsidRPr="00997E6C">
              <w:rPr>
                <w:rFonts w:ascii="Times New Roman" w:hAnsi="Times New Roman" w:cs="Times New Roman"/>
                <w:color w:val="000000"/>
                <w:kern w:val="0"/>
                <w:szCs w:val="20"/>
              </w:rPr>
              <w:t>.4</w:t>
            </w:r>
            <w:r w:rsidR="00C001DA" w:rsidRPr="00997E6C">
              <w:rPr>
                <w:rFonts w:ascii="Times New Roman" w:hAnsi="Times New Roman" w:cs="Times New Roman"/>
                <w:color w:val="000000"/>
                <w:kern w:val="0"/>
                <w:szCs w:val="20"/>
              </w:rPr>
              <w:t>3</w:t>
            </w:r>
            <w:r w:rsidR="001F0F59" w:rsidRPr="00997E6C">
              <w:rPr>
                <w:rFonts w:ascii="Times New Roman" w:hAnsi="Times New Roman" w:cs="Times New Roman"/>
                <w:color w:val="000000"/>
                <w:kern w:val="0"/>
                <w:szCs w:val="20"/>
              </w:rPr>
              <w:t>)</w:t>
            </w:r>
            <w:r w:rsidR="00C001DA" w:rsidRPr="00997E6C">
              <w:rPr>
                <w:rFonts w:ascii="Times New Roman" w:hAnsi="Times New Roman" w:cs="Times New Roman"/>
                <w:color w:val="000000"/>
                <w:kern w:val="0"/>
                <w:szCs w:val="20"/>
              </w:rPr>
              <w:t>**</w:t>
            </w:r>
          </w:p>
        </w:tc>
        <w:tc>
          <w:tcPr>
            <w:tcW w:w="2509" w:type="dxa"/>
            <w:gridSpan w:val="4"/>
            <w:tcBorders>
              <w:top w:val="nil"/>
              <w:left w:val="nil"/>
              <w:bottom w:val="single" w:sz="4" w:space="0" w:color="000000"/>
              <w:right w:val="single" w:sz="4" w:space="0" w:color="000000"/>
            </w:tcBorders>
            <w:vAlign w:val="center"/>
          </w:tcPr>
          <w:p w:rsidR="001F0F59" w:rsidRPr="00997E6C" w:rsidRDefault="000B2ED7" w:rsidP="00FD748F">
            <w:pPr>
              <w:wordWrap/>
              <w:adjustRightInd w:val="0"/>
              <w:snapToGrid w:val="0"/>
              <w:spacing w:after="0" w:line="240" w:lineRule="auto"/>
              <w:ind w:firstLineChars="50" w:firstLine="100"/>
              <w:jc w:val="left"/>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 xml:space="preserve">Adjusted </w:t>
            </w:r>
            <w:r w:rsidR="001F0F59" w:rsidRPr="00997E6C">
              <w:rPr>
                <w:rFonts w:ascii="Times New Roman" w:hAnsi="Times New Roman" w:cs="Times New Roman"/>
                <w:color w:val="000000"/>
                <w:kern w:val="0"/>
                <w:szCs w:val="20"/>
              </w:rPr>
              <w:t>R</w:t>
            </w:r>
            <w:r w:rsidR="001F0F59" w:rsidRPr="00997E6C">
              <w:rPr>
                <w:rFonts w:ascii="Times New Roman" w:hAnsi="Times New Roman" w:cs="Times New Roman"/>
                <w:color w:val="000000"/>
                <w:kern w:val="0"/>
                <w:szCs w:val="20"/>
                <w:vertAlign w:val="superscript"/>
              </w:rPr>
              <w:t>2</w:t>
            </w:r>
            <w:r w:rsidR="00FD748F" w:rsidRPr="00997E6C">
              <w:rPr>
                <w:rFonts w:ascii="Times New Roman" w:hAnsi="Times New Roman" w:cs="Times New Roman"/>
                <w:color w:val="000000"/>
                <w:kern w:val="0"/>
                <w:szCs w:val="20"/>
              </w:rPr>
              <w:t xml:space="preserve">  0.</w:t>
            </w:r>
            <w:r w:rsidR="00C001DA" w:rsidRPr="00997E6C">
              <w:rPr>
                <w:rFonts w:ascii="Times New Roman" w:hAnsi="Times New Roman" w:cs="Times New Roman"/>
                <w:color w:val="000000"/>
                <w:kern w:val="0"/>
                <w:szCs w:val="20"/>
              </w:rPr>
              <w:t>55</w:t>
            </w:r>
          </w:p>
          <w:p w:rsidR="001F0F59" w:rsidRPr="00997E6C" w:rsidRDefault="001F0F59" w:rsidP="001F0F59">
            <w:pPr>
              <w:wordWrap/>
              <w:adjustRightInd w:val="0"/>
              <w:snapToGrid w:val="0"/>
              <w:spacing w:after="0" w:line="240" w:lineRule="auto"/>
              <w:ind w:firstLineChars="50" w:firstLine="100"/>
              <w:jc w:val="left"/>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A-D</w:t>
            </w:r>
            <w:r w:rsidR="00FD748F" w:rsidRPr="00997E6C">
              <w:rPr>
                <w:rFonts w:ascii="Times New Roman" w:hAnsi="Times New Roman" w:cs="Times New Roman"/>
                <w:color w:val="000000"/>
                <w:kern w:val="0"/>
                <w:szCs w:val="20"/>
              </w:rPr>
              <w:t xml:space="preserve">  </w:t>
            </w:r>
            <w:r w:rsidR="000B2ED7" w:rsidRPr="00997E6C">
              <w:rPr>
                <w:rFonts w:ascii="Times New Roman" w:hAnsi="Times New Roman" w:cs="Times New Roman"/>
                <w:color w:val="000000"/>
                <w:kern w:val="0"/>
                <w:szCs w:val="20"/>
              </w:rPr>
              <w:t xml:space="preserve"> </w:t>
            </w:r>
            <w:r w:rsidR="00C001DA" w:rsidRPr="00997E6C">
              <w:rPr>
                <w:rFonts w:ascii="Times New Roman" w:hAnsi="Times New Roman" w:cs="Times New Roman"/>
                <w:color w:val="000000"/>
                <w:kern w:val="0"/>
                <w:szCs w:val="20"/>
              </w:rPr>
              <w:t>1.1</w:t>
            </w:r>
            <w:r w:rsidR="000B2ED7" w:rsidRPr="00997E6C">
              <w:rPr>
                <w:rFonts w:ascii="Times New Roman" w:hAnsi="Times New Roman" w:cs="Times New Roman"/>
                <w:color w:val="000000"/>
                <w:kern w:val="0"/>
                <w:szCs w:val="20"/>
              </w:rPr>
              <w:t>0(</w:t>
            </w:r>
            <w:r w:rsidR="00385A80" w:rsidRPr="00997E6C">
              <w:rPr>
                <w:rFonts w:ascii="Times New Roman" w:hAnsi="Times New Roman" w:cs="Times New Roman"/>
                <w:color w:val="000000"/>
                <w:kern w:val="0"/>
                <w:szCs w:val="20"/>
              </w:rPr>
              <w:t>0.</w:t>
            </w:r>
            <w:r w:rsidR="00C001DA" w:rsidRPr="00997E6C">
              <w:rPr>
                <w:rFonts w:ascii="Times New Roman" w:hAnsi="Times New Roman" w:cs="Times New Roman"/>
                <w:color w:val="000000"/>
                <w:kern w:val="0"/>
                <w:szCs w:val="20"/>
              </w:rPr>
              <w:t>0</w:t>
            </w:r>
            <w:r w:rsidR="00385A80" w:rsidRPr="00997E6C">
              <w:rPr>
                <w:rFonts w:ascii="Times New Roman" w:hAnsi="Times New Roman" w:cs="Times New Roman"/>
                <w:color w:val="000000"/>
                <w:kern w:val="0"/>
                <w:szCs w:val="20"/>
              </w:rPr>
              <w:t>1</w:t>
            </w:r>
            <w:r w:rsidR="000B2ED7" w:rsidRPr="00997E6C">
              <w:rPr>
                <w:rFonts w:ascii="Times New Roman" w:hAnsi="Times New Roman" w:cs="Times New Roman"/>
                <w:color w:val="000000"/>
                <w:kern w:val="0"/>
                <w:szCs w:val="20"/>
              </w:rPr>
              <w:t>)</w:t>
            </w:r>
          </w:p>
          <w:p w:rsidR="006D6E30" w:rsidRPr="00997E6C" w:rsidRDefault="001F0F59" w:rsidP="001F0F59">
            <w:pPr>
              <w:wordWrap/>
              <w:adjustRightInd w:val="0"/>
              <w:snapToGrid w:val="0"/>
              <w:spacing w:after="0" w:line="240" w:lineRule="auto"/>
              <w:ind w:firstLineChars="50" w:firstLine="100"/>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J-B</w:t>
            </w:r>
            <w:r w:rsidR="00385A80" w:rsidRPr="00997E6C">
              <w:rPr>
                <w:rFonts w:ascii="Times New Roman" w:hAnsi="Times New Roman" w:cs="Times New Roman"/>
                <w:color w:val="000000"/>
                <w:kern w:val="0"/>
                <w:szCs w:val="20"/>
              </w:rPr>
              <w:t xml:space="preserve">   </w:t>
            </w:r>
            <w:r w:rsidR="000B2ED7" w:rsidRPr="00997E6C">
              <w:rPr>
                <w:rFonts w:ascii="Times New Roman" w:hAnsi="Times New Roman" w:cs="Times New Roman"/>
                <w:color w:val="000000"/>
                <w:kern w:val="0"/>
                <w:szCs w:val="20"/>
              </w:rPr>
              <w:t xml:space="preserve"> </w:t>
            </w:r>
            <w:r w:rsidR="00C001DA" w:rsidRPr="00997E6C">
              <w:rPr>
                <w:rFonts w:ascii="Times New Roman" w:hAnsi="Times New Roman" w:cs="Times New Roman"/>
                <w:color w:val="000000"/>
                <w:kern w:val="0"/>
                <w:szCs w:val="20"/>
              </w:rPr>
              <w:t>3</w:t>
            </w:r>
            <w:r w:rsidR="00385A80" w:rsidRPr="00997E6C">
              <w:rPr>
                <w:rFonts w:ascii="Times New Roman" w:hAnsi="Times New Roman" w:cs="Times New Roman"/>
                <w:color w:val="000000"/>
                <w:kern w:val="0"/>
                <w:szCs w:val="20"/>
              </w:rPr>
              <w:t>.</w:t>
            </w:r>
            <w:r w:rsidR="00C001DA" w:rsidRPr="00997E6C">
              <w:rPr>
                <w:rFonts w:ascii="Times New Roman" w:hAnsi="Times New Roman" w:cs="Times New Roman"/>
                <w:color w:val="000000"/>
                <w:kern w:val="0"/>
                <w:szCs w:val="20"/>
              </w:rPr>
              <w:t>32</w:t>
            </w:r>
            <w:r w:rsidR="00385A80" w:rsidRPr="00997E6C">
              <w:rPr>
                <w:rFonts w:ascii="Times New Roman" w:hAnsi="Times New Roman" w:cs="Times New Roman"/>
                <w:color w:val="000000"/>
                <w:kern w:val="0"/>
                <w:szCs w:val="20"/>
              </w:rPr>
              <w:t>(0.</w:t>
            </w:r>
            <w:r w:rsidR="00C001DA" w:rsidRPr="00997E6C">
              <w:rPr>
                <w:rFonts w:ascii="Times New Roman" w:hAnsi="Times New Roman" w:cs="Times New Roman"/>
                <w:color w:val="000000"/>
                <w:kern w:val="0"/>
                <w:szCs w:val="20"/>
              </w:rPr>
              <w:t>19</w:t>
            </w:r>
            <w:r w:rsidR="00385A80" w:rsidRPr="00997E6C">
              <w:rPr>
                <w:rFonts w:ascii="Times New Roman" w:hAnsi="Times New Roman" w:cs="Times New Roman"/>
                <w:color w:val="000000"/>
                <w:kern w:val="0"/>
                <w:szCs w:val="20"/>
              </w:rPr>
              <w:t>)</w:t>
            </w:r>
          </w:p>
          <w:p w:rsidR="00EA28E4" w:rsidRPr="00997E6C" w:rsidRDefault="00385A80" w:rsidP="00C001DA">
            <w:pPr>
              <w:wordWrap/>
              <w:adjustRightInd w:val="0"/>
              <w:snapToGrid w:val="0"/>
              <w:spacing w:after="0" w:line="240" w:lineRule="auto"/>
              <w:ind w:firstLineChars="50" w:firstLine="100"/>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Kurtosis</w:t>
            </w:r>
            <w:r w:rsidR="000B2ED7" w:rsidRPr="00997E6C">
              <w:rPr>
                <w:rFonts w:ascii="Times New Roman" w:hAnsi="Times New Roman" w:cs="Times New Roman"/>
                <w:color w:val="000000"/>
                <w:kern w:val="0"/>
                <w:szCs w:val="20"/>
              </w:rPr>
              <w:t xml:space="preserve"> </w:t>
            </w:r>
            <w:r w:rsidR="00C001DA" w:rsidRPr="00997E6C">
              <w:rPr>
                <w:rFonts w:ascii="Times New Roman" w:hAnsi="Times New Roman" w:cs="Times New Roman"/>
                <w:color w:val="000000"/>
                <w:kern w:val="0"/>
                <w:szCs w:val="20"/>
              </w:rPr>
              <w:t>2</w:t>
            </w:r>
            <w:r w:rsidR="000B2ED7" w:rsidRPr="00997E6C">
              <w:rPr>
                <w:rFonts w:ascii="Times New Roman" w:hAnsi="Times New Roman" w:cs="Times New Roman"/>
                <w:color w:val="000000"/>
                <w:kern w:val="0"/>
                <w:szCs w:val="20"/>
              </w:rPr>
              <w:t>.</w:t>
            </w:r>
            <w:r w:rsidR="00C001DA" w:rsidRPr="00997E6C">
              <w:rPr>
                <w:rFonts w:ascii="Times New Roman" w:hAnsi="Times New Roman" w:cs="Times New Roman"/>
                <w:color w:val="000000"/>
                <w:kern w:val="0"/>
                <w:szCs w:val="20"/>
              </w:rPr>
              <w:t>69</w:t>
            </w:r>
          </w:p>
        </w:tc>
      </w:tr>
      <w:tr w:rsidR="00EA28E4" w:rsidRPr="00997E6C" w:rsidTr="001D6174">
        <w:trPr>
          <w:trHeight w:val="504"/>
        </w:trPr>
        <w:tc>
          <w:tcPr>
            <w:tcW w:w="8756" w:type="dxa"/>
            <w:gridSpan w:val="1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EA28E4" w:rsidRPr="00997E6C" w:rsidRDefault="00EA28E4" w:rsidP="00FD748F">
            <w:pPr>
              <w:wordWrap/>
              <w:adjustRightInd w:val="0"/>
              <w:snapToGrid w:val="0"/>
              <w:spacing w:after="0" w:line="240" w:lineRule="auto"/>
              <w:ind w:firstLineChars="50" w:firstLine="100"/>
              <w:jc w:val="left"/>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Cointegration equation (</w:t>
            </w:r>
            <w:r w:rsidR="00A2702E">
              <w:rPr>
                <w:rFonts w:ascii="Times New Roman" w:hAnsi="Times New Roman" w:cs="Times New Roman" w:hint="eastAsia"/>
                <w:color w:val="000000"/>
                <w:kern w:val="0"/>
                <w:szCs w:val="20"/>
              </w:rPr>
              <w:t xml:space="preserve">i.e., </w:t>
            </w:r>
            <w:r w:rsidRPr="00997E6C">
              <w:rPr>
                <w:rFonts w:ascii="Times New Roman" w:hAnsi="Times New Roman" w:cs="Times New Roman"/>
                <w:color w:val="000000"/>
                <w:kern w:val="0"/>
                <w:szCs w:val="20"/>
              </w:rPr>
              <w:t>long</w:t>
            </w:r>
            <w:r w:rsidR="005B59D2" w:rsidRPr="00997E6C">
              <w:rPr>
                <w:rFonts w:ascii="Times New Roman" w:hAnsi="Times New Roman" w:cs="Times New Roman"/>
                <w:color w:val="000000"/>
                <w:kern w:val="0"/>
                <w:szCs w:val="20"/>
              </w:rPr>
              <w:t>-run</w:t>
            </w:r>
            <w:r w:rsidRPr="00997E6C">
              <w:rPr>
                <w:rFonts w:ascii="Times New Roman" w:hAnsi="Times New Roman" w:cs="Times New Roman"/>
                <w:color w:val="000000"/>
                <w:kern w:val="0"/>
                <w:szCs w:val="20"/>
              </w:rPr>
              <w:t xml:space="preserve"> export equation) of Korea</w:t>
            </w:r>
          </w:p>
        </w:tc>
      </w:tr>
      <w:tr w:rsidR="00EA28E4" w:rsidRPr="00997E6C" w:rsidTr="001D6174">
        <w:trPr>
          <w:trHeight w:val="504"/>
        </w:trPr>
        <w:tc>
          <w:tcPr>
            <w:tcW w:w="8756" w:type="dxa"/>
            <w:gridSpan w:val="1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EA28E4" w:rsidRPr="00997E6C" w:rsidRDefault="00B13361" w:rsidP="00B13361">
            <w:pPr>
              <w:wordWrap/>
              <w:adjustRightInd w:val="0"/>
              <w:snapToGrid w:val="0"/>
              <w:spacing w:after="0" w:line="240" w:lineRule="auto"/>
              <w:ind w:firstLineChars="50" w:firstLine="100"/>
              <w:jc w:val="left"/>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 xml:space="preserve">     </w:t>
            </w:r>
            <w:r w:rsidR="00EA28E4" w:rsidRPr="00997E6C">
              <w:rPr>
                <w:rFonts w:ascii="Times New Roman" w:hAnsi="Times New Roman" w:cs="Times New Roman"/>
                <w:color w:val="000000"/>
                <w:kern w:val="0"/>
                <w:szCs w:val="20"/>
              </w:rPr>
              <w:t>EXP</w:t>
            </w:r>
            <w:r w:rsidR="00EA28E4" w:rsidRPr="00997E6C">
              <w:rPr>
                <w:rFonts w:ascii="Times New Roman" w:hAnsi="Times New Roman" w:cs="Times New Roman"/>
                <w:color w:val="000000"/>
                <w:kern w:val="0"/>
                <w:szCs w:val="20"/>
                <w:vertAlign w:val="subscript"/>
              </w:rPr>
              <w:t>t</w:t>
            </w:r>
            <w:r w:rsidR="00EA28E4" w:rsidRPr="00997E6C">
              <w:rPr>
                <w:rFonts w:ascii="Times New Roman" w:hAnsi="Times New Roman" w:cs="Times New Roman"/>
                <w:color w:val="000000"/>
                <w:kern w:val="0"/>
                <w:szCs w:val="20"/>
              </w:rPr>
              <w:t xml:space="preserve"> = </w:t>
            </w:r>
            <w:r w:rsidRPr="00997E6C">
              <w:rPr>
                <w:rFonts w:ascii="Times New Roman" w:hAnsi="Times New Roman" w:cs="Times New Roman"/>
                <w:color w:val="000000"/>
                <w:kern w:val="0"/>
                <w:szCs w:val="20"/>
              </w:rPr>
              <w:t>3</w:t>
            </w:r>
            <w:r w:rsidR="00EA28E4" w:rsidRPr="00997E6C">
              <w:rPr>
                <w:rFonts w:ascii="Times New Roman" w:hAnsi="Times New Roman" w:cs="Times New Roman"/>
                <w:color w:val="000000"/>
                <w:kern w:val="0"/>
                <w:szCs w:val="20"/>
              </w:rPr>
              <w:t>.</w:t>
            </w:r>
            <w:r w:rsidRPr="00997E6C">
              <w:rPr>
                <w:rFonts w:ascii="Times New Roman" w:hAnsi="Times New Roman" w:cs="Times New Roman"/>
                <w:color w:val="000000"/>
                <w:kern w:val="0"/>
                <w:szCs w:val="20"/>
              </w:rPr>
              <w:t>12</w:t>
            </w:r>
            <w:r w:rsidR="00EA28E4" w:rsidRPr="00997E6C">
              <w:rPr>
                <w:rFonts w:ascii="Times New Roman" w:hAnsi="Times New Roman" w:cs="Times New Roman"/>
                <w:color w:val="000000"/>
                <w:kern w:val="0"/>
                <w:szCs w:val="20"/>
              </w:rPr>
              <w:t xml:space="preserve"> </w:t>
            </w:r>
            <w:r w:rsidRPr="00997E6C">
              <w:rPr>
                <w:rFonts w:ascii="Times New Roman" w:hAnsi="Times New Roman" w:cs="Times New Roman"/>
                <w:color w:val="000000"/>
                <w:kern w:val="0"/>
                <w:szCs w:val="20"/>
              </w:rPr>
              <w:t>+ 3</w:t>
            </w:r>
            <w:r w:rsidR="00EA28E4" w:rsidRPr="00997E6C">
              <w:rPr>
                <w:rFonts w:ascii="Times New Roman" w:hAnsi="Times New Roman" w:cs="Times New Roman"/>
                <w:color w:val="000000"/>
                <w:kern w:val="0"/>
                <w:szCs w:val="20"/>
              </w:rPr>
              <w:t>.</w:t>
            </w:r>
            <w:r w:rsidRPr="00997E6C">
              <w:rPr>
                <w:rFonts w:ascii="Times New Roman" w:hAnsi="Times New Roman" w:cs="Times New Roman"/>
                <w:color w:val="000000"/>
                <w:kern w:val="0"/>
                <w:szCs w:val="20"/>
              </w:rPr>
              <w:t>48</w:t>
            </w:r>
            <w:r w:rsidR="00EA28E4" w:rsidRPr="00997E6C">
              <w:rPr>
                <w:rFonts w:ascii="Times New Roman" w:hAnsi="Times New Roman" w:cs="Times New Roman"/>
                <w:color w:val="000000"/>
                <w:kern w:val="0"/>
                <w:szCs w:val="20"/>
              </w:rPr>
              <w:t xml:space="preserve"> BRER</w:t>
            </w:r>
            <w:r w:rsidR="00EA28E4" w:rsidRPr="00997E6C">
              <w:rPr>
                <w:rFonts w:ascii="Times New Roman" w:hAnsi="Times New Roman" w:cs="Times New Roman"/>
                <w:color w:val="000000"/>
                <w:kern w:val="0"/>
                <w:szCs w:val="20"/>
                <w:vertAlign w:val="subscript"/>
              </w:rPr>
              <w:t>t</w:t>
            </w:r>
            <w:r w:rsidRPr="00997E6C">
              <w:rPr>
                <w:rFonts w:ascii="Times New Roman" w:hAnsi="Times New Roman" w:cs="Times New Roman"/>
                <w:color w:val="000000"/>
                <w:kern w:val="0"/>
                <w:szCs w:val="20"/>
              </w:rPr>
              <w:t xml:space="preserve"> – 9.90 REER</w:t>
            </w:r>
            <w:r w:rsidRPr="00997E6C">
              <w:rPr>
                <w:rFonts w:ascii="Times New Roman" w:hAnsi="Times New Roman" w:cs="Times New Roman"/>
                <w:color w:val="000000"/>
                <w:kern w:val="0"/>
                <w:szCs w:val="20"/>
                <w:vertAlign w:val="subscript"/>
              </w:rPr>
              <w:t>t</w:t>
            </w:r>
            <w:r w:rsidRPr="00997E6C">
              <w:rPr>
                <w:rFonts w:ascii="Times New Roman" w:hAnsi="Times New Roman" w:cs="Times New Roman"/>
                <w:color w:val="000000"/>
                <w:kern w:val="0"/>
                <w:szCs w:val="20"/>
              </w:rPr>
              <w:t xml:space="preserve"> + 0.67 OILt</w:t>
            </w:r>
          </w:p>
          <w:p w:rsidR="00B13361" w:rsidRPr="00997E6C" w:rsidRDefault="00B13361" w:rsidP="00B13361">
            <w:pPr>
              <w:wordWrap/>
              <w:adjustRightInd w:val="0"/>
              <w:snapToGrid w:val="0"/>
              <w:spacing w:after="0" w:line="240" w:lineRule="auto"/>
              <w:ind w:firstLineChars="50" w:firstLine="100"/>
              <w:jc w:val="left"/>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 xml:space="preserve">                 (</w:t>
            </w:r>
            <w:r w:rsidR="00967E81" w:rsidRPr="00997E6C">
              <w:rPr>
                <w:rFonts w:ascii="Times New Roman" w:hAnsi="Times New Roman" w:cs="Times New Roman"/>
                <w:color w:val="000000"/>
                <w:kern w:val="0"/>
                <w:szCs w:val="20"/>
              </w:rPr>
              <w:t>0</w:t>
            </w:r>
            <w:r w:rsidRPr="00997E6C">
              <w:rPr>
                <w:rFonts w:ascii="Times New Roman" w:hAnsi="Times New Roman" w:cs="Times New Roman"/>
                <w:color w:val="000000"/>
                <w:kern w:val="0"/>
                <w:szCs w:val="20"/>
              </w:rPr>
              <w:t>.</w:t>
            </w:r>
            <w:r w:rsidR="00967E81" w:rsidRPr="00997E6C">
              <w:rPr>
                <w:rFonts w:ascii="Times New Roman" w:hAnsi="Times New Roman" w:cs="Times New Roman"/>
                <w:color w:val="000000"/>
                <w:kern w:val="0"/>
                <w:szCs w:val="20"/>
              </w:rPr>
              <w:t>56</w:t>
            </w:r>
            <w:r w:rsidRPr="00997E6C">
              <w:rPr>
                <w:rFonts w:ascii="Times New Roman" w:hAnsi="Times New Roman" w:cs="Times New Roman"/>
                <w:color w:val="000000"/>
                <w:kern w:val="0"/>
                <w:szCs w:val="20"/>
              </w:rPr>
              <w:t>)***   (</w:t>
            </w:r>
            <w:r w:rsidR="00967E81" w:rsidRPr="00997E6C">
              <w:rPr>
                <w:rFonts w:ascii="Times New Roman" w:hAnsi="Times New Roman" w:cs="Times New Roman"/>
                <w:color w:val="000000"/>
                <w:kern w:val="0"/>
                <w:szCs w:val="20"/>
              </w:rPr>
              <w:t>1</w:t>
            </w:r>
            <w:r w:rsidRPr="00997E6C">
              <w:rPr>
                <w:rFonts w:ascii="Times New Roman" w:hAnsi="Times New Roman" w:cs="Times New Roman"/>
                <w:color w:val="000000"/>
                <w:kern w:val="0"/>
                <w:szCs w:val="20"/>
              </w:rPr>
              <w:t>.</w:t>
            </w:r>
            <w:r w:rsidR="00967E81" w:rsidRPr="00997E6C">
              <w:rPr>
                <w:rFonts w:ascii="Times New Roman" w:hAnsi="Times New Roman" w:cs="Times New Roman"/>
                <w:color w:val="000000"/>
                <w:kern w:val="0"/>
                <w:szCs w:val="20"/>
              </w:rPr>
              <w:t>1</w:t>
            </w:r>
            <w:r w:rsidRPr="00997E6C">
              <w:rPr>
                <w:rFonts w:ascii="Times New Roman" w:hAnsi="Times New Roman" w:cs="Times New Roman"/>
                <w:color w:val="000000"/>
                <w:kern w:val="0"/>
                <w:szCs w:val="20"/>
              </w:rPr>
              <w:t xml:space="preserve">9)***   </w:t>
            </w:r>
            <w:r w:rsidR="00967E81" w:rsidRPr="00997E6C">
              <w:rPr>
                <w:rFonts w:ascii="Times New Roman" w:hAnsi="Times New Roman" w:cs="Times New Roman"/>
                <w:color w:val="000000"/>
                <w:kern w:val="0"/>
                <w:szCs w:val="20"/>
              </w:rPr>
              <w:t xml:space="preserve"> </w:t>
            </w:r>
            <w:r w:rsidRPr="00997E6C">
              <w:rPr>
                <w:rFonts w:ascii="Times New Roman" w:hAnsi="Times New Roman" w:cs="Times New Roman"/>
                <w:color w:val="000000"/>
                <w:kern w:val="0"/>
                <w:szCs w:val="20"/>
              </w:rPr>
              <w:t>(</w:t>
            </w:r>
            <w:r w:rsidR="00967E81" w:rsidRPr="00997E6C">
              <w:rPr>
                <w:rFonts w:ascii="Times New Roman" w:hAnsi="Times New Roman" w:cs="Times New Roman"/>
                <w:color w:val="000000"/>
                <w:kern w:val="0"/>
                <w:szCs w:val="20"/>
              </w:rPr>
              <w:t>0.04</w:t>
            </w:r>
            <w:r w:rsidRPr="00997E6C">
              <w:rPr>
                <w:rFonts w:ascii="Times New Roman" w:hAnsi="Times New Roman" w:cs="Times New Roman"/>
                <w:color w:val="000000"/>
                <w:kern w:val="0"/>
                <w:szCs w:val="20"/>
              </w:rPr>
              <w:t>)***</w:t>
            </w:r>
          </w:p>
          <w:p w:rsidR="00B13361" w:rsidRPr="00997E6C" w:rsidRDefault="00B13361" w:rsidP="00B13361">
            <w:pPr>
              <w:wordWrap/>
              <w:adjustRightInd w:val="0"/>
              <w:snapToGrid w:val="0"/>
              <w:spacing w:after="0" w:line="240" w:lineRule="auto"/>
              <w:ind w:firstLineChars="50" w:firstLine="100"/>
              <w:jc w:val="left"/>
              <w:textAlignment w:val="center"/>
              <w:rPr>
                <w:rFonts w:ascii="Times New Roman" w:hAnsi="Times New Roman" w:cs="Times New Roman"/>
                <w:color w:val="000000"/>
                <w:kern w:val="0"/>
                <w:szCs w:val="20"/>
              </w:rPr>
            </w:pPr>
          </w:p>
        </w:tc>
      </w:tr>
    </w:tbl>
    <w:p w:rsidR="007D5BA9" w:rsidRPr="00997E6C" w:rsidRDefault="000F4259" w:rsidP="001F0F59">
      <w:pPr>
        <w:widowControl/>
        <w:wordWrap/>
        <w:autoSpaceDE/>
        <w:autoSpaceDN/>
        <w:adjustRightInd w:val="0"/>
        <w:snapToGrid w:val="0"/>
        <w:spacing w:after="0" w:line="240" w:lineRule="auto"/>
        <w:rPr>
          <w:rFonts w:ascii="Times New Roman" w:eastAsia="한양신명조" w:hAnsi="Times New Roman" w:cs="Times New Roman"/>
          <w:color w:val="000000"/>
          <w:kern w:val="0"/>
          <w:szCs w:val="20"/>
        </w:rPr>
      </w:pPr>
      <w:r w:rsidRPr="00997E6C">
        <w:rPr>
          <w:rFonts w:ascii="Times New Roman" w:eastAsia="한양신명조" w:hAnsi="Times New Roman" w:cs="Times New Roman"/>
          <w:color w:val="000000"/>
          <w:kern w:val="0"/>
          <w:szCs w:val="20"/>
        </w:rPr>
        <w:t xml:space="preserve">a. </w:t>
      </w:r>
      <w:r w:rsidR="00E85256" w:rsidRPr="00997E6C">
        <w:rPr>
          <w:rFonts w:ascii="Times New Roman" w:eastAsia="한양신명조" w:hAnsi="Times New Roman" w:cs="Times New Roman"/>
          <w:color w:val="000000"/>
          <w:kern w:val="0"/>
          <w:szCs w:val="20"/>
        </w:rPr>
        <w:t>T</w:t>
      </w:r>
      <w:r w:rsidR="003241B3" w:rsidRPr="00997E6C">
        <w:rPr>
          <w:rFonts w:ascii="Times New Roman" w:eastAsia="한양신명조" w:hAnsi="Times New Roman" w:cs="Times New Roman"/>
          <w:color w:val="000000"/>
          <w:kern w:val="0"/>
          <w:szCs w:val="20"/>
        </w:rPr>
        <w:t>he t</w:t>
      </w:r>
      <w:r w:rsidR="00E85256" w:rsidRPr="00997E6C">
        <w:rPr>
          <w:rFonts w:ascii="Times New Roman" w:eastAsia="한양신명조" w:hAnsi="Times New Roman" w:cs="Times New Roman"/>
          <w:color w:val="000000"/>
          <w:kern w:val="0"/>
          <w:szCs w:val="20"/>
        </w:rPr>
        <w:t>rend</w:t>
      </w:r>
      <w:r w:rsidR="003241B3" w:rsidRPr="00997E6C">
        <w:rPr>
          <w:rFonts w:ascii="Times New Roman" w:eastAsia="한양신명조" w:hAnsi="Times New Roman" w:cs="Times New Roman"/>
          <w:color w:val="000000"/>
          <w:kern w:val="0"/>
          <w:szCs w:val="20"/>
        </w:rPr>
        <w:t>s</w:t>
      </w:r>
      <w:r w:rsidR="00E85256" w:rsidRPr="00997E6C">
        <w:rPr>
          <w:rFonts w:ascii="Times New Roman" w:eastAsia="한양신명조" w:hAnsi="Times New Roman" w:cs="Times New Roman"/>
          <w:color w:val="000000"/>
          <w:kern w:val="0"/>
          <w:szCs w:val="20"/>
        </w:rPr>
        <w:t xml:space="preserve"> and various lags of </w:t>
      </w:r>
      <w:r w:rsidR="003241B3" w:rsidRPr="00997E6C">
        <w:rPr>
          <w:rFonts w:ascii="Times New Roman" w:eastAsia="한양신명조" w:hAnsi="Times New Roman" w:cs="Times New Roman"/>
          <w:color w:val="000000"/>
          <w:kern w:val="0"/>
          <w:szCs w:val="20"/>
        </w:rPr>
        <w:t>first-</w:t>
      </w:r>
      <w:r w:rsidR="00E85256" w:rsidRPr="00997E6C">
        <w:rPr>
          <w:rFonts w:ascii="Times New Roman" w:eastAsia="한양신명조" w:hAnsi="Times New Roman" w:cs="Times New Roman"/>
          <w:color w:val="000000"/>
          <w:kern w:val="0"/>
          <w:szCs w:val="20"/>
        </w:rPr>
        <w:t xml:space="preserve">differenced </w:t>
      </w:r>
      <w:r w:rsidR="003241B3" w:rsidRPr="00997E6C">
        <w:rPr>
          <w:rFonts w:ascii="Times New Roman" w:eastAsia="한양신명조" w:hAnsi="Times New Roman" w:cs="Times New Roman"/>
          <w:color w:val="000000"/>
          <w:kern w:val="0"/>
          <w:szCs w:val="20"/>
        </w:rPr>
        <w:t xml:space="preserve">values </w:t>
      </w:r>
      <w:r w:rsidR="00E85256" w:rsidRPr="00997E6C">
        <w:rPr>
          <w:rFonts w:ascii="Times New Roman" w:eastAsia="한양신명조" w:hAnsi="Times New Roman" w:cs="Times New Roman"/>
          <w:color w:val="000000"/>
          <w:kern w:val="0"/>
          <w:szCs w:val="20"/>
        </w:rPr>
        <w:t>were included in each case.</w:t>
      </w:r>
    </w:p>
    <w:p w:rsidR="001F0F59" w:rsidRPr="00997E6C" w:rsidRDefault="005B1319" w:rsidP="001F0F59">
      <w:pPr>
        <w:widowControl/>
        <w:wordWrap/>
        <w:autoSpaceDE/>
        <w:autoSpaceDN/>
        <w:adjustRightInd w:val="0"/>
        <w:snapToGrid w:val="0"/>
        <w:spacing w:after="0" w:line="240" w:lineRule="auto"/>
        <w:rPr>
          <w:rFonts w:ascii="Times New Roman" w:hAnsi="Times New Roman" w:cs="Times New Roman"/>
          <w:color w:val="000000"/>
          <w:kern w:val="0"/>
          <w:szCs w:val="20"/>
        </w:rPr>
      </w:pPr>
      <w:r w:rsidRPr="00997E6C">
        <w:rPr>
          <w:rFonts w:ascii="Times New Roman" w:hAnsi="Times New Roman" w:cs="Times New Roman"/>
          <w:color w:val="000000"/>
          <w:kern w:val="0"/>
          <w:szCs w:val="20"/>
        </w:rPr>
        <w:t>b. ***</w:t>
      </w:r>
      <w:r w:rsidR="003241B3" w:rsidRPr="00997E6C">
        <w:rPr>
          <w:rFonts w:ascii="Times New Roman" w:hAnsi="Times New Roman" w:cs="Times New Roman"/>
          <w:color w:val="000000"/>
          <w:kern w:val="0"/>
          <w:szCs w:val="20"/>
        </w:rPr>
        <w:t xml:space="preserve"> and</w:t>
      </w:r>
      <w:r w:rsidRPr="00997E6C">
        <w:rPr>
          <w:rFonts w:ascii="Times New Roman" w:hAnsi="Times New Roman" w:cs="Times New Roman"/>
          <w:color w:val="000000"/>
          <w:kern w:val="0"/>
          <w:szCs w:val="20"/>
        </w:rPr>
        <w:t xml:space="preserve"> ** denote cases </w:t>
      </w:r>
      <w:r w:rsidR="003241B3" w:rsidRPr="00997E6C">
        <w:rPr>
          <w:rFonts w:ascii="Times New Roman" w:hAnsi="Times New Roman" w:cs="Times New Roman"/>
          <w:color w:val="000000"/>
          <w:kern w:val="0"/>
          <w:szCs w:val="20"/>
        </w:rPr>
        <w:t xml:space="preserve">in which </w:t>
      </w:r>
      <w:r w:rsidRPr="00997E6C">
        <w:rPr>
          <w:rFonts w:ascii="Times New Roman" w:hAnsi="Times New Roman" w:cs="Times New Roman"/>
          <w:color w:val="000000"/>
          <w:kern w:val="0"/>
          <w:szCs w:val="20"/>
        </w:rPr>
        <w:t xml:space="preserve">the null hypothesis </w:t>
      </w:r>
      <w:r w:rsidR="003241B3" w:rsidRPr="00997E6C">
        <w:rPr>
          <w:rFonts w:ascii="Times New Roman" w:hAnsi="Times New Roman" w:cs="Times New Roman"/>
          <w:color w:val="000000"/>
          <w:kern w:val="0"/>
          <w:szCs w:val="20"/>
        </w:rPr>
        <w:t xml:space="preserve">was </w:t>
      </w:r>
      <w:r w:rsidRPr="00997E6C">
        <w:rPr>
          <w:rFonts w:ascii="Times New Roman" w:hAnsi="Times New Roman" w:cs="Times New Roman"/>
          <w:color w:val="000000"/>
          <w:kern w:val="0"/>
          <w:szCs w:val="20"/>
        </w:rPr>
        <w:t>rejected at significance level</w:t>
      </w:r>
      <w:r w:rsidR="003241B3" w:rsidRPr="00997E6C">
        <w:rPr>
          <w:rFonts w:ascii="Times New Roman" w:hAnsi="Times New Roman" w:cs="Times New Roman"/>
          <w:color w:val="000000"/>
          <w:kern w:val="0"/>
          <w:szCs w:val="20"/>
        </w:rPr>
        <w:t>s</w:t>
      </w:r>
      <w:r w:rsidRPr="00997E6C">
        <w:rPr>
          <w:rFonts w:ascii="Times New Roman" w:hAnsi="Times New Roman" w:cs="Times New Roman"/>
          <w:color w:val="000000"/>
          <w:kern w:val="0"/>
          <w:szCs w:val="20"/>
        </w:rPr>
        <w:t xml:space="preserve"> of 1% and 5%</w:t>
      </w:r>
      <w:r w:rsidR="003241B3" w:rsidRPr="00997E6C">
        <w:rPr>
          <w:rFonts w:ascii="Times New Roman" w:hAnsi="Times New Roman" w:cs="Times New Roman"/>
          <w:color w:val="000000"/>
          <w:kern w:val="0"/>
          <w:szCs w:val="20"/>
        </w:rPr>
        <w:t>, respectively</w:t>
      </w:r>
      <w:r w:rsidRPr="00997E6C">
        <w:rPr>
          <w:rFonts w:ascii="Times New Roman" w:hAnsi="Times New Roman" w:cs="Times New Roman"/>
          <w:color w:val="000000"/>
          <w:kern w:val="0"/>
          <w:szCs w:val="20"/>
        </w:rPr>
        <w:t xml:space="preserve">. </w:t>
      </w:r>
    </w:p>
    <w:p w:rsidR="007D5BA9" w:rsidRPr="00997E6C" w:rsidRDefault="005B1319" w:rsidP="001F0F59">
      <w:pPr>
        <w:wordWrap/>
        <w:adjustRightInd w:val="0"/>
        <w:snapToGrid w:val="0"/>
        <w:spacing w:after="0" w:line="240" w:lineRule="auto"/>
        <w:jc w:val="left"/>
        <w:textAlignment w:val="center"/>
        <w:rPr>
          <w:rFonts w:ascii="Times New Roman" w:hAnsi="Times New Roman" w:cs="Times New Roman"/>
          <w:szCs w:val="20"/>
        </w:rPr>
      </w:pPr>
      <w:r w:rsidRPr="00997E6C">
        <w:rPr>
          <w:rFonts w:ascii="Times New Roman" w:hAnsi="Times New Roman" w:cs="Times New Roman"/>
          <w:szCs w:val="20"/>
        </w:rPr>
        <w:t>c</w:t>
      </w:r>
      <w:r w:rsidR="001F0F59" w:rsidRPr="00997E6C">
        <w:rPr>
          <w:rFonts w:ascii="Times New Roman" w:hAnsi="Times New Roman" w:cs="Times New Roman"/>
          <w:szCs w:val="20"/>
        </w:rPr>
        <w:t>.</w:t>
      </w:r>
      <w:r w:rsidR="001F0F59" w:rsidRPr="00997E6C">
        <w:rPr>
          <w:rFonts w:ascii="Times New Roman" w:hAnsi="Times New Roman" w:cs="Times New Roman"/>
          <w:color w:val="000000"/>
          <w:kern w:val="0"/>
          <w:szCs w:val="20"/>
        </w:rPr>
        <w:t xml:space="preserve"> Number of observations 63, </w:t>
      </w:r>
      <w:r w:rsidR="00CD0A27" w:rsidRPr="00997E6C">
        <w:rPr>
          <w:rFonts w:ascii="Times New Roman" w:hAnsi="Times New Roman" w:cs="Times New Roman"/>
          <w:color w:val="000000"/>
          <w:kern w:val="0"/>
          <w:szCs w:val="20"/>
        </w:rPr>
        <w:t xml:space="preserve">lag length </w:t>
      </w:r>
      <w:r w:rsidR="00CD0A27" w:rsidRPr="00997E6C">
        <w:rPr>
          <w:rFonts w:ascii="Times New Roman" w:hAnsi="Times New Roman" w:cs="Times New Roman"/>
          <w:i/>
          <w:color w:val="000000"/>
          <w:kern w:val="0"/>
          <w:szCs w:val="20"/>
        </w:rPr>
        <w:t>k</w:t>
      </w:r>
      <w:r w:rsidR="00CD0A27" w:rsidRPr="00997E6C">
        <w:rPr>
          <w:rFonts w:ascii="Times New Roman" w:hAnsi="Times New Roman" w:cs="Times New Roman"/>
          <w:color w:val="000000"/>
          <w:kern w:val="0"/>
          <w:szCs w:val="20"/>
        </w:rPr>
        <w:t>=</w:t>
      </w:r>
      <w:proofErr w:type="gramStart"/>
      <w:r w:rsidR="00CD0A27" w:rsidRPr="00997E6C">
        <w:rPr>
          <w:rFonts w:ascii="Times New Roman" w:hAnsi="Times New Roman" w:cs="Times New Roman"/>
          <w:color w:val="000000"/>
          <w:kern w:val="0"/>
          <w:szCs w:val="20"/>
        </w:rPr>
        <w:t>4</w:t>
      </w:r>
      <w:proofErr w:type="gramEnd"/>
      <w:r w:rsidR="00CD0A27" w:rsidRPr="00997E6C">
        <w:rPr>
          <w:rFonts w:ascii="Times New Roman" w:hAnsi="Times New Roman" w:cs="Times New Roman"/>
          <w:color w:val="000000"/>
          <w:kern w:val="0"/>
          <w:szCs w:val="20"/>
        </w:rPr>
        <w:t xml:space="preserve">, </w:t>
      </w:r>
      <w:r w:rsidR="001F0F59" w:rsidRPr="00997E6C">
        <w:rPr>
          <w:rFonts w:ascii="Times New Roman" w:hAnsi="Times New Roman" w:cs="Times New Roman"/>
          <w:color w:val="000000"/>
          <w:kern w:val="0"/>
          <w:szCs w:val="20"/>
        </w:rPr>
        <w:t>DUM1 (1 for 199</w:t>
      </w:r>
      <w:r w:rsidR="004F742B" w:rsidRPr="00997E6C">
        <w:rPr>
          <w:rFonts w:ascii="Times New Roman" w:hAnsi="Times New Roman" w:cs="Times New Roman"/>
          <w:color w:val="000000"/>
          <w:kern w:val="0"/>
          <w:szCs w:val="20"/>
        </w:rPr>
        <w:t>7</w:t>
      </w:r>
      <w:r w:rsidR="001F0F59" w:rsidRPr="00997E6C">
        <w:rPr>
          <w:rFonts w:ascii="Times New Roman" w:hAnsi="Times New Roman" w:cs="Times New Roman"/>
          <w:color w:val="000000"/>
          <w:kern w:val="0"/>
          <w:szCs w:val="20"/>
        </w:rPr>
        <w:t>Q</w:t>
      </w:r>
      <w:r w:rsidR="004F742B" w:rsidRPr="00997E6C">
        <w:rPr>
          <w:rFonts w:ascii="Times New Roman" w:hAnsi="Times New Roman" w:cs="Times New Roman"/>
          <w:color w:val="000000"/>
          <w:kern w:val="0"/>
          <w:szCs w:val="20"/>
        </w:rPr>
        <w:t>4</w:t>
      </w:r>
      <w:r w:rsidR="001F0F59" w:rsidRPr="00997E6C">
        <w:rPr>
          <w:rFonts w:ascii="Times New Roman" w:hAnsi="Times New Roman" w:cs="Times New Roman"/>
          <w:color w:val="000000"/>
          <w:kern w:val="0"/>
          <w:szCs w:val="20"/>
        </w:rPr>
        <w:t>~</w:t>
      </w:r>
      <w:r w:rsidR="003241B3" w:rsidRPr="00997E6C">
        <w:rPr>
          <w:rFonts w:ascii="Times New Roman" w:hAnsi="Times New Roman" w:cs="Times New Roman"/>
          <w:color w:val="000000"/>
          <w:kern w:val="0"/>
          <w:szCs w:val="20"/>
        </w:rPr>
        <w:t>19</w:t>
      </w:r>
      <w:r w:rsidR="001F0F59" w:rsidRPr="00997E6C">
        <w:rPr>
          <w:rFonts w:ascii="Times New Roman" w:hAnsi="Times New Roman" w:cs="Times New Roman"/>
          <w:color w:val="000000"/>
          <w:kern w:val="0"/>
          <w:szCs w:val="20"/>
        </w:rPr>
        <w:t>9</w:t>
      </w:r>
      <w:r w:rsidR="004F742B" w:rsidRPr="00997E6C">
        <w:rPr>
          <w:rFonts w:ascii="Times New Roman" w:hAnsi="Times New Roman" w:cs="Times New Roman"/>
          <w:color w:val="000000"/>
          <w:kern w:val="0"/>
          <w:szCs w:val="20"/>
        </w:rPr>
        <w:t>8</w:t>
      </w:r>
      <w:r w:rsidR="001F0F59" w:rsidRPr="00997E6C">
        <w:rPr>
          <w:rFonts w:ascii="Times New Roman" w:hAnsi="Times New Roman" w:cs="Times New Roman"/>
          <w:color w:val="000000"/>
          <w:kern w:val="0"/>
          <w:szCs w:val="20"/>
        </w:rPr>
        <w:t>Q</w:t>
      </w:r>
      <w:r w:rsidR="004F742B" w:rsidRPr="00997E6C">
        <w:rPr>
          <w:rFonts w:ascii="Times New Roman" w:hAnsi="Times New Roman" w:cs="Times New Roman"/>
          <w:color w:val="000000"/>
          <w:kern w:val="0"/>
          <w:szCs w:val="20"/>
        </w:rPr>
        <w:t>4</w:t>
      </w:r>
      <w:r w:rsidR="001F0F59" w:rsidRPr="00997E6C">
        <w:rPr>
          <w:rFonts w:ascii="Times New Roman" w:hAnsi="Times New Roman" w:cs="Times New Roman"/>
          <w:color w:val="000000"/>
          <w:kern w:val="0"/>
          <w:szCs w:val="20"/>
        </w:rPr>
        <w:t xml:space="preserve"> and 2008Q</w:t>
      </w:r>
      <w:r w:rsidR="004F742B" w:rsidRPr="00997E6C">
        <w:rPr>
          <w:rFonts w:ascii="Times New Roman" w:hAnsi="Times New Roman" w:cs="Times New Roman"/>
          <w:color w:val="000000"/>
          <w:kern w:val="0"/>
          <w:szCs w:val="20"/>
        </w:rPr>
        <w:t>1</w:t>
      </w:r>
      <w:r w:rsidR="001F0F59" w:rsidRPr="00997E6C">
        <w:rPr>
          <w:rFonts w:ascii="Times New Roman" w:hAnsi="Times New Roman" w:cs="Times New Roman"/>
          <w:color w:val="000000"/>
          <w:kern w:val="0"/>
          <w:szCs w:val="20"/>
        </w:rPr>
        <w:t>~2009Q</w:t>
      </w:r>
      <w:r w:rsidR="004F742B" w:rsidRPr="00997E6C">
        <w:rPr>
          <w:rFonts w:ascii="Times New Roman" w:hAnsi="Times New Roman" w:cs="Times New Roman"/>
          <w:color w:val="000000"/>
          <w:kern w:val="0"/>
          <w:szCs w:val="20"/>
        </w:rPr>
        <w:t>1</w:t>
      </w:r>
      <w:r w:rsidR="001F0F59" w:rsidRPr="00997E6C">
        <w:rPr>
          <w:rFonts w:ascii="Times New Roman" w:hAnsi="Times New Roman" w:cs="Times New Roman"/>
          <w:color w:val="000000"/>
          <w:kern w:val="0"/>
          <w:szCs w:val="20"/>
        </w:rPr>
        <w:t>, 0 otherwise)</w:t>
      </w:r>
      <w:r w:rsidR="003241B3" w:rsidRPr="00997E6C">
        <w:rPr>
          <w:rFonts w:ascii="Times New Roman" w:hAnsi="Times New Roman" w:cs="Times New Roman"/>
          <w:color w:val="000000"/>
          <w:kern w:val="0"/>
          <w:szCs w:val="20"/>
        </w:rPr>
        <w:t>;</w:t>
      </w:r>
      <w:r w:rsidR="001F0F59" w:rsidRPr="00997E6C">
        <w:rPr>
          <w:rFonts w:ascii="Times New Roman" w:hAnsi="Times New Roman" w:cs="Times New Roman"/>
          <w:color w:val="000000"/>
          <w:kern w:val="0"/>
          <w:szCs w:val="20"/>
        </w:rPr>
        <w:t xml:space="preserve"> D1, D2, </w:t>
      </w:r>
      <w:r w:rsidR="003241B3" w:rsidRPr="00997E6C">
        <w:rPr>
          <w:rFonts w:ascii="Times New Roman" w:hAnsi="Times New Roman" w:cs="Times New Roman"/>
          <w:color w:val="000000"/>
          <w:kern w:val="0"/>
          <w:szCs w:val="20"/>
        </w:rPr>
        <w:t xml:space="preserve">and </w:t>
      </w:r>
      <w:r w:rsidR="001F0F59" w:rsidRPr="00997E6C">
        <w:rPr>
          <w:rFonts w:ascii="Times New Roman" w:hAnsi="Times New Roman" w:cs="Times New Roman"/>
          <w:color w:val="000000"/>
          <w:kern w:val="0"/>
          <w:szCs w:val="20"/>
        </w:rPr>
        <w:t>D3 are centered quarterly seasonal dummy variables</w:t>
      </w:r>
      <w:r w:rsidR="003241B3" w:rsidRPr="00997E6C">
        <w:rPr>
          <w:rFonts w:ascii="Times New Roman" w:hAnsi="Times New Roman" w:cs="Times New Roman"/>
          <w:color w:val="000000"/>
          <w:kern w:val="0"/>
          <w:szCs w:val="20"/>
        </w:rPr>
        <w:t>.</w:t>
      </w:r>
    </w:p>
    <w:p w:rsidR="002A73B2" w:rsidRDefault="005B1319">
      <w:pPr>
        <w:wordWrap/>
        <w:adjustRightInd w:val="0"/>
        <w:snapToGrid w:val="0"/>
        <w:spacing w:line="240" w:lineRule="auto"/>
        <w:jc w:val="left"/>
        <w:rPr>
          <w:rFonts w:ascii="Times New Roman" w:hAnsi="Times New Roman" w:cs="Times New Roman"/>
          <w:szCs w:val="20"/>
        </w:rPr>
      </w:pPr>
      <w:r w:rsidRPr="00997E6C">
        <w:rPr>
          <w:rFonts w:ascii="Times New Roman" w:hAnsi="Times New Roman" w:cs="Times New Roman"/>
          <w:szCs w:val="20"/>
        </w:rPr>
        <w:t>d</w:t>
      </w:r>
      <w:r w:rsidR="00B13361" w:rsidRPr="00997E6C">
        <w:rPr>
          <w:rFonts w:ascii="Times New Roman" w:hAnsi="Times New Roman" w:cs="Times New Roman"/>
          <w:szCs w:val="20"/>
        </w:rPr>
        <w:t>. A-D and J-B respectively stand for the Ander</w:t>
      </w:r>
      <w:r w:rsidR="003241B3" w:rsidRPr="00997E6C">
        <w:rPr>
          <w:rFonts w:ascii="Times New Roman" w:hAnsi="Times New Roman" w:cs="Times New Roman"/>
          <w:szCs w:val="20"/>
        </w:rPr>
        <w:t>son–</w:t>
      </w:r>
      <w:r w:rsidR="00B13361" w:rsidRPr="00997E6C">
        <w:rPr>
          <w:rFonts w:ascii="Times New Roman" w:hAnsi="Times New Roman" w:cs="Times New Roman"/>
          <w:szCs w:val="20"/>
        </w:rPr>
        <w:t xml:space="preserve">Darling and </w:t>
      </w:r>
      <w:r w:rsidR="00B33BD2" w:rsidRPr="00997E6C">
        <w:rPr>
          <w:rFonts w:ascii="Times New Roman" w:hAnsi="Times New Roman" w:cs="Times New Roman"/>
          <w:szCs w:val="20"/>
        </w:rPr>
        <w:t xml:space="preserve">the </w:t>
      </w:r>
      <w:proofErr w:type="spellStart"/>
      <w:r w:rsidR="00B13361" w:rsidRPr="00997E6C">
        <w:rPr>
          <w:rFonts w:ascii="Times New Roman" w:hAnsi="Times New Roman" w:cs="Times New Roman"/>
          <w:szCs w:val="20"/>
        </w:rPr>
        <w:t>Jarque</w:t>
      </w:r>
      <w:r w:rsidR="003241B3" w:rsidRPr="00997E6C">
        <w:rPr>
          <w:rFonts w:ascii="Times New Roman" w:hAnsi="Times New Roman" w:cs="Times New Roman"/>
          <w:szCs w:val="20"/>
        </w:rPr>
        <w:t>–</w:t>
      </w:r>
      <w:r w:rsidR="00B13361" w:rsidRPr="00997E6C">
        <w:rPr>
          <w:rFonts w:ascii="Times New Roman" w:hAnsi="Times New Roman" w:cs="Times New Roman"/>
          <w:szCs w:val="20"/>
        </w:rPr>
        <w:t>Bera</w:t>
      </w:r>
      <w:proofErr w:type="spellEnd"/>
      <w:r w:rsidR="00B13361" w:rsidRPr="00997E6C">
        <w:rPr>
          <w:rFonts w:ascii="Times New Roman" w:hAnsi="Times New Roman" w:cs="Times New Roman"/>
          <w:szCs w:val="20"/>
        </w:rPr>
        <w:t xml:space="preserve"> normality tests. </w:t>
      </w:r>
      <w:r w:rsidR="003241B3" w:rsidRPr="00997E6C">
        <w:rPr>
          <w:rFonts w:ascii="Times New Roman" w:hAnsi="Times New Roman" w:cs="Times New Roman"/>
          <w:szCs w:val="20"/>
        </w:rPr>
        <w:t>The n</w:t>
      </w:r>
      <w:r w:rsidR="00B13361" w:rsidRPr="00997E6C">
        <w:rPr>
          <w:rFonts w:ascii="Times New Roman" w:hAnsi="Times New Roman" w:cs="Times New Roman"/>
          <w:szCs w:val="20"/>
        </w:rPr>
        <w:t>umbers in parentheses are p-value</w:t>
      </w:r>
      <w:r w:rsidR="003241B3" w:rsidRPr="00997E6C">
        <w:rPr>
          <w:rFonts w:ascii="Times New Roman" w:hAnsi="Times New Roman" w:cs="Times New Roman"/>
          <w:szCs w:val="20"/>
        </w:rPr>
        <w:t>s</w:t>
      </w:r>
      <w:r w:rsidR="00B13361" w:rsidRPr="00997E6C">
        <w:rPr>
          <w:rFonts w:ascii="Times New Roman" w:hAnsi="Times New Roman" w:cs="Times New Roman"/>
          <w:szCs w:val="20"/>
        </w:rPr>
        <w:t xml:space="preserve"> under the null hypothesis that residuals have normal distributions.</w:t>
      </w:r>
    </w:p>
    <w:p w:rsidR="007D5BA9" w:rsidRPr="00997E6C" w:rsidRDefault="007D5BA9" w:rsidP="007D5BA9">
      <w:pPr>
        <w:widowControl/>
        <w:wordWrap/>
        <w:autoSpaceDE/>
        <w:autoSpaceDN/>
        <w:snapToGrid w:val="0"/>
        <w:spacing w:after="0" w:line="432" w:lineRule="auto"/>
        <w:jc w:val="left"/>
        <w:rPr>
          <w:rFonts w:ascii="Times New Roman" w:hAnsi="Times New Roman" w:cs="Times New Roman"/>
          <w:i/>
          <w:color w:val="000000"/>
          <w:kern w:val="0"/>
          <w:sz w:val="22"/>
        </w:rPr>
      </w:pPr>
      <w:r w:rsidRPr="00997E6C">
        <w:rPr>
          <w:rFonts w:ascii="Times New Roman" w:eastAsia="Gulim" w:hAnsi="Times New Roman" w:cs="Times New Roman"/>
          <w:color w:val="000000"/>
          <w:kern w:val="0"/>
          <w:sz w:val="22"/>
        </w:rPr>
        <w:lastRenderedPageBreak/>
        <w:t xml:space="preserve">&lt;Table </w:t>
      </w:r>
      <w:r w:rsidR="009427D2" w:rsidRPr="00997E6C">
        <w:rPr>
          <w:rFonts w:ascii="Times New Roman" w:hAnsi="Times New Roman" w:cs="Times New Roman"/>
          <w:color w:val="000000"/>
          <w:kern w:val="0"/>
          <w:sz w:val="22"/>
        </w:rPr>
        <w:t>4</w:t>
      </w:r>
      <w:r w:rsidRPr="00997E6C">
        <w:rPr>
          <w:rFonts w:ascii="Times New Roman" w:eastAsia="Gulim" w:hAnsi="Times New Roman" w:cs="Times New Roman"/>
          <w:color w:val="000000"/>
          <w:kern w:val="0"/>
          <w:sz w:val="22"/>
        </w:rPr>
        <w:t>&gt; Long-</w:t>
      </w:r>
      <w:r w:rsidR="001D6174" w:rsidRPr="00997E6C">
        <w:rPr>
          <w:rFonts w:ascii="Times New Roman" w:hAnsi="Times New Roman" w:cs="Times New Roman"/>
          <w:color w:val="000000"/>
          <w:kern w:val="0"/>
          <w:sz w:val="22"/>
        </w:rPr>
        <w:t>run</w:t>
      </w:r>
      <w:r w:rsidRPr="00997E6C">
        <w:rPr>
          <w:rFonts w:ascii="Times New Roman" w:eastAsia="Gulim" w:hAnsi="Times New Roman" w:cs="Times New Roman"/>
          <w:color w:val="000000"/>
          <w:kern w:val="0"/>
          <w:sz w:val="22"/>
        </w:rPr>
        <w:t xml:space="preserve"> export equations for Japan using two </w:t>
      </w:r>
      <w:r w:rsidRPr="00997E6C">
        <w:rPr>
          <w:rFonts w:ascii="Times New Roman" w:eastAsia="Gulim" w:hAnsi="Times New Roman" w:cs="Times New Roman"/>
          <w:i/>
          <w:color w:val="000000"/>
          <w:kern w:val="0"/>
          <w:sz w:val="22"/>
        </w:rPr>
        <w:t>RMB REER</w:t>
      </w:r>
      <w:r w:rsidR="001217EF" w:rsidRPr="00997E6C">
        <w:rPr>
          <w:rFonts w:ascii="Times New Roman" w:eastAsia="Gulim" w:hAnsi="Times New Roman" w:cs="Times New Roman"/>
          <w:i/>
          <w:color w:val="000000"/>
          <w:kern w:val="0"/>
          <w:sz w:val="22"/>
        </w:rPr>
        <w:t>s</w:t>
      </w:r>
    </w:p>
    <w:p w:rsidR="00C3134F" w:rsidRPr="00997E6C" w:rsidRDefault="006B74C4" w:rsidP="00C3134F">
      <w:pPr>
        <w:widowControl/>
        <w:wordWrap/>
        <w:autoSpaceDE/>
        <w:autoSpaceDN/>
        <w:snapToGrid w:val="0"/>
        <w:spacing w:after="0" w:line="432" w:lineRule="auto"/>
        <w:jc w:val="center"/>
        <w:rPr>
          <w:rFonts w:ascii="Times New Roman" w:hAnsi="Times New Roman" w:cs="Times New Roman"/>
          <w:color w:val="000000"/>
          <w:kern w:val="0"/>
          <w:sz w:val="22"/>
        </w:rPr>
      </w:pPr>
      <m:oMath>
        <m:sSub>
          <m:sSubPr>
            <m:ctrlPr>
              <w:rPr>
                <w:rFonts w:ascii="Cambria Math" w:eastAsia="Gulim" w:hAnsi="Times New Roman" w:cs="Times New Roman"/>
                <w:i/>
                <w:color w:val="000000"/>
                <w:kern w:val="0"/>
                <w:sz w:val="22"/>
              </w:rPr>
            </m:ctrlPr>
          </m:sSubPr>
          <m:e>
            <m:r>
              <w:rPr>
                <w:rFonts w:ascii="Cambria Math" w:eastAsia="Gulim" w:hAnsi="Times New Roman" w:cs="Times New Roman"/>
                <w:color w:val="000000"/>
                <w:kern w:val="0"/>
                <w:sz w:val="22"/>
              </w:rPr>
              <m:t>(</m:t>
            </m:r>
            <m:r>
              <w:rPr>
                <w:rFonts w:ascii="Cambria Math" w:eastAsia="Gulim" w:hAnsi="Cambria Math" w:cs="Times New Roman"/>
                <w:color w:val="000000"/>
                <w:kern w:val="0"/>
                <w:sz w:val="22"/>
              </w:rPr>
              <m:t>EXP</m:t>
            </m:r>
          </m:e>
          <m:sub>
            <m:r>
              <w:rPr>
                <w:rFonts w:ascii="Cambria Math" w:eastAsia="Gulim" w:hAnsi="Cambria Math" w:cs="Times New Roman"/>
                <w:color w:val="000000"/>
                <w:kern w:val="0"/>
                <w:sz w:val="22"/>
              </w:rPr>
              <m:t>t</m:t>
            </m:r>
          </m:sub>
        </m:sSub>
        <m:r>
          <w:rPr>
            <w:rFonts w:ascii="Cambria Math" w:eastAsia="Gulim" w:hAnsi="Times New Roman" w:cs="Times New Roman"/>
            <w:color w:val="000000"/>
            <w:kern w:val="0"/>
            <w:sz w:val="22"/>
          </w:rPr>
          <m:t>=</m:t>
        </m:r>
        <m:sSub>
          <m:sSubPr>
            <m:ctrlPr>
              <w:rPr>
                <w:rFonts w:ascii="Cambria Math" w:eastAsia="Gulim" w:hAnsi="Times New Roman" w:cs="Times New Roman"/>
                <w:i/>
                <w:color w:val="000000"/>
                <w:kern w:val="0"/>
                <w:sz w:val="22"/>
              </w:rPr>
            </m:ctrlPr>
          </m:sSubPr>
          <m:e>
            <m:r>
              <w:rPr>
                <w:rFonts w:ascii="Cambria Math" w:eastAsia="Gulim" w:hAnsi="Cambria Math" w:cs="Times New Roman"/>
                <w:color w:val="000000"/>
                <w:kern w:val="0"/>
                <w:sz w:val="22"/>
              </w:rPr>
              <m:t>π</m:t>
            </m:r>
          </m:e>
          <m:sub>
            <m:r>
              <w:rPr>
                <w:rFonts w:ascii="Cambria Math" w:eastAsia="Gulim" w:hAnsi="Times New Roman" w:cs="Times New Roman"/>
                <w:color w:val="000000"/>
                <w:kern w:val="0"/>
                <w:sz w:val="22"/>
              </w:rPr>
              <m:t>0</m:t>
            </m:r>
          </m:sub>
        </m:sSub>
        <m:r>
          <w:rPr>
            <w:rFonts w:ascii="Cambria Math" w:eastAsia="Gulim" w:hAnsi="Times New Roman" w:cs="Times New Roman"/>
            <w:color w:val="000000"/>
            <w:kern w:val="0"/>
            <w:sz w:val="22"/>
          </w:rPr>
          <m:t>+</m:t>
        </m:r>
        <m:sSub>
          <m:sSubPr>
            <m:ctrlPr>
              <w:rPr>
                <w:rFonts w:ascii="Cambria Math" w:eastAsia="Gulim" w:hAnsi="Times New Roman" w:cs="Times New Roman"/>
                <w:i/>
                <w:color w:val="000000"/>
                <w:kern w:val="0"/>
                <w:sz w:val="22"/>
              </w:rPr>
            </m:ctrlPr>
          </m:sSubPr>
          <m:e>
            <m:r>
              <w:rPr>
                <w:rFonts w:ascii="Cambria Math" w:eastAsia="Gulim" w:hAnsi="Cambria Math" w:cs="Times New Roman"/>
                <w:color w:val="000000"/>
                <w:kern w:val="0"/>
                <w:sz w:val="22"/>
              </w:rPr>
              <m:t>π</m:t>
            </m:r>
          </m:e>
          <m:sub>
            <m:r>
              <w:rPr>
                <w:rFonts w:ascii="Cambria Math" w:eastAsia="Gulim" w:hAnsi="Times New Roman" w:cs="Times New Roman"/>
                <w:color w:val="000000"/>
                <w:kern w:val="0"/>
                <w:sz w:val="22"/>
              </w:rPr>
              <m:t>1</m:t>
            </m:r>
          </m:sub>
        </m:sSub>
        <m:sSub>
          <m:sSubPr>
            <m:ctrlPr>
              <w:rPr>
                <w:rFonts w:ascii="Cambria Math" w:eastAsia="Gulim" w:hAnsi="Times New Roman" w:cs="Times New Roman"/>
                <w:i/>
                <w:color w:val="000000"/>
                <w:kern w:val="0"/>
                <w:sz w:val="22"/>
              </w:rPr>
            </m:ctrlPr>
          </m:sSubPr>
          <m:e>
            <m:r>
              <w:rPr>
                <w:rFonts w:ascii="Cambria Math" w:eastAsia="Gulim" w:hAnsi="Cambria Math" w:cs="Times New Roman"/>
                <w:color w:val="000000"/>
                <w:kern w:val="0"/>
                <w:sz w:val="22"/>
              </w:rPr>
              <m:t>BRER</m:t>
            </m:r>
          </m:e>
          <m:sub>
            <m:r>
              <w:rPr>
                <w:rFonts w:ascii="Cambria Math" w:eastAsia="Gulim" w:hAnsi="Cambria Math" w:cs="Times New Roman"/>
                <w:color w:val="000000"/>
                <w:kern w:val="0"/>
                <w:sz w:val="22"/>
              </w:rPr>
              <m:t>t</m:t>
            </m:r>
          </m:sub>
        </m:sSub>
        <m:r>
          <w:rPr>
            <w:rFonts w:ascii="Cambria Math" w:eastAsia="Gulim" w:hAnsi="Times New Roman" w:cs="Times New Roman"/>
            <w:color w:val="000000"/>
            <w:kern w:val="0"/>
            <w:sz w:val="22"/>
          </w:rPr>
          <m:t>+</m:t>
        </m:r>
        <m:sSub>
          <m:sSubPr>
            <m:ctrlPr>
              <w:rPr>
                <w:rFonts w:ascii="Cambria Math" w:eastAsia="Gulim" w:hAnsi="Times New Roman" w:cs="Times New Roman"/>
                <w:i/>
                <w:color w:val="000000"/>
                <w:kern w:val="0"/>
                <w:sz w:val="22"/>
              </w:rPr>
            </m:ctrlPr>
          </m:sSubPr>
          <m:e>
            <m:r>
              <w:rPr>
                <w:rFonts w:ascii="Cambria Math" w:eastAsia="Gulim" w:hAnsi="Cambria Math" w:cs="Times New Roman"/>
                <w:color w:val="000000"/>
                <w:kern w:val="0"/>
                <w:sz w:val="22"/>
              </w:rPr>
              <m:t>π</m:t>
            </m:r>
          </m:e>
          <m:sub>
            <m:r>
              <w:rPr>
                <w:rFonts w:ascii="Cambria Math" w:eastAsia="Gulim" w:hAnsi="Times New Roman" w:cs="Times New Roman"/>
                <w:color w:val="000000"/>
                <w:kern w:val="0"/>
                <w:sz w:val="22"/>
              </w:rPr>
              <m:t>2</m:t>
            </m:r>
          </m:sub>
        </m:sSub>
        <m:sSub>
          <m:sSubPr>
            <m:ctrlPr>
              <w:rPr>
                <w:rFonts w:ascii="Cambria Math" w:eastAsia="Gulim" w:hAnsi="Times New Roman" w:cs="Times New Roman"/>
                <w:i/>
                <w:color w:val="000000"/>
                <w:kern w:val="0"/>
                <w:sz w:val="22"/>
              </w:rPr>
            </m:ctrlPr>
          </m:sSubPr>
          <m:e>
            <m:r>
              <w:rPr>
                <w:rFonts w:ascii="Cambria Math" w:eastAsia="Gulim" w:hAnsi="Cambria Math" w:cs="Times New Roman"/>
                <w:color w:val="000000"/>
                <w:kern w:val="0"/>
                <w:sz w:val="22"/>
              </w:rPr>
              <m:t>REER</m:t>
            </m:r>
          </m:e>
          <m:sub>
            <m:r>
              <w:rPr>
                <w:rFonts w:ascii="Cambria Math" w:eastAsia="Gulim" w:hAnsi="Cambria Math" w:cs="Times New Roman"/>
                <w:color w:val="000000"/>
                <w:kern w:val="0"/>
                <w:sz w:val="22"/>
              </w:rPr>
              <m:t>t</m:t>
            </m:r>
          </m:sub>
        </m:sSub>
        <m:r>
          <w:rPr>
            <w:rFonts w:ascii="Cambria Math" w:eastAsia="Gulim" w:hAnsi="Times New Roman" w:cs="Times New Roman"/>
            <w:color w:val="000000"/>
            <w:kern w:val="0"/>
            <w:sz w:val="22"/>
          </w:rPr>
          <m:t>+</m:t>
        </m:r>
        <m:sSub>
          <m:sSubPr>
            <m:ctrlPr>
              <w:rPr>
                <w:rFonts w:ascii="Cambria Math" w:eastAsia="Gulim" w:hAnsi="Times New Roman" w:cs="Times New Roman"/>
                <w:i/>
                <w:color w:val="000000"/>
                <w:kern w:val="0"/>
                <w:sz w:val="22"/>
              </w:rPr>
            </m:ctrlPr>
          </m:sSubPr>
          <m:e>
            <m:r>
              <w:rPr>
                <w:rFonts w:ascii="Cambria Math" w:eastAsia="Gulim" w:hAnsi="Cambria Math" w:cs="Times New Roman"/>
                <w:color w:val="000000"/>
                <w:kern w:val="0"/>
                <w:sz w:val="22"/>
              </w:rPr>
              <m:t>π</m:t>
            </m:r>
          </m:e>
          <m:sub>
            <m:r>
              <w:rPr>
                <w:rFonts w:ascii="Cambria Math" w:eastAsia="Gulim" w:hAnsi="Times New Roman" w:cs="Times New Roman"/>
                <w:color w:val="000000"/>
                <w:kern w:val="0"/>
                <w:sz w:val="22"/>
              </w:rPr>
              <m:t>3</m:t>
            </m:r>
          </m:sub>
        </m:sSub>
        <m:sSub>
          <m:sSubPr>
            <m:ctrlPr>
              <w:rPr>
                <w:rFonts w:ascii="Cambria Math" w:eastAsia="Gulim" w:hAnsi="Times New Roman" w:cs="Times New Roman"/>
                <w:i/>
                <w:color w:val="000000"/>
                <w:kern w:val="0"/>
                <w:sz w:val="22"/>
              </w:rPr>
            </m:ctrlPr>
          </m:sSubPr>
          <m:e>
            <m:r>
              <w:rPr>
                <w:rFonts w:ascii="Cambria Math" w:eastAsia="Gulim" w:hAnsi="Cambria Math" w:cs="Times New Roman"/>
                <w:color w:val="000000"/>
                <w:kern w:val="0"/>
                <w:sz w:val="22"/>
              </w:rPr>
              <m:t>Y</m:t>
            </m:r>
          </m:e>
          <m:sub>
            <m:r>
              <w:rPr>
                <w:rFonts w:ascii="Cambria Math" w:eastAsia="Gulim" w:hAnsi="Cambria Math" w:cs="Times New Roman"/>
                <w:color w:val="000000"/>
                <w:kern w:val="0"/>
                <w:sz w:val="22"/>
              </w:rPr>
              <m:t>t</m:t>
            </m:r>
          </m:sub>
        </m:sSub>
        <m:r>
          <w:rPr>
            <w:rFonts w:ascii="Cambria Math" w:eastAsia="Gulim" w:hAnsi="Times New Roman" w:cs="Times New Roman"/>
            <w:color w:val="000000"/>
            <w:kern w:val="0"/>
            <w:sz w:val="22"/>
          </w:rPr>
          <m:t>+</m:t>
        </m:r>
        <m:sSub>
          <m:sSubPr>
            <m:ctrlPr>
              <w:rPr>
                <w:rFonts w:ascii="Cambria Math" w:eastAsia="Gulim" w:hAnsi="Times New Roman" w:cs="Times New Roman"/>
                <w:i/>
                <w:color w:val="000000"/>
                <w:kern w:val="0"/>
                <w:sz w:val="22"/>
              </w:rPr>
            </m:ctrlPr>
          </m:sSubPr>
          <m:e>
            <m:r>
              <w:rPr>
                <w:rFonts w:ascii="Cambria Math" w:eastAsia="Gulim" w:hAnsi="Cambria Math" w:cs="Times New Roman"/>
                <w:color w:val="000000"/>
                <w:kern w:val="0"/>
                <w:sz w:val="22"/>
              </w:rPr>
              <m:t>ε</m:t>
            </m:r>
          </m:e>
          <m:sub>
            <m:r>
              <w:rPr>
                <w:rFonts w:ascii="Cambria Math" w:eastAsia="Gulim" w:hAnsi="Cambria Math" w:cs="Times New Roman"/>
                <w:color w:val="000000"/>
                <w:kern w:val="0"/>
                <w:sz w:val="22"/>
              </w:rPr>
              <m:t>t</m:t>
            </m:r>
          </m:sub>
        </m:sSub>
      </m:oMath>
      <w:r w:rsidR="00C3134F" w:rsidRPr="00997E6C">
        <w:rPr>
          <w:rFonts w:ascii="Times New Roman" w:hAnsi="Times New Roman" w:cs="Times New Roman"/>
          <w:color w:val="000000"/>
          <w:kern w:val="0"/>
          <w:sz w:val="22"/>
        </w:rPr>
        <w:t>)</w:t>
      </w:r>
    </w:p>
    <w:tbl>
      <w:tblPr>
        <w:tblW w:w="0" w:type="auto"/>
        <w:tblInd w:w="-2" w:type="dxa"/>
        <w:tblCellMar>
          <w:top w:w="15" w:type="dxa"/>
          <w:left w:w="15" w:type="dxa"/>
          <w:bottom w:w="15" w:type="dxa"/>
          <w:right w:w="15" w:type="dxa"/>
        </w:tblCellMar>
        <w:tblLook w:val="04A0"/>
      </w:tblPr>
      <w:tblGrid>
        <w:gridCol w:w="1423"/>
        <w:gridCol w:w="1417"/>
        <w:gridCol w:w="1418"/>
        <w:gridCol w:w="1559"/>
        <w:gridCol w:w="1554"/>
        <w:gridCol w:w="1423"/>
      </w:tblGrid>
      <w:tr w:rsidR="00773125" w:rsidRPr="00997E6C" w:rsidTr="00773125">
        <w:trPr>
          <w:trHeight w:val="413"/>
        </w:trPr>
        <w:tc>
          <w:tcPr>
            <w:tcW w:w="8794" w:type="dxa"/>
            <w:gridSpan w:val="6"/>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73125" w:rsidRPr="00997E6C" w:rsidRDefault="00773125" w:rsidP="001D6174">
            <w:pPr>
              <w:widowControl/>
              <w:wordWrap/>
              <w:autoSpaceDE/>
              <w:autoSpaceDN/>
              <w:snapToGrid w:val="0"/>
              <w:spacing w:after="0" w:line="240" w:lineRule="auto"/>
              <w:jc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Quarterly</w:t>
            </w:r>
            <w:r w:rsidR="008E0C47" w:rsidRPr="00997E6C">
              <w:rPr>
                <w:rFonts w:ascii="Times New Roman" w:hAnsi="Times New Roman" w:cs="Times New Roman"/>
                <w:color w:val="000000"/>
                <w:kern w:val="0"/>
                <w:szCs w:val="20"/>
              </w:rPr>
              <w:t xml:space="preserve"> </w:t>
            </w:r>
            <w:r w:rsidR="008E0C47" w:rsidRPr="00997E6C">
              <w:rPr>
                <w:rFonts w:ascii="Times New Roman" w:hAnsi="Times New Roman" w:cs="Times New Roman"/>
                <w:color w:val="000000"/>
                <w:kern w:val="0"/>
                <w:szCs w:val="20"/>
                <w:vertAlign w:val="superscript"/>
              </w:rPr>
              <w:t>a</w:t>
            </w:r>
          </w:p>
        </w:tc>
      </w:tr>
      <w:tr w:rsidR="001D6174" w:rsidRPr="00997E6C" w:rsidTr="001D6174">
        <w:trPr>
          <w:trHeight w:val="413"/>
        </w:trPr>
        <w:tc>
          <w:tcPr>
            <w:tcW w:w="142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1D6174" w:rsidRPr="00997E6C" w:rsidRDefault="001D6174" w:rsidP="001D6174">
            <w:pPr>
              <w:widowControl/>
              <w:wordWrap/>
              <w:autoSpaceDE/>
              <w:autoSpaceDN/>
              <w:snapToGrid w:val="0"/>
              <w:spacing w:after="0" w:line="240" w:lineRule="auto"/>
              <w:jc w:val="center"/>
              <w:rPr>
                <w:rFonts w:ascii="Times New Roman" w:eastAsia="한양신명조" w:hAnsi="Times New Roman" w:cs="Times New Roman"/>
                <w:i/>
                <w:color w:val="000000"/>
                <w:kern w:val="0"/>
                <w:szCs w:val="20"/>
              </w:rPr>
            </w:pPr>
            <w:r w:rsidRPr="00997E6C">
              <w:rPr>
                <w:rFonts w:ascii="Times New Roman" w:eastAsia="Gulim" w:hAnsi="Times New Roman" w:cs="Times New Roman"/>
                <w:i/>
                <w:color w:val="000000"/>
                <w:kern w:val="0"/>
                <w:szCs w:val="20"/>
              </w:rPr>
              <w:t>π</w:t>
            </w:r>
            <w:r w:rsidRPr="00997E6C">
              <w:rPr>
                <w:rFonts w:ascii="Times New Roman" w:eastAsia="Gulim" w:hAnsi="Times New Roman" w:cs="Times New Roman"/>
                <w:i/>
                <w:color w:val="000000"/>
                <w:kern w:val="0"/>
                <w:szCs w:val="20"/>
                <w:vertAlign w:val="subscript"/>
              </w:rPr>
              <w:t>1</w:t>
            </w:r>
            <w:r w:rsidRPr="00997E6C">
              <w:rPr>
                <w:rFonts w:ascii="Times New Roman" w:eastAsia="한양신명조" w:hAnsi="Times New Roman" w:cs="Times New Roman"/>
                <w:i/>
                <w:color w:val="000000"/>
                <w:kern w:val="0"/>
                <w:szCs w:val="20"/>
              </w:rPr>
              <w:t>; BRER</w:t>
            </w:r>
          </w:p>
        </w:tc>
        <w:tc>
          <w:tcPr>
            <w:tcW w:w="1417" w:type="dxa"/>
            <w:tcBorders>
              <w:top w:val="single" w:sz="2" w:space="0" w:color="000000"/>
              <w:left w:val="single" w:sz="2" w:space="0" w:color="000000"/>
              <w:bottom w:val="single" w:sz="2" w:space="0" w:color="000000"/>
              <w:right w:val="single" w:sz="2" w:space="0" w:color="000000"/>
            </w:tcBorders>
            <w:vAlign w:val="center"/>
          </w:tcPr>
          <w:p w:rsidR="001D6174" w:rsidRPr="00997E6C" w:rsidRDefault="001D6174" w:rsidP="001D6174">
            <w:pPr>
              <w:widowControl/>
              <w:wordWrap/>
              <w:autoSpaceDE/>
              <w:autoSpaceDN/>
              <w:snapToGrid w:val="0"/>
              <w:spacing w:after="0" w:line="240" w:lineRule="auto"/>
              <w:jc w:val="center"/>
              <w:rPr>
                <w:rFonts w:ascii="Times New Roman" w:eastAsia="한컴바탕" w:hAnsi="Times New Roman" w:cs="Times New Roman"/>
                <w:i/>
                <w:color w:val="000000"/>
                <w:kern w:val="0"/>
                <w:szCs w:val="20"/>
              </w:rPr>
            </w:pPr>
            <w:r w:rsidRPr="00997E6C">
              <w:rPr>
                <w:rFonts w:ascii="Times New Roman" w:eastAsia="Gulim" w:hAnsi="Times New Roman" w:cs="Times New Roman"/>
                <w:i/>
                <w:color w:val="000000"/>
                <w:kern w:val="0"/>
                <w:szCs w:val="20"/>
              </w:rPr>
              <w:t>π</w:t>
            </w:r>
            <w:r w:rsidRPr="00997E6C">
              <w:rPr>
                <w:rFonts w:ascii="Times New Roman" w:eastAsia="Gulim" w:hAnsi="Times New Roman" w:cs="Times New Roman"/>
                <w:i/>
                <w:color w:val="000000"/>
                <w:kern w:val="0"/>
                <w:szCs w:val="20"/>
                <w:vertAlign w:val="subscript"/>
              </w:rPr>
              <w:t>2</w:t>
            </w:r>
            <w:r w:rsidRPr="00997E6C">
              <w:rPr>
                <w:rFonts w:ascii="Times New Roman" w:eastAsia="한양신명조" w:hAnsi="Times New Roman" w:cs="Times New Roman"/>
                <w:i/>
                <w:color w:val="000000"/>
                <w:kern w:val="0"/>
                <w:szCs w:val="20"/>
              </w:rPr>
              <w:t>; REER</w:t>
            </w:r>
          </w:p>
        </w:tc>
        <w:tc>
          <w:tcPr>
            <w:tcW w:w="141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1D6174" w:rsidRPr="00997E6C" w:rsidRDefault="001D6174" w:rsidP="001D6174">
            <w:pPr>
              <w:widowControl/>
              <w:wordWrap/>
              <w:autoSpaceDE/>
              <w:autoSpaceDN/>
              <w:snapToGrid w:val="0"/>
              <w:spacing w:after="0" w:line="240" w:lineRule="auto"/>
              <w:jc w:val="center"/>
              <w:rPr>
                <w:rFonts w:ascii="Times New Roman" w:eastAsia="한컴바탕" w:hAnsi="Times New Roman" w:cs="Times New Roman"/>
                <w:i/>
                <w:color w:val="000000"/>
                <w:kern w:val="0"/>
                <w:szCs w:val="20"/>
              </w:rPr>
            </w:pPr>
            <w:r w:rsidRPr="00997E6C">
              <w:rPr>
                <w:rFonts w:ascii="Times New Roman" w:eastAsia="Gulim" w:hAnsi="Times New Roman" w:cs="Times New Roman"/>
                <w:i/>
                <w:color w:val="000000"/>
                <w:kern w:val="0"/>
                <w:szCs w:val="20"/>
              </w:rPr>
              <w:t>π</w:t>
            </w:r>
            <w:r w:rsidRPr="00997E6C">
              <w:rPr>
                <w:rFonts w:ascii="Times New Roman" w:eastAsia="Gulim" w:hAnsi="Times New Roman" w:cs="Times New Roman"/>
                <w:i/>
                <w:color w:val="000000"/>
                <w:kern w:val="0"/>
                <w:szCs w:val="20"/>
                <w:vertAlign w:val="subscript"/>
              </w:rPr>
              <w:t>2</w:t>
            </w:r>
            <w:r w:rsidRPr="00997E6C">
              <w:rPr>
                <w:rFonts w:ascii="Times New Roman" w:eastAsia="한컴바탕" w:hAnsi="Times New Roman" w:cs="Times New Roman"/>
                <w:i/>
                <w:color w:val="000000"/>
                <w:kern w:val="0"/>
                <w:szCs w:val="20"/>
              </w:rPr>
              <w:t>; REER-JPN</w:t>
            </w:r>
          </w:p>
        </w:tc>
        <w:tc>
          <w:tcPr>
            <w:tcW w:w="155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1D6174" w:rsidRPr="00997E6C" w:rsidRDefault="001D6174" w:rsidP="001D6174">
            <w:pPr>
              <w:widowControl/>
              <w:wordWrap/>
              <w:autoSpaceDE/>
              <w:autoSpaceDN/>
              <w:snapToGrid w:val="0"/>
              <w:spacing w:after="0" w:line="240" w:lineRule="auto"/>
              <w:jc w:val="center"/>
              <w:rPr>
                <w:rFonts w:ascii="Times New Roman" w:eastAsia="한컴바탕" w:hAnsi="Times New Roman" w:cs="Times New Roman"/>
                <w:i/>
                <w:color w:val="000000"/>
                <w:kern w:val="0"/>
                <w:szCs w:val="20"/>
              </w:rPr>
            </w:pPr>
            <w:r w:rsidRPr="00997E6C">
              <w:rPr>
                <w:rFonts w:ascii="Times New Roman" w:eastAsia="Gulim" w:hAnsi="Times New Roman" w:cs="Times New Roman"/>
                <w:i/>
                <w:color w:val="000000"/>
                <w:kern w:val="0"/>
                <w:szCs w:val="20"/>
              </w:rPr>
              <w:t>π</w:t>
            </w:r>
            <w:r w:rsidRPr="00997E6C">
              <w:rPr>
                <w:rFonts w:ascii="Times New Roman" w:eastAsia="Gulim" w:hAnsi="Times New Roman" w:cs="Times New Roman"/>
                <w:i/>
                <w:color w:val="000000"/>
                <w:kern w:val="0"/>
                <w:szCs w:val="20"/>
                <w:vertAlign w:val="subscript"/>
              </w:rPr>
              <w:t>3</w:t>
            </w:r>
            <w:r w:rsidRPr="00997E6C">
              <w:rPr>
                <w:rFonts w:ascii="Times New Roman" w:eastAsia="한양신명조" w:hAnsi="Times New Roman" w:cs="Times New Roman"/>
                <w:i/>
                <w:color w:val="000000"/>
                <w:kern w:val="0"/>
                <w:szCs w:val="20"/>
              </w:rPr>
              <w:t>;Y</w:t>
            </w:r>
          </w:p>
        </w:tc>
        <w:tc>
          <w:tcPr>
            <w:tcW w:w="1554" w:type="dxa"/>
            <w:tcBorders>
              <w:top w:val="single" w:sz="2" w:space="0" w:color="000000"/>
              <w:left w:val="single" w:sz="2" w:space="0" w:color="000000"/>
              <w:bottom w:val="single" w:sz="2" w:space="0" w:color="000000"/>
              <w:right w:val="single" w:sz="2" w:space="0" w:color="000000"/>
            </w:tcBorders>
            <w:vAlign w:val="center"/>
          </w:tcPr>
          <w:p w:rsidR="001D6174" w:rsidRPr="00997E6C" w:rsidRDefault="001D6174" w:rsidP="00773125">
            <w:pPr>
              <w:widowControl/>
              <w:wordWrap/>
              <w:autoSpaceDE/>
              <w:autoSpaceDN/>
              <w:snapToGrid w:val="0"/>
              <w:spacing w:after="0" w:line="240" w:lineRule="auto"/>
              <w:jc w:val="center"/>
              <w:rPr>
                <w:rFonts w:ascii="Times New Roman" w:eastAsia="한컴바탕" w:hAnsi="Times New Roman" w:cs="Times New Roman"/>
                <w:i/>
                <w:color w:val="000000"/>
                <w:kern w:val="0"/>
                <w:szCs w:val="20"/>
              </w:rPr>
            </w:pPr>
            <w:r w:rsidRPr="00997E6C">
              <w:rPr>
                <w:rFonts w:ascii="Times New Roman" w:eastAsia="Gulim" w:hAnsi="Times New Roman" w:cs="Times New Roman"/>
                <w:i/>
                <w:color w:val="000000"/>
                <w:kern w:val="0"/>
                <w:szCs w:val="20"/>
              </w:rPr>
              <w:t>π</w:t>
            </w:r>
            <w:r w:rsidRPr="00997E6C">
              <w:rPr>
                <w:rFonts w:ascii="Times New Roman" w:eastAsia="Gulim" w:hAnsi="Times New Roman" w:cs="Times New Roman"/>
                <w:i/>
                <w:color w:val="000000"/>
                <w:kern w:val="0"/>
                <w:szCs w:val="20"/>
                <w:vertAlign w:val="subscript"/>
              </w:rPr>
              <w:t>3</w:t>
            </w:r>
            <w:r w:rsidRPr="00997E6C">
              <w:rPr>
                <w:rFonts w:ascii="Times New Roman" w:eastAsia="한양신명조" w:hAnsi="Times New Roman" w:cs="Times New Roman"/>
                <w:i/>
                <w:color w:val="000000"/>
                <w:kern w:val="0"/>
                <w:szCs w:val="20"/>
              </w:rPr>
              <w:t>;</w:t>
            </w:r>
            <w:r w:rsidR="00773125" w:rsidRPr="00997E6C">
              <w:rPr>
                <w:rFonts w:ascii="Times New Roman" w:eastAsia="한양신명조" w:hAnsi="Times New Roman" w:cs="Times New Roman"/>
                <w:i/>
                <w:color w:val="000000"/>
                <w:kern w:val="0"/>
                <w:szCs w:val="20"/>
              </w:rPr>
              <w:t>Oil</w:t>
            </w:r>
          </w:p>
        </w:tc>
        <w:tc>
          <w:tcPr>
            <w:tcW w:w="142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hideMark/>
          </w:tcPr>
          <w:p w:rsidR="001D6174" w:rsidRPr="00997E6C" w:rsidRDefault="00773125" w:rsidP="001D6174">
            <w:pPr>
              <w:widowControl/>
              <w:wordWrap/>
              <w:autoSpaceDE/>
              <w:autoSpaceDN/>
              <w:snapToGrid w:val="0"/>
              <w:spacing w:after="0" w:line="240" w:lineRule="auto"/>
              <w:jc w:val="center"/>
              <w:rPr>
                <w:rFonts w:ascii="Times New Roman" w:hAnsi="Times New Roman" w:cs="Times New Roman"/>
                <w:i/>
                <w:color w:val="000000"/>
                <w:kern w:val="0"/>
                <w:szCs w:val="20"/>
              </w:rPr>
            </w:pPr>
            <w:r w:rsidRPr="00997E6C">
              <w:rPr>
                <w:rFonts w:ascii="Times New Roman" w:hAnsi="Times New Roman" w:cs="Times New Roman"/>
                <w:i/>
                <w:color w:val="000000"/>
                <w:kern w:val="0"/>
                <w:szCs w:val="20"/>
              </w:rPr>
              <w:t>Trend/</w:t>
            </w:r>
            <w:r w:rsidR="008E0C47" w:rsidRPr="00997E6C">
              <w:rPr>
                <w:rFonts w:ascii="Times New Roman" w:hAnsi="Times New Roman" w:cs="Times New Roman"/>
                <w:i/>
                <w:color w:val="000000"/>
                <w:kern w:val="0"/>
                <w:szCs w:val="20"/>
              </w:rPr>
              <w:t xml:space="preserve"> </w:t>
            </w:r>
            <w:r w:rsidR="008E0C47" w:rsidRPr="00997E6C">
              <w:rPr>
                <w:rFonts w:ascii="Times New Roman" w:hAnsi="Times New Roman" w:cs="Times New Roman"/>
                <w:color w:val="000000"/>
                <w:kern w:val="0"/>
                <w:szCs w:val="20"/>
                <w:vertAlign w:val="superscript"/>
              </w:rPr>
              <w:t>b</w:t>
            </w:r>
          </w:p>
          <w:p w:rsidR="001D6174" w:rsidRPr="00997E6C" w:rsidRDefault="001D6174" w:rsidP="001D6174">
            <w:pPr>
              <w:widowControl/>
              <w:wordWrap/>
              <w:autoSpaceDE/>
              <w:autoSpaceDN/>
              <w:snapToGrid w:val="0"/>
              <w:spacing w:after="0" w:line="240" w:lineRule="auto"/>
              <w:jc w:val="center"/>
              <w:rPr>
                <w:rFonts w:ascii="Times New Roman" w:eastAsia="Gulim" w:hAnsi="Times New Roman" w:cs="Times New Roman"/>
                <w:i/>
                <w:color w:val="000000"/>
                <w:kern w:val="0"/>
                <w:szCs w:val="20"/>
              </w:rPr>
            </w:pPr>
            <w:r w:rsidRPr="00997E6C">
              <w:rPr>
                <w:rFonts w:ascii="Times New Roman" w:eastAsia="Gulim" w:hAnsi="Times New Roman" w:cs="Times New Roman"/>
                <w:i/>
                <w:color w:val="000000"/>
                <w:kern w:val="0"/>
                <w:szCs w:val="20"/>
              </w:rPr>
              <w:t>Π</w:t>
            </w:r>
            <w:r w:rsidRPr="00997E6C">
              <w:rPr>
                <w:rFonts w:ascii="Times New Roman" w:hAnsi="Times New Roman" w:cs="Times New Roman"/>
                <w:i/>
                <w:color w:val="000000"/>
                <w:kern w:val="0"/>
                <w:szCs w:val="20"/>
                <w:vertAlign w:val="subscript"/>
              </w:rPr>
              <w:t>0</w:t>
            </w:r>
          </w:p>
        </w:tc>
      </w:tr>
      <w:tr w:rsidR="001D6174" w:rsidRPr="00997E6C" w:rsidTr="001D6174">
        <w:trPr>
          <w:trHeight w:val="458"/>
        </w:trPr>
        <w:tc>
          <w:tcPr>
            <w:tcW w:w="142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1D6174" w:rsidRPr="00997E6C" w:rsidRDefault="00812E6B" w:rsidP="008A16D5">
            <w:pPr>
              <w:pStyle w:val="xl68"/>
              <w:rPr>
                <w:rFonts w:ascii="Times New Roman" w:hAnsi="Times New Roman" w:cs="Times New Roman"/>
                <w:sz w:val="18"/>
                <w:szCs w:val="18"/>
              </w:rPr>
            </w:pPr>
            <w:r w:rsidRPr="00997E6C">
              <w:rPr>
                <w:rFonts w:ascii="Times New Roman" w:hAnsi="Times New Roman" w:cs="Times New Roman"/>
                <w:sz w:val="18"/>
                <w:szCs w:val="18"/>
              </w:rPr>
              <w:t>0</w:t>
            </w:r>
            <w:r w:rsidR="00664FC5" w:rsidRPr="00997E6C">
              <w:rPr>
                <w:rFonts w:ascii="Times New Roman" w:hAnsi="Times New Roman" w:cs="Times New Roman"/>
                <w:sz w:val="18"/>
                <w:szCs w:val="18"/>
              </w:rPr>
              <w:t>.</w:t>
            </w:r>
            <w:r w:rsidRPr="00997E6C">
              <w:rPr>
                <w:rFonts w:ascii="Times New Roman" w:hAnsi="Times New Roman" w:cs="Times New Roman"/>
                <w:sz w:val="18"/>
                <w:szCs w:val="18"/>
              </w:rPr>
              <w:t>88</w:t>
            </w:r>
            <w:r w:rsidR="00664FC5" w:rsidRPr="00997E6C">
              <w:rPr>
                <w:rFonts w:ascii="Times New Roman" w:hAnsi="Times New Roman" w:cs="Times New Roman"/>
                <w:sz w:val="18"/>
                <w:szCs w:val="18"/>
              </w:rPr>
              <w:t>***</w:t>
            </w:r>
          </w:p>
          <w:p w:rsidR="00664FC5" w:rsidRPr="00997E6C" w:rsidRDefault="00664FC5" w:rsidP="00812E6B">
            <w:pPr>
              <w:pStyle w:val="xl68"/>
              <w:rPr>
                <w:rFonts w:ascii="Times New Roman" w:hAnsi="Times New Roman" w:cs="Times New Roman"/>
                <w:sz w:val="18"/>
                <w:szCs w:val="18"/>
              </w:rPr>
            </w:pPr>
            <w:r w:rsidRPr="00997E6C">
              <w:rPr>
                <w:rFonts w:ascii="Times New Roman" w:hAnsi="Times New Roman" w:cs="Times New Roman"/>
                <w:sz w:val="18"/>
                <w:szCs w:val="18"/>
              </w:rPr>
              <w:t>(0.2</w:t>
            </w:r>
            <w:r w:rsidR="00812E6B" w:rsidRPr="00997E6C">
              <w:rPr>
                <w:rFonts w:ascii="Times New Roman" w:hAnsi="Times New Roman" w:cs="Times New Roman"/>
                <w:sz w:val="18"/>
                <w:szCs w:val="18"/>
              </w:rPr>
              <w:t>8</w:t>
            </w:r>
            <w:r w:rsidRPr="00997E6C">
              <w:rPr>
                <w:rFonts w:ascii="Times New Roman" w:hAnsi="Times New Roman" w:cs="Times New Roman"/>
                <w:sz w:val="18"/>
                <w:szCs w:val="18"/>
              </w:rPr>
              <w:t>)</w:t>
            </w:r>
          </w:p>
        </w:tc>
        <w:tc>
          <w:tcPr>
            <w:tcW w:w="1417" w:type="dxa"/>
            <w:tcBorders>
              <w:top w:val="single" w:sz="2" w:space="0" w:color="000000"/>
              <w:left w:val="single" w:sz="2" w:space="0" w:color="000000"/>
              <w:bottom w:val="single" w:sz="2" w:space="0" w:color="000000"/>
              <w:right w:val="single" w:sz="2" w:space="0" w:color="000000"/>
            </w:tcBorders>
            <w:vAlign w:val="center"/>
          </w:tcPr>
          <w:p w:rsidR="001D6174" w:rsidRPr="00997E6C" w:rsidRDefault="00664FC5" w:rsidP="008A16D5">
            <w:pPr>
              <w:pStyle w:val="xl67"/>
              <w:jc w:val="center"/>
              <w:rPr>
                <w:rFonts w:ascii="Times New Roman" w:hAnsi="Times New Roman" w:cs="Times New Roman"/>
                <w:sz w:val="18"/>
                <w:szCs w:val="18"/>
              </w:rPr>
            </w:pPr>
            <w:r w:rsidRPr="00997E6C">
              <w:rPr>
                <w:rFonts w:ascii="Times New Roman" w:hAnsi="Times New Roman" w:cs="Times New Roman"/>
                <w:sz w:val="18"/>
                <w:szCs w:val="18"/>
              </w:rPr>
              <w:t>-3.1</w:t>
            </w:r>
            <w:r w:rsidR="00812E6B" w:rsidRPr="00997E6C">
              <w:rPr>
                <w:rFonts w:ascii="Times New Roman" w:hAnsi="Times New Roman" w:cs="Times New Roman"/>
                <w:sz w:val="18"/>
                <w:szCs w:val="18"/>
              </w:rPr>
              <w:t>6</w:t>
            </w:r>
            <w:r w:rsidRPr="00997E6C">
              <w:rPr>
                <w:rFonts w:ascii="Times New Roman" w:hAnsi="Times New Roman" w:cs="Times New Roman"/>
                <w:sz w:val="18"/>
                <w:szCs w:val="18"/>
              </w:rPr>
              <w:t>***</w:t>
            </w:r>
          </w:p>
          <w:p w:rsidR="00664FC5" w:rsidRPr="00997E6C" w:rsidRDefault="00664FC5" w:rsidP="00812E6B">
            <w:pPr>
              <w:pStyle w:val="xl67"/>
              <w:jc w:val="center"/>
              <w:rPr>
                <w:rFonts w:ascii="Times New Roman" w:hAnsi="Times New Roman" w:cs="Times New Roman"/>
                <w:sz w:val="18"/>
                <w:szCs w:val="18"/>
              </w:rPr>
            </w:pPr>
            <w:r w:rsidRPr="00997E6C">
              <w:rPr>
                <w:rFonts w:ascii="Times New Roman" w:hAnsi="Times New Roman" w:cs="Times New Roman"/>
                <w:sz w:val="18"/>
                <w:szCs w:val="18"/>
              </w:rPr>
              <w:t>(0.5</w:t>
            </w:r>
            <w:r w:rsidR="00812E6B" w:rsidRPr="00997E6C">
              <w:rPr>
                <w:rFonts w:ascii="Times New Roman" w:hAnsi="Times New Roman" w:cs="Times New Roman"/>
                <w:sz w:val="18"/>
                <w:szCs w:val="18"/>
              </w:rPr>
              <w:t>5</w:t>
            </w:r>
            <w:r w:rsidRPr="00997E6C">
              <w:rPr>
                <w:rFonts w:ascii="Times New Roman" w:hAnsi="Times New Roman" w:cs="Times New Roman"/>
                <w:sz w:val="18"/>
                <w:szCs w:val="18"/>
              </w:rPr>
              <w:t>)</w:t>
            </w:r>
          </w:p>
        </w:tc>
        <w:tc>
          <w:tcPr>
            <w:tcW w:w="141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1D6174" w:rsidRPr="00997E6C" w:rsidRDefault="001D6174" w:rsidP="008A16D5">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p>
        </w:tc>
        <w:tc>
          <w:tcPr>
            <w:tcW w:w="155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1D6174" w:rsidRPr="00997E6C" w:rsidRDefault="00664FC5" w:rsidP="008A16D5">
            <w:pPr>
              <w:pStyle w:val="xl67"/>
              <w:jc w:val="center"/>
              <w:rPr>
                <w:rFonts w:ascii="Times New Roman" w:hAnsi="Times New Roman" w:cs="Times New Roman"/>
                <w:sz w:val="18"/>
                <w:szCs w:val="18"/>
              </w:rPr>
            </w:pPr>
            <w:r w:rsidRPr="00997E6C">
              <w:rPr>
                <w:rFonts w:ascii="Times New Roman" w:hAnsi="Times New Roman" w:cs="Times New Roman"/>
                <w:sz w:val="18"/>
                <w:szCs w:val="18"/>
              </w:rPr>
              <w:t>-0.2</w:t>
            </w:r>
            <w:r w:rsidR="00812E6B" w:rsidRPr="00997E6C">
              <w:rPr>
                <w:rFonts w:ascii="Times New Roman" w:hAnsi="Times New Roman" w:cs="Times New Roman"/>
                <w:sz w:val="18"/>
                <w:szCs w:val="18"/>
              </w:rPr>
              <w:t>4</w:t>
            </w:r>
          </w:p>
          <w:p w:rsidR="00664FC5" w:rsidRPr="00997E6C" w:rsidRDefault="00664FC5" w:rsidP="00812E6B">
            <w:pPr>
              <w:pStyle w:val="xl67"/>
              <w:jc w:val="center"/>
              <w:rPr>
                <w:rFonts w:ascii="Times New Roman" w:hAnsi="Times New Roman" w:cs="Times New Roman"/>
                <w:sz w:val="18"/>
                <w:szCs w:val="18"/>
              </w:rPr>
            </w:pPr>
            <w:r w:rsidRPr="00997E6C">
              <w:rPr>
                <w:rFonts w:ascii="Times New Roman" w:hAnsi="Times New Roman" w:cs="Times New Roman"/>
                <w:sz w:val="18"/>
                <w:szCs w:val="18"/>
              </w:rPr>
              <w:t>(0.2</w:t>
            </w:r>
            <w:r w:rsidR="00812E6B" w:rsidRPr="00997E6C">
              <w:rPr>
                <w:rFonts w:ascii="Times New Roman" w:hAnsi="Times New Roman" w:cs="Times New Roman"/>
                <w:sz w:val="18"/>
                <w:szCs w:val="18"/>
              </w:rPr>
              <w:t>9</w:t>
            </w:r>
            <w:r w:rsidRPr="00997E6C">
              <w:rPr>
                <w:rFonts w:ascii="Times New Roman" w:hAnsi="Times New Roman" w:cs="Times New Roman"/>
                <w:sz w:val="18"/>
                <w:szCs w:val="18"/>
              </w:rPr>
              <w:t>)</w:t>
            </w:r>
          </w:p>
        </w:tc>
        <w:tc>
          <w:tcPr>
            <w:tcW w:w="1554" w:type="dxa"/>
            <w:tcBorders>
              <w:top w:val="single" w:sz="2" w:space="0" w:color="000000"/>
              <w:left w:val="single" w:sz="2" w:space="0" w:color="000000"/>
              <w:bottom w:val="single" w:sz="2" w:space="0" w:color="000000"/>
              <w:right w:val="single" w:sz="2" w:space="0" w:color="000000"/>
            </w:tcBorders>
          </w:tcPr>
          <w:p w:rsidR="001D6174" w:rsidRPr="00997E6C" w:rsidRDefault="001D6174" w:rsidP="008A16D5">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p>
        </w:tc>
        <w:tc>
          <w:tcPr>
            <w:tcW w:w="142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1D6174" w:rsidRPr="00997E6C" w:rsidRDefault="00664FC5" w:rsidP="00812E6B">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r w:rsidRPr="00997E6C">
              <w:rPr>
                <w:rFonts w:ascii="Times New Roman" w:eastAsia="한컴바탕" w:hAnsi="Times New Roman" w:cs="Times New Roman"/>
                <w:color w:val="000000"/>
                <w:kern w:val="0"/>
                <w:sz w:val="18"/>
                <w:szCs w:val="18"/>
              </w:rPr>
              <w:t>0.05***/1</w:t>
            </w:r>
            <w:r w:rsidR="00812E6B" w:rsidRPr="00997E6C">
              <w:rPr>
                <w:rFonts w:ascii="Times New Roman" w:eastAsia="한컴바탕" w:hAnsi="Times New Roman" w:cs="Times New Roman"/>
                <w:color w:val="000000"/>
                <w:kern w:val="0"/>
                <w:sz w:val="18"/>
                <w:szCs w:val="18"/>
              </w:rPr>
              <w:t>3</w:t>
            </w:r>
            <w:r w:rsidRPr="00997E6C">
              <w:rPr>
                <w:rFonts w:ascii="Times New Roman" w:eastAsia="한컴바탕" w:hAnsi="Times New Roman" w:cs="Times New Roman"/>
                <w:color w:val="000000"/>
                <w:kern w:val="0"/>
                <w:sz w:val="18"/>
                <w:szCs w:val="18"/>
              </w:rPr>
              <w:t>.</w:t>
            </w:r>
            <w:r w:rsidR="00812E6B" w:rsidRPr="00997E6C">
              <w:rPr>
                <w:rFonts w:ascii="Times New Roman" w:eastAsia="한컴바탕" w:hAnsi="Times New Roman" w:cs="Times New Roman"/>
                <w:color w:val="000000"/>
                <w:kern w:val="0"/>
                <w:sz w:val="18"/>
                <w:szCs w:val="18"/>
              </w:rPr>
              <w:t>56</w:t>
            </w:r>
          </w:p>
        </w:tc>
      </w:tr>
      <w:tr w:rsidR="001D6174" w:rsidRPr="00997E6C" w:rsidTr="001D6174">
        <w:trPr>
          <w:trHeight w:val="458"/>
        </w:trPr>
        <w:tc>
          <w:tcPr>
            <w:tcW w:w="142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1D6174" w:rsidRPr="00997E6C" w:rsidRDefault="00812E6B" w:rsidP="008A16D5">
            <w:pPr>
              <w:pStyle w:val="xl72"/>
              <w:rPr>
                <w:rFonts w:ascii="Times New Roman" w:hAnsi="Times New Roman" w:cs="Times New Roman"/>
                <w:sz w:val="18"/>
                <w:szCs w:val="18"/>
              </w:rPr>
            </w:pPr>
            <w:r w:rsidRPr="00997E6C">
              <w:rPr>
                <w:rFonts w:ascii="Times New Roman" w:hAnsi="Times New Roman" w:cs="Times New Roman"/>
                <w:sz w:val="18"/>
                <w:szCs w:val="18"/>
              </w:rPr>
              <w:t>1</w:t>
            </w:r>
            <w:r w:rsidR="00664FC5" w:rsidRPr="00997E6C">
              <w:rPr>
                <w:rFonts w:ascii="Times New Roman" w:hAnsi="Times New Roman" w:cs="Times New Roman"/>
                <w:sz w:val="18"/>
                <w:szCs w:val="18"/>
              </w:rPr>
              <w:t>.</w:t>
            </w:r>
            <w:r w:rsidRPr="00997E6C">
              <w:rPr>
                <w:rFonts w:ascii="Times New Roman" w:hAnsi="Times New Roman" w:cs="Times New Roman"/>
                <w:sz w:val="18"/>
                <w:szCs w:val="18"/>
              </w:rPr>
              <w:t>83***</w:t>
            </w:r>
          </w:p>
          <w:p w:rsidR="00664FC5" w:rsidRPr="00997E6C" w:rsidRDefault="00664FC5" w:rsidP="00812E6B">
            <w:pPr>
              <w:pStyle w:val="xl72"/>
              <w:rPr>
                <w:rFonts w:ascii="Times New Roman" w:hAnsi="Times New Roman" w:cs="Times New Roman"/>
                <w:sz w:val="18"/>
                <w:szCs w:val="18"/>
              </w:rPr>
            </w:pPr>
            <w:r w:rsidRPr="00997E6C">
              <w:rPr>
                <w:rFonts w:ascii="Times New Roman" w:hAnsi="Times New Roman" w:cs="Times New Roman"/>
                <w:sz w:val="18"/>
                <w:szCs w:val="18"/>
              </w:rPr>
              <w:t>(0.</w:t>
            </w:r>
            <w:r w:rsidR="00812E6B" w:rsidRPr="00997E6C">
              <w:rPr>
                <w:rFonts w:ascii="Times New Roman" w:hAnsi="Times New Roman" w:cs="Times New Roman"/>
                <w:sz w:val="18"/>
                <w:szCs w:val="18"/>
              </w:rPr>
              <w:t>57</w:t>
            </w:r>
            <w:r w:rsidRPr="00997E6C">
              <w:rPr>
                <w:rFonts w:ascii="Times New Roman" w:hAnsi="Times New Roman" w:cs="Times New Roman"/>
                <w:sz w:val="18"/>
                <w:szCs w:val="18"/>
              </w:rPr>
              <w:t>)</w:t>
            </w:r>
          </w:p>
        </w:tc>
        <w:tc>
          <w:tcPr>
            <w:tcW w:w="1417" w:type="dxa"/>
            <w:tcBorders>
              <w:top w:val="single" w:sz="2" w:space="0" w:color="000000"/>
              <w:left w:val="single" w:sz="2" w:space="0" w:color="000000"/>
              <w:bottom w:val="single" w:sz="2" w:space="0" w:color="000000"/>
              <w:right w:val="single" w:sz="2" w:space="0" w:color="000000"/>
            </w:tcBorders>
            <w:vAlign w:val="center"/>
          </w:tcPr>
          <w:p w:rsidR="001D6174" w:rsidRPr="00997E6C" w:rsidRDefault="00664FC5" w:rsidP="008A16D5">
            <w:pPr>
              <w:pStyle w:val="xl73"/>
              <w:rPr>
                <w:rFonts w:ascii="Times New Roman" w:hAnsi="Times New Roman" w:cs="Times New Roman"/>
                <w:sz w:val="18"/>
                <w:szCs w:val="18"/>
              </w:rPr>
            </w:pPr>
            <w:r w:rsidRPr="00997E6C">
              <w:rPr>
                <w:rFonts w:ascii="Times New Roman" w:hAnsi="Times New Roman" w:cs="Times New Roman"/>
                <w:sz w:val="18"/>
                <w:szCs w:val="18"/>
              </w:rPr>
              <w:t>-</w:t>
            </w:r>
            <w:r w:rsidR="00812E6B" w:rsidRPr="00997E6C">
              <w:rPr>
                <w:rFonts w:ascii="Times New Roman" w:hAnsi="Times New Roman" w:cs="Times New Roman"/>
                <w:sz w:val="18"/>
                <w:szCs w:val="18"/>
              </w:rPr>
              <w:t>3</w:t>
            </w:r>
            <w:r w:rsidRPr="00997E6C">
              <w:rPr>
                <w:rFonts w:ascii="Times New Roman" w:hAnsi="Times New Roman" w:cs="Times New Roman"/>
                <w:sz w:val="18"/>
                <w:szCs w:val="18"/>
              </w:rPr>
              <w:t>.</w:t>
            </w:r>
            <w:r w:rsidR="00812E6B" w:rsidRPr="00997E6C">
              <w:rPr>
                <w:rFonts w:ascii="Times New Roman" w:hAnsi="Times New Roman" w:cs="Times New Roman"/>
                <w:sz w:val="18"/>
                <w:szCs w:val="18"/>
              </w:rPr>
              <w:t>21</w:t>
            </w:r>
            <w:r w:rsidRPr="00997E6C">
              <w:rPr>
                <w:rFonts w:ascii="Times New Roman" w:hAnsi="Times New Roman" w:cs="Times New Roman"/>
                <w:sz w:val="18"/>
                <w:szCs w:val="18"/>
              </w:rPr>
              <w:t>***</w:t>
            </w:r>
          </w:p>
          <w:p w:rsidR="00664FC5" w:rsidRPr="00997E6C" w:rsidRDefault="00664FC5" w:rsidP="00812E6B">
            <w:pPr>
              <w:pStyle w:val="xl73"/>
              <w:rPr>
                <w:rFonts w:ascii="Times New Roman" w:hAnsi="Times New Roman" w:cs="Times New Roman"/>
                <w:sz w:val="18"/>
                <w:szCs w:val="18"/>
              </w:rPr>
            </w:pPr>
            <w:r w:rsidRPr="00997E6C">
              <w:rPr>
                <w:rFonts w:ascii="Times New Roman" w:hAnsi="Times New Roman" w:cs="Times New Roman"/>
                <w:sz w:val="18"/>
                <w:szCs w:val="18"/>
              </w:rPr>
              <w:t>(0.</w:t>
            </w:r>
            <w:r w:rsidR="00812E6B" w:rsidRPr="00997E6C">
              <w:rPr>
                <w:rFonts w:ascii="Times New Roman" w:hAnsi="Times New Roman" w:cs="Times New Roman"/>
                <w:sz w:val="18"/>
                <w:szCs w:val="18"/>
              </w:rPr>
              <w:t>83</w:t>
            </w:r>
            <w:r w:rsidRPr="00997E6C">
              <w:rPr>
                <w:rFonts w:ascii="Times New Roman" w:hAnsi="Times New Roman" w:cs="Times New Roman"/>
                <w:sz w:val="18"/>
                <w:szCs w:val="18"/>
              </w:rPr>
              <w:t>)</w:t>
            </w:r>
          </w:p>
        </w:tc>
        <w:tc>
          <w:tcPr>
            <w:tcW w:w="141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1D6174" w:rsidRPr="00997E6C" w:rsidRDefault="001D6174" w:rsidP="008A16D5">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p>
        </w:tc>
        <w:tc>
          <w:tcPr>
            <w:tcW w:w="155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1D6174" w:rsidRPr="00997E6C" w:rsidRDefault="001D6174" w:rsidP="008A16D5">
            <w:pPr>
              <w:pStyle w:val="xl73"/>
              <w:rPr>
                <w:rFonts w:ascii="Times New Roman" w:hAnsi="Times New Roman" w:cs="Times New Roman"/>
                <w:sz w:val="18"/>
                <w:szCs w:val="18"/>
              </w:rPr>
            </w:pPr>
          </w:p>
        </w:tc>
        <w:tc>
          <w:tcPr>
            <w:tcW w:w="1554" w:type="dxa"/>
            <w:tcBorders>
              <w:top w:val="single" w:sz="2" w:space="0" w:color="000000"/>
              <w:left w:val="single" w:sz="2" w:space="0" w:color="000000"/>
              <w:bottom w:val="single" w:sz="2" w:space="0" w:color="000000"/>
              <w:right w:val="single" w:sz="2" w:space="0" w:color="000000"/>
            </w:tcBorders>
          </w:tcPr>
          <w:p w:rsidR="001D6174" w:rsidRPr="00997E6C" w:rsidRDefault="00812E6B" w:rsidP="008A16D5">
            <w:pPr>
              <w:pStyle w:val="xl73"/>
              <w:rPr>
                <w:rFonts w:ascii="Times New Roman" w:eastAsia="한양신명조" w:hAnsi="Times New Roman" w:cs="Times New Roman"/>
                <w:sz w:val="18"/>
                <w:szCs w:val="18"/>
              </w:rPr>
            </w:pPr>
            <w:r w:rsidRPr="00997E6C">
              <w:rPr>
                <w:rFonts w:ascii="Times New Roman" w:eastAsia="한양신명조" w:hAnsi="Times New Roman" w:cs="Times New Roman"/>
                <w:sz w:val="18"/>
                <w:szCs w:val="18"/>
              </w:rPr>
              <w:t>1.10</w:t>
            </w:r>
            <w:r w:rsidR="00664FC5" w:rsidRPr="00997E6C">
              <w:rPr>
                <w:rFonts w:ascii="Times New Roman" w:eastAsia="한양신명조" w:hAnsi="Times New Roman" w:cs="Times New Roman"/>
                <w:sz w:val="18"/>
                <w:szCs w:val="18"/>
              </w:rPr>
              <w:t>***</w:t>
            </w:r>
          </w:p>
          <w:p w:rsidR="00664FC5" w:rsidRPr="00997E6C" w:rsidRDefault="00664FC5" w:rsidP="00812E6B">
            <w:pPr>
              <w:pStyle w:val="xl73"/>
              <w:rPr>
                <w:rFonts w:ascii="Times New Roman" w:eastAsia="한양신명조" w:hAnsi="Times New Roman" w:cs="Times New Roman"/>
                <w:sz w:val="18"/>
                <w:szCs w:val="18"/>
              </w:rPr>
            </w:pPr>
            <w:r w:rsidRPr="00997E6C">
              <w:rPr>
                <w:rFonts w:ascii="Times New Roman" w:eastAsia="한양신명조" w:hAnsi="Times New Roman" w:cs="Times New Roman"/>
                <w:sz w:val="18"/>
                <w:szCs w:val="18"/>
              </w:rPr>
              <w:t>(0.1</w:t>
            </w:r>
            <w:r w:rsidR="00812E6B" w:rsidRPr="00997E6C">
              <w:rPr>
                <w:rFonts w:ascii="Times New Roman" w:eastAsia="한양신명조" w:hAnsi="Times New Roman" w:cs="Times New Roman"/>
                <w:sz w:val="18"/>
                <w:szCs w:val="18"/>
              </w:rPr>
              <w:t>0</w:t>
            </w:r>
            <w:r w:rsidRPr="00997E6C">
              <w:rPr>
                <w:rFonts w:ascii="Times New Roman" w:eastAsia="한양신명조" w:hAnsi="Times New Roman" w:cs="Times New Roman"/>
                <w:sz w:val="18"/>
                <w:szCs w:val="18"/>
              </w:rPr>
              <w:t>)</w:t>
            </w:r>
          </w:p>
        </w:tc>
        <w:tc>
          <w:tcPr>
            <w:tcW w:w="142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1D6174" w:rsidRPr="00997E6C" w:rsidRDefault="00664FC5" w:rsidP="00812E6B">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r w:rsidRPr="00997E6C">
              <w:rPr>
                <w:rFonts w:ascii="Times New Roman" w:eastAsia="한컴바탕" w:hAnsi="Times New Roman" w:cs="Times New Roman"/>
                <w:color w:val="000000"/>
                <w:kern w:val="0"/>
                <w:sz w:val="18"/>
                <w:szCs w:val="18"/>
              </w:rPr>
              <w:t>-</w:t>
            </w:r>
            <w:r w:rsidR="00812E6B" w:rsidRPr="00997E6C">
              <w:rPr>
                <w:rFonts w:ascii="Times New Roman" w:eastAsia="한컴바탕" w:hAnsi="Times New Roman" w:cs="Times New Roman"/>
                <w:color w:val="000000"/>
                <w:kern w:val="0"/>
                <w:sz w:val="18"/>
                <w:szCs w:val="18"/>
              </w:rPr>
              <w:t>1.63</w:t>
            </w:r>
          </w:p>
        </w:tc>
      </w:tr>
      <w:tr w:rsidR="001D6174" w:rsidRPr="00997E6C" w:rsidTr="001D6174">
        <w:trPr>
          <w:trHeight w:val="458"/>
        </w:trPr>
        <w:tc>
          <w:tcPr>
            <w:tcW w:w="142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1D6174" w:rsidRPr="00997E6C" w:rsidRDefault="00103B4E" w:rsidP="008A16D5">
            <w:pPr>
              <w:pStyle w:val="xl72"/>
              <w:rPr>
                <w:rFonts w:ascii="Times New Roman" w:hAnsi="Times New Roman" w:cs="Times New Roman"/>
                <w:sz w:val="18"/>
                <w:szCs w:val="18"/>
              </w:rPr>
            </w:pPr>
            <w:r w:rsidRPr="00997E6C">
              <w:rPr>
                <w:rFonts w:ascii="Times New Roman" w:hAnsi="Times New Roman" w:cs="Times New Roman"/>
                <w:sz w:val="18"/>
                <w:szCs w:val="18"/>
              </w:rPr>
              <w:t>1.00***</w:t>
            </w:r>
          </w:p>
          <w:p w:rsidR="00103B4E" w:rsidRPr="00997E6C" w:rsidRDefault="00103B4E" w:rsidP="008A16D5">
            <w:pPr>
              <w:pStyle w:val="xl72"/>
              <w:rPr>
                <w:rFonts w:ascii="Times New Roman" w:hAnsi="Times New Roman" w:cs="Times New Roman"/>
                <w:sz w:val="18"/>
                <w:szCs w:val="18"/>
              </w:rPr>
            </w:pPr>
            <w:r w:rsidRPr="00997E6C">
              <w:rPr>
                <w:rFonts w:ascii="Times New Roman" w:hAnsi="Times New Roman" w:cs="Times New Roman"/>
                <w:sz w:val="18"/>
                <w:szCs w:val="18"/>
              </w:rPr>
              <w:t>(0.26)</w:t>
            </w:r>
          </w:p>
        </w:tc>
        <w:tc>
          <w:tcPr>
            <w:tcW w:w="1417" w:type="dxa"/>
            <w:tcBorders>
              <w:top w:val="single" w:sz="2" w:space="0" w:color="000000"/>
              <w:left w:val="single" w:sz="2" w:space="0" w:color="000000"/>
              <w:bottom w:val="single" w:sz="2" w:space="0" w:color="000000"/>
              <w:right w:val="single" w:sz="2" w:space="0" w:color="000000"/>
            </w:tcBorders>
            <w:vAlign w:val="center"/>
          </w:tcPr>
          <w:p w:rsidR="001D6174" w:rsidRPr="00997E6C" w:rsidRDefault="001D6174" w:rsidP="008A16D5">
            <w:pPr>
              <w:pStyle w:val="xl73"/>
              <w:rPr>
                <w:rFonts w:ascii="Times New Roman" w:hAnsi="Times New Roman" w:cs="Times New Roman"/>
                <w:sz w:val="18"/>
                <w:szCs w:val="18"/>
              </w:rPr>
            </w:pPr>
          </w:p>
        </w:tc>
        <w:tc>
          <w:tcPr>
            <w:tcW w:w="141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1D6174" w:rsidRPr="00997E6C" w:rsidRDefault="00103B4E" w:rsidP="008A16D5">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r w:rsidRPr="00997E6C">
              <w:rPr>
                <w:rFonts w:ascii="Times New Roman" w:eastAsia="한컴바탕" w:hAnsi="Times New Roman" w:cs="Times New Roman"/>
                <w:color w:val="000000"/>
                <w:kern w:val="0"/>
                <w:sz w:val="18"/>
                <w:szCs w:val="18"/>
              </w:rPr>
              <w:t>-3.12***</w:t>
            </w:r>
          </w:p>
          <w:p w:rsidR="00103B4E" w:rsidRPr="00997E6C" w:rsidRDefault="00103B4E" w:rsidP="008A16D5">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r w:rsidRPr="00997E6C">
              <w:rPr>
                <w:rFonts w:ascii="Times New Roman" w:eastAsia="한컴바탕" w:hAnsi="Times New Roman" w:cs="Times New Roman"/>
                <w:color w:val="000000"/>
                <w:kern w:val="0"/>
                <w:sz w:val="18"/>
                <w:szCs w:val="18"/>
              </w:rPr>
              <w:t>(0.50)</w:t>
            </w:r>
          </w:p>
        </w:tc>
        <w:tc>
          <w:tcPr>
            <w:tcW w:w="155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1D6174" w:rsidRPr="00997E6C" w:rsidRDefault="00103B4E" w:rsidP="008A16D5">
            <w:pPr>
              <w:pStyle w:val="xl73"/>
              <w:rPr>
                <w:rFonts w:ascii="Times New Roman" w:hAnsi="Times New Roman" w:cs="Times New Roman"/>
                <w:sz w:val="18"/>
                <w:szCs w:val="18"/>
              </w:rPr>
            </w:pPr>
            <w:r w:rsidRPr="00997E6C">
              <w:rPr>
                <w:rFonts w:ascii="Times New Roman" w:hAnsi="Times New Roman" w:cs="Times New Roman"/>
                <w:sz w:val="18"/>
                <w:szCs w:val="18"/>
              </w:rPr>
              <w:t>0.21</w:t>
            </w:r>
          </w:p>
          <w:p w:rsidR="00103B4E" w:rsidRPr="00997E6C" w:rsidRDefault="00103B4E" w:rsidP="008A16D5">
            <w:pPr>
              <w:pStyle w:val="xl73"/>
              <w:rPr>
                <w:rFonts w:ascii="Times New Roman" w:hAnsi="Times New Roman" w:cs="Times New Roman"/>
                <w:sz w:val="18"/>
                <w:szCs w:val="18"/>
              </w:rPr>
            </w:pPr>
            <w:r w:rsidRPr="00997E6C">
              <w:rPr>
                <w:rFonts w:ascii="Times New Roman" w:hAnsi="Times New Roman" w:cs="Times New Roman"/>
                <w:sz w:val="18"/>
                <w:szCs w:val="18"/>
              </w:rPr>
              <w:t>(0.27)</w:t>
            </w:r>
          </w:p>
        </w:tc>
        <w:tc>
          <w:tcPr>
            <w:tcW w:w="1554" w:type="dxa"/>
            <w:tcBorders>
              <w:top w:val="single" w:sz="2" w:space="0" w:color="000000"/>
              <w:left w:val="single" w:sz="2" w:space="0" w:color="000000"/>
              <w:bottom w:val="single" w:sz="2" w:space="0" w:color="000000"/>
              <w:right w:val="single" w:sz="2" w:space="0" w:color="000000"/>
            </w:tcBorders>
          </w:tcPr>
          <w:p w:rsidR="001D6174" w:rsidRPr="00997E6C" w:rsidRDefault="001D6174" w:rsidP="008A16D5">
            <w:pPr>
              <w:pStyle w:val="xl73"/>
              <w:rPr>
                <w:rFonts w:ascii="Times New Roman" w:eastAsia="한양신명조" w:hAnsi="Times New Roman" w:cs="Times New Roman"/>
                <w:sz w:val="18"/>
                <w:szCs w:val="18"/>
              </w:rPr>
            </w:pPr>
          </w:p>
        </w:tc>
        <w:tc>
          <w:tcPr>
            <w:tcW w:w="142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1D6174" w:rsidRPr="00997E6C" w:rsidRDefault="00103B4E" w:rsidP="008A16D5">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r w:rsidRPr="00997E6C">
              <w:rPr>
                <w:rFonts w:ascii="Times New Roman" w:eastAsia="한컴바탕" w:hAnsi="Times New Roman" w:cs="Times New Roman"/>
                <w:color w:val="000000"/>
                <w:kern w:val="0"/>
                <w:sz w:val="18"/>
                <w:szCs w:val="18"/>
              </w:rPr>
              <w:t>0.05***/12.99</w:t>
            </w:r>
          </w:p>
        </w:tc>
      </w:tr>
      <w:tr w:rsidR="001D6174" w:rsidRPr="00997E6C" w:rsidTr="001D6174">
        <w:trPr>
          <w:trHeight w:val="458"/>
        </w:trPr>
        <w:tc>
          <w:tcPr>
            <w:tcW w:w="142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1D6174" w:rsidRPr="00997E6C" w:rsidRDefault="0079039D" w:rsidP="008A16D5">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r w:rsidRPr="00997E6C">
              <w:rPr>
                <w:rFonts w:ascii="Times New Roman" w:eastAsia="한컴바탕" w:hAnsi="Times New Roman" w:cs="Times New Roman"/>
                <w:color w:val="000000"/>
                <w:kern w:val="0"/>
                <w:sz w:val="18"/>
                <w:szCs w:val="18"/>
              </w:rPr>
              <w:t>1</w:t>
            </w:r>
            <w:r w:rsidR="00664FC5" w:rsidRPr="00997E6C">
              <w:rPr>
                <w:rFonts w:ascii="Times New Roman" w:eastAsia="한컴바탕" w:hAnsi="Times New Roman" w:cs="Times New Roman"/>
                <w:color w:val="000000"/>
                <w:kern w:val="0"/>
                <w:sz w:val="18"/>
                <w:szCs w:val="18"/>
              </w:rPr>
              <w:t>.</w:t>
            </w:r>
            <w:r w:rsidRPr="00997E6C">
              <w:rPr>
                <w:rFonts w:ascii="Times New Roman" w:eastAsia="한컴바탕" w:hAnsi="Times New Roman" w:cs="Times New Roman"/>
                <w:color w:val="000000"/>
                <w:kern w:val="0"/>
                <w:sz w:val="18"/>
                <w:szCs w:val="18"/>
              </w:rPr>
              <w:t>34</w:t>
            </w:r>
          </w:p>
          <w:p w:rsidR="00664FC5" w:rsidRPr="00997E6C" w:rsidRDefault="00664FC5" w:rsidP="0079039D">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r w:rsidRPr="00997E6C">
              <w:rPr>
                <w:rFonts w:ascii="Times New Roman" w:eastAsia="한컴바탕" w:hAnsi="Times New Roman" w:cs="Times New Roman"/>
                <w:color w:val="000000"/>
                <w:kern w:val="0"/>
                <w:sz w:val="18"/>
                <w:szCs w:val="18"/>
              </w:rPr>
              <w:t>(</w:t>
            </w:r>
            <w:r w:rsidR="0079039D" w:rsidRPr="00997E6C">
              <w:rPr>
                <w:rFonts w:ascii="Times New Roman" w:eastAsia="한컴바탕" w:hAnsi="Times New Roman" w:cs="Times New Roman"/>
                <w:color w:val="000000"/>
                <w:kern w:val="0"/>
                <w:sz w:val="18"/>
                <w:szCs w:val="18"/>
              </w:rPr>
              <w:t>0</w:t>
            </w:r>
            <w:r w:rsidRPr="00997E6C">
              <w:rPr>
                <w:rFonts w:ascii="Times New Roman" w:eastAsia="한컴바탕" w:hAnsi="Times New Roman" w:cs="Times New Roman"/>
                <w:color w:val="000000"/>
                <w:kern w:val="0"/>
                <w:sz w:val="18"/>
                <w:szCs w:val="18"/>
              </w:rPr>
              <w:t>.</w:t>
            </w:r>
            <w:r w:rsidR="0079039D" w:rsidRPr="00997E6C">
              <w:rPr>
                <w:rFonts w:ascii="Times New Roman" w:eastAsia="한컴바탕" w:hAnsi="Times New Roman" w:cs="Times New Roman"/>
                <w:color w:val="000000"/>
                <w:kern w:val="0"/>
                <w:sz w:val="18"/>
                <w:szCs w:val="18"/>
              </w:rPr>
              <w:t>91</w:t>
            </w:r>
            <w:r w:rsidRPr="00997E6C">
              <w:rPr>
                <w:rFonts w:ascii="Times New Roman" w:eastAsia="한컴바탕" w:hAnsi="Times New Roman" w:cs="Times New Roman"/>
                <w:color w:val="000000"/>
                <w:kern w:val="0"/>
                <w:sz w:val="18"/>
                <w:szCs w:val="18"/>
              </w:rPr>
              <w:t>)</w:t>
            </w:r>
          </w:p>
        </w:tc>
        <w:tc>
          <w:tcPr>
            <w:tcW w:w="1417" w:type="dxa"/>
            <w:tcBorders>
              <w:top w:val="single" w:sz="2" w:space="0" w:color="000000"/>
              <w:left w:val="single" w:sz="2" w:space="0" w:color="000000"/>
              <w:bottom w:val="single" w:sz="2" w:space="0" w:color="000000"/>
              <w:right w:val="single" w:sz="2" w:space="0" w:color="000000"/>
            </w:tcBorders>
          </w:tcPr>
          <w:p w:rsidR="001D6174" w:rsidRPr="00997E6C" w:rsidRDefault="001D6174" w:rsidP="008A16D5">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p>
        </w:tc>
        <w:tc>
          <w:tcPr>
            <w:tcW w:w="141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1D6174" w:rsidRPr="00997E6C" w:rsidRDefault="00664FC5" w:rsidP="008A16D5">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r w:rsidRPr="00997E6C">
              <w:rPr>
                <w:rFonts w:ascii="Times New Roman" w:eastAsia="한컴바탕" w:hAnsi="Times New Roman" w:cs="Times New Roman"/>
                <w:color w:val="000000"/>
                <w:kern w:val="0"/>
                <w:sz w:val="18"/>
                <w:szCs w:val="18"/>
              </w:rPr>
              <w:t>-</w:t>
            </w:r>
            <w:r w:rsidR="0079039D" w:rsidRPr="00997E6C">
              <w:rPr>
                <w:rFonts w:ascii="Times New Roman" w:eastAsia="한컴바탕" w:hAnsi="Times New Roman" w:cs="Times New Roman"/>
                <w:color w:val="000000"/>
                <w:kern w:val="0"/>
                <w:sz w:val="18"/>
                <w:szCs w:val="18"/>
              </w:rPr>
              <w:t>3</w:t>
            </w:r>
            <w:r w:rsidRPr="00997E6C">
              <w:rPr>
                <w:rFonts w:ascii="Times New Roman" w:eastAsia="한컴바탕" w:hAnsi="Times New Roman" w:cs="Times New Roman"/>
                <w:color w:val="000000"/>
                <w:kern w:val="0"/>
                <w:sz w:val="18"/>
                <w:szCs w:val="18"/>
              </w:rPr>
              <w:t>.</w:t>
            </w:r>
            <w:r w:rsidR="0079039D" w:rsidRPr="00997E6C">
              <w:rPr>
                <w:rFonts w:ascii="Times New Roman" w:eastAsia="한컴바탕" w:hAnsi="Times New Roman" w:cs="Times New Roman"/>
                <w:color w:val="000000"/>
                <w:kern w:val="0"/>
                <w:sz w:val="18"/>
                <w:szCs w:val="18"/>
              </w:rPr>
              <w:t>1</w:t>
            </w:r>
            <w:r w:rsidRPr="00997E6C">
              <w:rPr>
                <w:rFonts w:ascii="Times New Roman" w:eastAsia="한컴바탕" w:hAnsi="Times New Roman" w:cs="Times New Roman"/>
                <w:color w:val="000000"/>
                <w:kern w:val="0"/>
                <w:sz w:val="18"/>
                <w:szCs w:val="18"/>
              </w:rPr>
              <w:t>5</w:t>
            </w:r>
            <w:r w:rsidR="0079039D" w:rsidRPr="00997E6C">
              <w:rPr>
                <w:rFonts w:ascii="Times New Roman" w:eastAsia="한컴바탕" w:hAnsi="Times New Roman" w:cs="Times New Roman"/>
                <w:color w:val="000000"/>
                <w:kern w:val="0"/>
                <w:sz w:val="18"/>
                <w:szCs w:val="18"/>
              </w:rPr>
              <w:t>*</w:t>
            </w:r>
          </w:p>
          <w:p w:rsidR="00664FC5" w:rsidRPr="00997E6C" w:rsidRDefault="00664FC5" w:rsidP="0079039D">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r w:rsidRPr="00997E6C">
              <w:rPr>
                <w:rFonts w:ascii="Times New Roman" w:eastAsia="한컴바탕" w:hAnsi="Times New Roman" w:cs="Times New Roman"/>
                <w:color w:val="000000"/>
                <w:kern w:val="0"/>
                <w:sz w:val="18"/>
                <w:szCs w:val="18"/>
              </w:rPr>
              <w:t>(</w:t>
            </w:r>
            <w:r w:rsidR="0079039D" w:rsidRPr="00997E6C">
              <w:rPr>
                <w:rFonts w:ascii="Times New Roman" w:eastAsia="한컴바탕" w:hAnsi="Times New Roman" w:cs="Times New Roman"/>
                <w:color w:val="000000"/>
                <w:kern w:val="0"/>
                <w:sz w:val="18"/>
                <w:szCs w:val="18"/>
              </w:rPr>
              <w:t>1</w:t>
            </w:r>
            <w:r w:rsidRPr="00997E6C">
              <w:rPr>
                <w:rFonts w:ascii="Times New Roman" w:eastAsia="한컴바탕" w:hAnsi="Times New Roman" w:cs="Times New Roman"/>
                <w:color w:val="000000"/>
                <w:kern w:val="0"/>
                <w:sz w:val="18"/>
                <w:szCs w:val="18"/>
              </w:rPr>
              <w:t>.</w:t>
            </w:r>
            <w:r w:rsidR="0079039D" w:rsidRPr="00997E6C">
              <w:rPr>
                <w:rFonts w:ascii="Times New Roman" w:eastAsia="한컴바탕" w:hAnsi="Times New Roman" w:cs="Times New Roman"/>
                <w:color w:val="000000"/>
                <w:kern w:val="0"/>
                <w:sz w:val="18"/>
                <w:szCs w:val="18"/>
              </w:rPr>
              <w:t>60</w:t>
            </w:r>
            <w:r w:rsidRPr="00997E6C">
              <w:rPr>
                <w:rFonts w:ascii="Times New Roman" w:eastAsia="한컴바탕" w:hAnsi="Times New Roman" w:cs="Times New Roman"/>
                <w:color w:val="000000"/>
                <w:kern w:val="0"/>
                <w:sz w:val="18"/>
                <w:szCs w:val="18"/>
              </w:rPr>
              <w:t>)</w:t>
            </w:r>
          </w:p>
        </w:tc>
        <w:tc>
          <w:tcPr>
            <w:tcW w:w="155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1D6174" w:rsidRPr="00997E6C" w:rsidRDefault="001D6174" w:rsidP="008A16D5">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p>
        </w:tc>
        <w:tc>
          <w:tcPr>
            <w:tcW w:w="1554" w:type="dxa"/>
            <w:tcBorders>
              <w:top w:val="single" w:sz="2" w:space="0" w:color="000000"/>
              <w:left w:val="single" w:sz="2" w:space="0" w:color="000000"/>
              <w:bottom w:val="single" w:sz="2" w:space="0" w:color="000000"/>
              <w:right w:val="single" w:sz="2" w:space="0" w:color="000000"/>
            </w:tcBorders>
          </w:tcPr>
          <w:p w:rsidR="001D6174" w:rsidRPr="00997E6C" w:rsidRDefault="0079039D" w:rsidP="008A16D5">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r w:rsidRPr="00997E6C">
              <w:rPr>
                <w:rFonts w:ascii="Times New Roman" w:eastAsia="한컴바탕" w:hAnsi="Times New Roman" w:cs="Times New Roman"/>
                <w:color w:val="000000"/>
                <w:kern w:val="0"/>
                <w:sz w:val="18"/>
                <w:szCs w:val="18"/>
              </w:rPr>
              <w:t>1</w:t>
            </w:r>
            <w:r w:rsidR="004E5C2B" w:rsidRPr="00997E6C">
              <w:rPr>
                <w:rFonts w:ascii="Times New Roman" w:eastAsia="한컴바탕" w:hAnsi="Times New Roman" w:cs="Times New Roman"/>
                <w:color w:val="000000"/>
                <w:kern w:val="0"/>
                <w:sz w:val="18"/>
                <w:szCs w:val="18"/>
              </w:rPr>
              <w:t>.</w:t>
            </w:r>
            <w:r w:rsidRPr="00997E6C">
              <w:rPr>
                <w:rFonts w:ascii="Times New Roman" w:eastAsia="한컴바탕" w:hAnsi="Times New Roman" w:cs="Times New Roman"/>
                <w:color w:val="000000"/>
                <w:kern w:val="0"/>
                <w:sz w:val="18"/>
                <w:szCs w:val="18"/>
              </w:rPr>
              <w:t>0</w:t>
            </w:r>
            <w:r w:rsidR="004E5C2B" w:rsidRPr="00997E6C">
              <w:rPr>
                <w:rFonts w:ascii="Times New Roman" w:eastAsia="한컴바탕" w:hAnsi="Times New Roman" w:cs="Times New Roman"/>
                <w:color w:val="000000"/>
                <w:kern w:val="0"/>
                <w:sz w:val="18"/>
                <w:szCs w:val="18"/>
              </w:rPr>
              <w:t>7***</w:t>
            </w:r>
          </w:p>
          <w:p w:rsidR="004E5C2B" w:rsidRPr="00997E6C" w:rsidRDefault="004E5C2B" w:rsidP="0079039D">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r w:rsidRPr="00997E6C">
              <w:rPr>
                <w:rFonts w:ascii="Times New Roman" w:eastAsia="한컴바탕" w:hAnsi="Times New Roman" w:cs="Times New Roman"/>
                <w:color w:val="000000"/>
                <w:kern w:val="0"/>
                <w:sz w:val="18"/>
                <w:szCs w:val="18"/>
              </w:rPr>
              <w:t>(0.1</w:t>
            </w:r>
            <w:r w:rsidR="0079039D" w:rsidRPr="00997E6C">
              <w:rPr>
                <w:rFonts w:ascii="Times New Roman" w:eastAsia="한컴바탕" w:hAnsi="Times New Roman" w:cs="Times New Roman"/>
                <w:color w:val="000000"/>
                <w:kern w:val="0"/>
                <w:sz w:val="18"/>
                <w:szCs w:val="18"/>
              </w:rPr>
              <w:t>2</w:t>
            </w:r>
            <w:r w:rsidRPr="00997E6C">
              <w:rPr>
                <w:rFonts w:ascii="Times New Roman" w:eastAsia="한컴바탕" w:hAnsi="Times New Roman" w:cs="Times New Roman"/>
                <w:color w:val="000000"/>
                <w:kern w:val="0"/>
                <w:sz w:val="18"/>
                <w:szCs w:val="18"/>
              </w:rPr>
              <w:t>)</w:t>
            </w:r>
          </w:p>
        </w:tc>
        <w:tc>
          <w:tcPr>
            <w:tcW w:w="142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1D6174" w:rsidRPr="00997E6C" w:rsidRDefault="0079039D" w:rsidP="008A16D5">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r w:rsidRPr="00997E6C">
              <w:rPr>
                <w:rFonts w:ascii="Times New Roman" w:eastAsia="한컴바탕" w:hAnsi="Times New Roman" w:cs="Times New Roman"/>
                <w:color w:val="000000"/>
                <w:kern w:val="0"/>
                <w:sz w:val="18"/>
                <w:szCs w:val="18"/>
              </w:rPr>
              <w:t>2</w:t>
            </w:r>
            <w:r w:rsidR="004E5C2B" w:rsidRPr="00997E6C">
              <w:rPr>
                <w:rFonts w:ascii="Times New Roman" w:eastAsia="한컴바탕" w:hAnsi="Times New Roman" w:cs="Times New Roman"/>
                <w:color w:val="000000"/>
                <w:kern w:val="0"/>
                <w:sz w:val="18"/>
                <w:szCs w:val="18"/>
              </w:rPr>
              <w:t>.</w:t>
            </w:r>
            <w:r w:rsidRPr="00997E6C">
              <w:rPr>
                <w:rFonts w:ascii="Times New Roman" w:eastAsia="한컴바탕" w:hAnsi="Times New Roman" w:cs="Times New Roman"/>
                <w:color w:val="000000"/>
                <w:kern w:val="0"/>
                <w:sz w:val="18"/>
                <w:szCs w:val="18"/>
              </w:rPr>
              <w:t>13*</w:t>
            </w:r>
          </w:p>
          <w:p w:rsidR="004E5C2B" w:rsidRPr="00997E6C" w:rsidRDefault="004E5C2B" w:rsidP="0079039D">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r w:rsidRPr="00997E6C">
              <w:rPr>
                <w:rFonts w:ascii="Times New Roman" w:eastAsia="한컴바탕" w:hAnsi="Times New Roman" w:cs="Times New Roman"/>
                <w:color w:val="000000"/>
                <w:kern w:val="0"/>
                <w:sz w:val="18"/>
                <w:szCs w:val="18"/>
              </w:rPr>
              <w:t>(1.</w:t>
            </w:r>
            <w:r w:rsidR="0079039D" w:rsidRPr="00997E6C">
              <w:rPr>
                <w:rFonts w:ascii="Times New Roman" w:eastAsia="한컴바탕" w:hAnsi="Times New Roman" w:cs="Times New Roman"/>
                <w:color w:val="000000"/>
                <w:kern w:val="0"/>
                <w:sz w:val="18"/>
                <w:szCs w:val="18"/>
              </w:rPr>
              <w:t>26</w:t>
            </w:r>
            <w:r w:rsidRPr="00997E6C">
              <w:rPr>
                <w:rFonts w:ascii="Times New Roman" w:eastAsia="한컴바탕" w:hAnsi="Times New Roman" w:cs="Times New Roman"/>
                <w:color w:val="000000"/>
                <w:kern w:val="0"/>
                <w:sz w:val="18"/>
                <w:szCs w:val="18"/>
              </w:rPr>
              <w:t>)</w:t>
            </w:r>
          </w:p>
        </w:tc>
      </w:tr>
      <w:tr w:rsidR="00773125" w:rsidRPr="00997E6C" w:rsidTr="00773125">
        <w:trPr>
          <w:trHeight w:val="458"/>
        </w:trPr>
        <w:tc>
          <w:tcPr>
            <w:tcW w:w="8794" w:type="dxa"/>
            <w:gridSpan w:val="6"/>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73125" w:rsidRPr="00997E6C" w:rsidRDefault="00773125" w:rsidP="008A16D5">
            <w:pPr>
              <w:widowControl/>
              <w:wordWrap/>
              <w:autoSpaceDE/>
              <w:autoSpaceDN/>
              <w:snapToGrid w:val="0"/>
              <w:spacing w:after="0" w:line="240" w:lineRule="auto"/>
              <w:jc w:val="center"/>
              <w:rPr>
                <w:rFonts w:ascii="Times New Roman" w:eastAsia="한컴바탕" w:hAnsi="Times New Roman" w:cs="Times New Roman"/>
                <w:color w:val="000000"/>
                <w:kern w:val="0"/>
                <w:szCs w:val="20"/>
              </w:rPr>
            </w:pPr>
            <w:r w:rsidRPr="00997E6C">
              <w:rPr>
                <w:rFonts w:ascii="Times New Roman" w:eastAsia="한컴바탕" w:hAnsi="Times New Roman" w:cs="Times New Roman"/>
                <w:color w:val="000000"/>
                <w:kern w:val="0"/>
                <w:szCs w:val="20"/>
              </w:rPr>
              <w:t>Monthly</w:t>
            </w:r>
          </w:p>
        </w:tc>
      </w:tr>
      <w:tr w:rsidR="00773125" w:rsidRPr="00997E6C" w:rsidTr="001D6174">
        <w:trPr>
          <w:trHeight w:val="458"/>
        </w:trPr>
        <w:tc>
          <w:tcPr>
            <w:tcW w:w="142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73125" w:rsidRPr="00997E6C" w:rsidRDefault="00074E6D" w:rsidP="008A16D5">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r w:rsidRPr="00997E6C">
              <w:rPr>
                <w:rFonts w:ascii="Times New Roman" w:eastAsia="한컴바탕" w:hAnsi="Times New Roman" w:cs="Times New Roman"/>
                <w:color w:val="000000"/>
                <w:kern w:val="0"/>
                <w:sz w:val="18"/>
                <w:szCs w:val="18"/>
              </w:rPr>
              <w:t>1.60***</w:t>
            </w:r>
          </w:p>
          <w:p w:rsidR="00074E6D" w:rsidRPr="00997E6C" w:rsidRDefault="00074E6D" w:rsidP="008A16D5">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r w:rsidRPr="00997E6C">
              <w:rPr>
                <w:rFonts w:ascii="Times New Roman" w:eastAsia="한컴바탕" w:hAnsi="Times New Roman" w:cs="Times New Roman"/>
                <w:color w:val="000000"/>
                <w:kern w:val="0"/>
                <w:sz w:val="18"/>
                <w:szCs w:val="18"/>
              </w:rPr>
              <w:t>(0.58)</w:t>
            </w:r>
          </w:p>
        </w:tc>
        <w:tc>
          <w:tcPr>
            <w:tcW w:w="1417" w:type="dxa"/>
            <w:tcBorders>
              <w:top w:val="single" w:sz="2" w:space="0" w:color="000000"/>
              <w:left w:val="single" w:sz="2" w:space="0" w:color="000000"/>
              <w:bottom w:val="single" w:sz="2" w:space="0" w:color="000000"/>
              <w:right w:val="single" w:sz="2" w:space="0" w:color="000000"/>
            </w:tcBorders>
          </w:tcPr>
          <w:p w:rsidR="00773125" w:rsidRPr="00997E6C" w:rsidRDefault="002362B8" w:rsidP="008A16D5">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r w:rsidRPr="00997E6C">
              <w:rPr>
                <w:rFonts w:ascii="Times New Roman" w:eastAsia="한컴바탕" w:hAnsi="Times New Roman" w:cs="Times New Roman"/>
                <w:color w:val="000000"/>
                <w:kern w:val="0"/>
                <w:sz w:val="18"/>
                <w:szCs w:val="18"/>
              </w:rPr>
              <w:t>-</w:t>
            </w:r>
            <w:r w:rsidR="00074E6D" w:rsidRPr="00997E6C">
              <w:rPr>
                <w:rFonts w:ascii="Times New Roman" w:eastAsia="한컴바탕" w:hAnsi="Times New Roman" w:cs="Times New Roman"/>
                <w:color w:val="000000"/>
                <w:kern w:val="0"/>
                <w:sz w:val="18"/>
                <w:szCs w:val="18"/>
              </w:rPr>
              <w:t>1.18</w:t>
            </w:r>
          </w:p>
          <w:p w:rsidR="00074E6D" w:rsidRPr="00997E6C" w:rsidRDefault="00074E6D" w:rsidP="008A16D5">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r w:rsidRPr="00997E6C">
              <w:rPr>
                <w:rFonts w:ascii="Times New Roman" w:eastAsia="한컴바탕" w:hAnsi="Times New Roman" w:cs="Times New Roman"/>
                <w:color w:val="000000"/>
                <w:kern w:val="0"/>
                <w:sz w:val="18"/>
                <w:szCs w:val="18"/>
              </w:rPr>
              <w:t>(0.77)</w:t>
            </w:r>
          </w:p>
        </w:tc>
        <w:tc>
          <w:tcPr>
            <w:tcW w:w="141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73125" w:rsidRPr="00997E6C" w:rsidRDefault="00773125" w:rsidP="008A16D5">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p>
        </w:tc>
        <w:tc>
          <w:tcPr>
            <w:tcW w:w="155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73125" w:rsidRPr="00997E6C" w:rsidRDefault="00773125" w:rsidP="008A16D5">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p>
        </w:tc>
        <w:tc>
          <w:tcPr>
            <w:tcW w:w="1554" w:type="dxa"/>
            <w:tcBorders>
              <w:top w:val="single" w:sz="2" w:space="0" w:color="000000"/>
              <w:left w:val="single" w:sz="2" w:space="0" w:color="000000"/>
              <w:bottom w:val="single" w:sz="2" w:space="0" w:color="000000"/>
              <w:right w:val="single" w:sz="2" w:space="0" w:color="000000"/>
            </w:tcBorders>
          </w:tcPr>
          <w:p w:rsidR="00773125" w:rsidRPr="00997E6C" w:rsidRDefault="00074E6D" w:rsidP="008A16D5">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r w:rsidRPr="00997E6C">
              <w:rPr>
                <w:rFonts w:ascii="Times New Roman" w:eastAsia="한컴바탕" w:hAnsi="Times New Roman" w:cs="Times New Roman"/>
                <w:color w:val="000000"/>
                <w:kern w:val="0"/>
                <w:sz w:val="18"/>
                <w:szCs w:val="18"/>
              </w:rPr>
              <w:t>0.94***</w:t>
            </w:r>
          </w:p>
          <w:p w:rsidR="00074E6D" w:rsidRPr="00997E6C" w:rsidRDefault="00074E6D" w:rsidP="008A16D5">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r w:rsidRPr="00997E6C">
              <w:rPr>
                <w:rFonts w:ascii="Times New Roman" w:eastAsia="한컴바탕" w:hAnsi="Times New Roman" w:cs="Times New Roman"/>
                <w:color w:val="000000"/>
                <w:kern w:val="0"/>
                <w:sz w:val="18"/>
                <w:szCs w:val="18"/>
              </w:rPr>
              <w:t>(0.12)</w:t>
            </w:r>
          </w:p>
        </w:tc>
        <w:tc>
          <w:tcPr>
            <w:tcW w:w="142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73125" w:rsidRPr="00997E6C" w:rsidRDefault="00074E6D" w:rsidP="008A16D5">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r w:rsidRPr="00997E6C">
              <w:rPr>
                <w:rFonts w:ascii="Times New Roman" w:eastAsia="한컴바탕" w:hAnsi="Times New Roman" w:cs="Times New Roman"/>
                <w:color w:val="000000"/>
                <w:kern w:val="0"/>
                <w:sz w:val="18"/>
                <w:szCs w:val="18"/>
              </w:rPr>
              <w:t>0.20</w:t>
            </w:r>
          </w:p>
        </w:tc>
      </w:tr>
      <w:tr w:rsidR="00773125" w:rsidRPr="00997E6C" w:rsidTr="001D6174">
        <w:trPr>
          <w:trHeight w:val="458"/>
        </w:trPr>
        <w:tc>
          <w:tcPr>
            <w:tcW w:w="142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73125" w:rsidRPr="00997E6C" w:rsidRDefault="009A16D5" w:rsidP="008A16D5">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r w:rsidRPr="00997E6C">
              <w:rPr>
                <w:rFonts w:ascii="Times New Roman" w:eastAsia="한컴바탕" w:hAnsi="Times New Roman" w:cs="Times New Roman"/>
                <w:color w:val="000000"/>
                <w:kern w:val="0"/>
                <w:sz w:val="18"/>
                <w:szCs w:val="18"/>
              </w:rPr>
              <w:t>1.58***</w:t>
            </w:r>
          </w:p>
          <w:p w:rsidR="009A16D5" w:rsidRPr="00997E6C" w:rsidRDefault="009A16D5" w:rsidP="008A16D5">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r w:rsidRPr="00997E6C">
              <w:rPr>
                <w:rFonts w:ascii="Times New Roman" w:eastAsia="한컴바탕" w:hAnsi="Times New Roman" w:cs="Times New Roman"/>
                <w:color w:val="000000"/>
                <w:kern w:val="0"/>
                <w:sz w:val="18"/>
                <w:szCs w:val="18"/>
              </w:rPr>
              <w:t>(0.56)</w:t>
            </w:r>
          </w:p>
        </w:tc>
        <w:tc>
          <w:tcPr>
            <w:tcW w:w="1417" w:type="dxa"/>
            <w:tcBorders>
              <w:top w:val="single" w:sz="2" w:space="0" w:color="000000"/>
              <w:left w:val="single" w:sz="2" w:space="0" w:color="000000"/>
              <w:bottom w:val="single" w:sz="2" w:space="0" w:color="000000"/>
              <w:right w:val="single" w:sz="2" w:space="0" w:color="000000"/>
            </w:tcBorders>
          </w:tcPr>
          <w:p w:rsidR="00773125" w:rsidRPr="00997E6C" w:rsidRDefault="00773125" w:rsidP="008A16D5">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p>
        </w:tc>
        <w:tc>
          <w:tcPr>
            <w:tcW w:w="141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73125" w:rsidRPr="00997E6C" w:rsidRDefault="009A16D5" w:rsidP="008A16D5">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r w:rsidRPr="00997E6C">
              <w:rPr>
                <w:rFonts w:ascii="Times New Roman" w:eastAsia="한컴바탕" w:hAnsi="Times New Roman" w:cs="Times New Roman"/>
                <w:color w:val="000000"/>
                <w:kern w:val="0"/>
                <w:sz w:val="18"/>
                <w:szCs w:val="18"/>
              </w:rPr>
              <w:t>-1.15</w:t>
            </w:r>
          </w:p>
          <w:p w:rsidR="009A16D5" w:rsidRPr="00997E6C" w:rsidRDefault="009A16D5" w:rsidP="008A16D5">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r w:rsidRPr="00997E6C">
              <w:rPr>
                <w:rFonts w:ascii="Times New Roman" w:eastAsia="한컴바탕" w:hAnsi="Times New Roman" w:cs="Times New Roman"/>
                <w:color w:val="000000"/>
                <w:kern w:val="0"/>
                <w:sz w:val="18"/>
                <w:szCs w:val="18"/>
              </w:rPr>
              <w:t>(0.84)</w:t>
            </w:r>
          </w:p>
        </w:tc>
        <w:tc>
          <w:tcPr>
            <w:tcW w:w="155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73125" w:rsidRPr="00997E6C" w:rsidRDefault="00773125" w:rsidP="008A16D5">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p>
        </w:tc>
        <w:tc>
          <w:tcPr>
            <w:tcW w:w="1554" w:type="dxa"/>
            <w:tcBorders>
              <w:top w:val="single" w:sz="2" w:space="0" w:color="000000"/>
              <w:left w:val="single" w:sz="2" w:space="0" w:color="000000"/>
              <w:bottom w:val="single" w:sz="2" w:space="0" w:color="000000"/>
              <w:right w:val="single" w:sz="2" w:space="0" w:color="000000"/>
            </w:tcBorders>
          </w:tcPr>
          <w:p w:rsidR="00773125" w:rsidRPr="00997E6C" w:rsidRDefault="009A16D5" w:rsidP="008A16D5">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r w:rsidRPr="00997E6C">
              <w:rPr>
                <w:rFonts w:ascii="Times New Roman" w:eastAsia="한컴바탕" w:hAnsi="Times New Roman" w:cs="Times New Roman"/>
                <w:color w:val="000000"/>
                <w:kern w:val="0"/>
                <w:sz w:val="18"/>
                <w:szCs w:val="18"/>
              </w:rPr>
              <w:t>0.91***</w:t>
            </w:r>
          </w:p>
          <w:p w:rsidR="009A16D5" w:rsidRPr="00997E6C" w:rsidRDefault="009A16D5" w:rsidP="008A16D5">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r w:rsidRPr="00997E6C">
              <w:rPr>
                <w:rFonts w:ascii="Times New Roman" w:eastAsia="한컴바탕" w:hAnsi="Times New Roman" w:cs="Times New Roman"/>
                <w:color w:val="000000"/>
                <w:kern w:val="0"/>
                <w:sz w:val="18"/>
                <w:szCs w:val="18"/>
              </w:rPr>
              <w:t>(0.13)</w:t>
            </w:r>
          </w:p>
        </w:tc>
        <w:tc>
          <w:tcPr>
            <w:tcW w:w="142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73125" w:rsidRPr="00997E6C" w:rsidRDefault="009A16D5" w:rsidP="008A16D5">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r w:rsidRPr="00997E6C">
              <w:rPr>
                <w:rFonts w:ascii="Times New Roman" w:eastAsia="한컴바탕" w:hAnsi="Times New Roman" w:cs="Times New Roman"/>
                <w:color w:val="000000"/>
                <w:kern w:val="0"/>
                <w:sz w:val="18"/>
                <w:szCs w:val="18"/>
              </w:rPr>
              <w:t>0.37</w:t>
            </w:r>
          </w:p>
        </w:tc>
      </w:tr>
    </w:tbl>
    <w:p w:rsidR="007D5BA9" w:rsidRPr="00997E6C" w:rsidRDefault="00765071" w:rsidP="007D5BA9">
      <w:pPr>
        <w:widowControl/>
        <w:wordWrap/>
        <w:autoSpaceDE/>
        <w:autoSpaceDN/>
        <w:snapToGrid w:val="0"/>
        <w:spacing w:after="0" w:line="240" w:lineRule="auto"/>
        <w:jc w:val="left"/>
        <w:rPr>
          <w:rFonts w:ascii="Times New Roman" w:eastAsia="한양신명조" w:hAnsi="Times New Roman" w:cs="Times New Roman"/>
          <w:color w:val="000000"/>
          <w:kern w:val="0"/>
          <w:szCs w:val="18"/>
        </w:rPr>
      </w:pPr>
      <w:r w:rsidRPr="00765071">
        <w:rPr>
          <w:rFonts w:ascii="Times New Roman" w:eastAsia="한양신명조" w:hAnsi="Times New Roman" w:cs="Times New Roman"/>
          <w:color w:val="000000"/>
          <w:kern w:val="0"/>
          <w:szCs w:val="18"/>
        </w:rPr>
        <w:t>a. *, **, and *** denote significance levels of 10%, 5%, and 1%. Numbers in parentheses are standard errors of the estimates.</w:t>
      </w:r>
    </w:p>
    <w:p w:rsidR="007D5BA9" w:rsidRPr="00997E6C" w:rsidRDefault="008E0C47" w:rsidP="00800B62">
      <w:pPr>
        <w:widowControl/>
        <w:wordWrap/>
        <w:autoSpaceDE/>
        <w:autoSpaceDN/>
        <w:adjustRightInd w:val="0"/>
        <w:snapToGrid w:val="0"/>
        <w:spacing w:after="0" w:line="240" w:lineRule="auto"/>
        <w:jc w:val="left"/>
        <w:rPr>
          <w:rFonts w:ascii="Times New Roman" w:hAnsi="Times New Roman" w:cs="Times New Roman"/>
          <w:color w:val="000000"/>
          <w:kern w:val="0"/>
          <w:szCs w:val="20"/>
        </w:rPr>
      </w:pPr>
      <w:proofErr w:type="gramStart"/>
      <w:r w:rsidRPr="00997E6C">
        <w:rPr>
          <w:rFonts w:ascii="Times New Roman" w:hAnsi="Times New Roman" w:cs="Times New Roman"/>
          <w:color w:val="000000"/>
          <w:kern w:val="0"/>
          <w:szCs w:val="20"/>
        </w:rPr>
        <w:t xml:space="preserve">b. </w:t>
      </w:r>
      <w:r w:rsidR="00826047" w:rsidRPr="00997E6C">
        <w:rPr>
          <w:rFonts w:ascii="Times New Roman" w:hAnsi="Times New Roman" w:cs="Times New Roman"/>
          <w:color w:val="000000"/>
          <w:kern w:val="0"/>
          <w:szCs w:val="20"/>
        </w:rPr>
        <w:t xml:space="preserve">Different intercept and trend specifications were used: linear trends were allowed for both the level data and the cointegration equations for the two models that include Y; </w:t>
      </w:r>
      <w:r w:rsidR="00800B62" w:rsidRPr="00997E6C">
        <w:rPr>
          <w:rFonts w:ascii="Times New Roman" w:hAnsi="Times New Roman" w:cs="Times New Roman"/>
          <w:color w:val="000000"/>
          <w:kern w:val="0"/>
          <w:szCs w:val="20"/>
        </w:rPr>
        <w:t xml:space="preserve">no deterministic trend </w:t>
      </w:r>
      <w:r w:rsidR="006772B4" w:rsidRPr="00997E6C">
        <w:rPr>
          <w:rFonts w:ascii="Times New Roman" w:hAnsi="Times New Roman" w:cs="Times New Roman"/>
          <w:color w:val="000000"/>
          <w:kern w:val="0"/>
          <w:szCs w:val="20"/>
        </w:rPr>
        <w:t xml:space="preserve">was </w:t>
      </w:r>
      <w:r w:rsidR="00800B62" w:rsidRPr="00997E6C">
        <w:rPr>
          <w:rFonts w:ascii="Times New Roman" w:hAnsi="Times New Roman" w:cs="Times New Roman"/>
          <w:color w:val="000000"/>
          <w:kern w:val="0"/>
          <w:szCs w:val="20"/>
        </w:rPr>
        <w:t>in the level data and the cointegration equations have intercept</w:t>
      </w:r>
      <w:r w:rsidR="006772B4" w:rsidRPr="00997E6C">
        <w:rPr>
          <w:rFonts w:ascii="Times New Roman" w:hAnsi="Times New Roman" w:cs="Times New Roman"/>
          <w:color w:val="000000"/>
          <w:kern w:val="0"/>
          <w:szCs w:val="20"/>
        </w:rPr>
        <w:t>s</w:t>
      </w:r>
      <w:r w:rsidR="00800B62" w:rsidRPr="00997E6C">
        <w:rPr>
          <w:rFonts w:ascii="Times New Roman" w:hAnsi="Times New Roman" w:cs="Times New Roman"/>
          <w:color w:val="000000"/>
          <w:kern w:val="0"/>
          <w:szCs w:val="20"/>
        </w:rPr>
        <w:t xml:space="preserve"> in </w:t>
      </w:r>
      <w:r w:rsidR="006772B4" w:rsidRPr="00997E6C">
        <w:rPr>
          <w:rFonts w:ascii="Times New Roman" w:hAnsi="Times New Roman" w:cs="Times New Roman"/>
          <w:color w:val="000000"/>
          <w:kern w:val="0"/>
          <w:szCs w:val="20"/>
        </w:rPr>
        <w:t>Japan’s</w:t>
      </w:r>
      <w:r w:rsidR="00800B62" w:rsidRPr="00997E6C">
        <w:rPr>
          <w:rFonts w:ascii="Times New Roman" w:hAnsi="Times New Roman" w:cs="Times New Roman"/>
          <w:color w:val="000000"/>
          <w:kern w:val="0"/>
          <w:szCs w:val="20"/>
        </w:rPr>
        <w:t xml:space="preserve"> OIL model; </w:t>
      </w:r>
      <w:r w:rsidR="006772B4" w:rsidRPr="00997E6C">
        <w:rPr>
          <w:rFonts w:ascii="Times New Roman" w:hAnsi="Times New Roman" w:cs="Times New Roman"/>
          <w:color w:val="000000"/>
          <w:kern w:val="0"/>
          <w:szCs w:val="20"/>
        </w:rPr>
        <w:t xml:space="preserve">there was a </w:t>
      </w:r>
      <w:r w:rsidR="00800B62" w:rsidRPr="00997E6C">
        <w:rPr>
          <w:rFonts w:ascii="Times New Roman" w:hAnsi="Times New Roman" w:cs="Times New Roman"/>
          <w:color w:val="000000"/>
          <w:kern w:val="0"/>
          <w:szCs w:val="20"/>
        </w:rPr>
        <w:t xml:space="preserve">linear trend in the level data but only </w:t>
      </w:r>
      <w:r w:rsidR="006772B4" w:rsidRPr="00997E6C">
        <w:rPr>
          <w:rFonts w:ascii="Times New Roman" w:hAnsi="Times New Roman" w:cs="Times New Roman"/>
          <w:color w:val="000000"/>
          <w:kern w:val="0"/>
          <w:szCs w:val="20"/>
        </w:rPr>
        <w:t xml:space="preserve">the </w:t>
      </w:r>
      <w:r w:rsidR="00800B62" w:rsidRPr="00997E6C">
        <w:rPr>
          <w:rFonts w:ascii="Times New Roman" w:hAnsi="Times New Roman" w:cs="Times New Roman"/>
          <w:color w:val="000000"/>
          <w:kern w:val="0"/>
          <w:szCs w:val="20"/>
        </w:rPr>
        <w:t>intercept in the cointegration equations for the rest.</w:t>
      </w:r>
      <w:proofErr w:type="gramEnd"/>
    </w:p>
    <w:p w:rsidR="009427D2" w:rsidRPr="00997E6C" w:rsidRDefault="009427D2" w:rsidP="007D5BA9">
      <w:pPr>
        <w:widowControl/>
        <w:wordWrap/>
        <w:autoSpaceDE/>
        <w:autoSpaceDN/>
        <w:snapToGrid w:val="0"/>
        <w:spacing w:after="0" w:line="432" w:lineRule="auto"/>
        <w:jc w:val="left"/>
        <w:rPr>
          <w:rFonts w:ascii="Times New Roman" w:hAnsi="Times New Roman" w:cs="Times New Roman"/>
          <w:color w:val="000000"/>
          <w:kern w:val="0"/>
          <w:sz w:val="22"/>
        </w:rPr>
      </w:pPr>
    </w:p>
    <w:p w:rsidR="00773125" w:rsidRPr="00997E6C" w:rsidRDefault="007D5BA9" w:rsidP="00773125">
      <w:pPr>
        <w:widowControl/>
        <w:wordWrap/>
        <w:autoSpaceDE/>
        <w:autoSpaceDN/>
        <w:snapToGrid w:val="0"/>
        <w:spacing w:after="0" w:line="432" w:lineRule="auto"/>
        <w:jc w:val="left"/>
        <w:rPr>
          <w:rFonts w:ascii="Times New Roman" w:eastAsia="Gulim" w:hAnsi="Times New Roman" w:cs="Times New Roman"/>
          <w:color w:val="000000"/>
          <w:kern w:val="0"/>
          <w:sz w:val="22"/>
        </w:rPr>
      </w:pPr>
      <w:r w:rsidRPr="00997E6C">
        <w:rPr>
          <w:rFonts w:ascii="Times New Roman" w:eastAsia="Gulim" w:hAnsi="Times New Roman" w:cs="Times New Roman"/>
          <w:color w:val="000000"/>
          <w:kern w:val="0"/>
          <w:sz w:val="22"/>
        </w:rPr>
        <w:t xml:space="preserve">&lt;Table </w:t>
      </w:r>
      <w:r w:rsidR="009427D2" w:rsidRPr="00997E6C">
        <w:rPr>
          <w:rFonts w:ascii="Times New Roman" w:hAnsi="Times New Roman" w:cs="Times New Roman"/>
          <w:color w:val="000000"/>
          <w:kern w:val="0"/>
          <w:sz w:val="22"/>
        </w:rPr>
        <w:t>5</w:t>
      </w:r>
      <w:r w:rsidRPr="00997E6C">
        <w:rPr>
          <w:rFonts w:ascii="Times New Roman" w:eastAsia="Gulim" w:hAnsi="Times New Roman" w:cs="Times New Roman"/>
          <w:color w:val="000000"/>
          <w:kern w:val="0"/>
          <w:sz w:val="22"/>
        </w:rPr>
        <w:t>&gt; Long-</w:t>
      </w:r>
      <w:r w:rsidR="001D6174" w:rsidRPr="00997E6C">
        <w:rPr>
          <w:rFonts w:ascii="Times New Roman" w:hAnsi="Times New Roman" w:cs="Times New Roman"/>
          <w:color w:val="000000"/>
          <w:kern w:val="0"/>
          <w:sz w:val="22"/>
        </w:rPr>
        <w:t xml:space="preserve">run </w:t>
      </w:r>
      <w:r w:rsidRPr="00997E6C">
        <w:rPr>
          <w:rFonts w:ascii="Times New Roman" w:eastAsia="Gulim" w:hAnsi="Times New Roman" w:cs="Times New Roman"/>
          <w:color w:val="000000"/>
          <w:kern w:val="0"/>
          <w:sz w:val="22"/>
        </w:rPr>
        <w:t xml:space="preserve">export equations for Korea using two </w:t>
      </w:r>
      <w:r w:rsidRPr="00997E6C">
        <w:rPr>
          <w:rFonts w:ascii="Times New Roman" w:eastAsia="Gulim" w:hAnsi="Times New Roman" w:cs="Times New Roman"/>
          <w:i/>
          <w:color w:val="000000"/>
          <w:kern w:val="0"/>
          <w:sz w:val="22"/>
        </w:rPr>
        <w:t>RMB REER</w:t>
      </w:r>
      <w:r w:rsidR="006772B4" w:rsidRPr="00997E6C">
        <w:rPr>
          <w:rFonts w:ascii="Times New Roman" w:eastAsia="Gulim" w:hAnsi="Times New Roman" w:cs="Times New Roman"/>
          <w:i/>
          <w:color w:val="000000"/>
          <w:kern w:val="0"/>
          <w:sz w:val="22"/>
        </w:rPr>
        <w:t>s</w:t>
      </w:r>
    </w:p>
    <w:tbl>
      <w:tblPr>
        <w:tblW w:w="0" w:type="auto"/>
        <w:tblInd w:w="-2" w:type="dxa"/>
        <w:tblCellMar>
          <w:top w:w="15" w:type="dxa"/>
          <w:left w:w="15" w:type="dxa"/>
          <w:bottom w:w="15" w:type="dxa"/>
          <w:right w:w="15" w:type="dxa"/>
        </w:tblCellMar>
        <w:tblLook w:val="04A0"/>
      </w:tblPr>
      <w:tblGrid>
        <w:gridCol w:w="1423"/>
        <w:gridCol w:w="1417"/>
        <w:gridCol w:w="1418"/>
        <w:gridCol w:w="1559"/>
        <w:gridCol w:w="1554"/>
        <w:gridCol w:w="1423"/>
      </w:tblGrid>
      <w:tr w:rsidR="00773125" w:rsidRPr="00997E6C" w:rsidTr="00773125">
        <w:trPr>
          <w:trHeight w:val="413"/>
        </w:trPr>
        <w:tc>
          <w:tcPr>
            <w:tcW w:w="8794" w:type="dxa"/>
            <w:gridSpan w:val="6"/>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73125" w:rsidRPr="00997E6C" w:rsidRDefault="00773125" w:rsidP="00773125">
            <w:pPr>
              <w:widowControl/>
              <w:wordWrap/>
              <w:autoSpaceDE/>
              <w:autoSpaceDN/>
              <w:snapToGrid w:val="0"/>
              <w:spacing w:after="0" w:line="240" w:lineRule="auto"/>
              <w:jc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Quarterly</w:t>
            </w:r>
            <w:r w:rsidR="00800B62" w:rsidRPr="00997E6C">
              <w:rPr>
                <w:rFonts w:ascii="Times New Roman" w:hAnsi="Times New Roman" w:cs="Times New Roman"/>
                <w:color w:val="000000"/>
                <w:kern w:val="0"/>
                <w:szCs w:val="20"/>
              </w:rPr>
              <w:t xml:space="preserve"> </w:t>
            </w:r>
            <w:r w:rsidR="00800B62" w:rsidRPr="00997E6C">
              <w:rPr>
                <w:rFonts w:ascii="Times New Roman" w:hAnsi="Times New Roman" w:cs="Times New Roman"/>
                <w:color w:val="000000"/>
                <w:kern w:val="0"/>
                <w:szCs w:val="20"/>
                <w:vertAlign w:val="superscript"/>
              </w:rPr>
              <w:t>a</w:t>
            </w:r>
          </w:p>
        </w:tc>
      </w:tr>
      <w:tr w:rsidR="00773125" w:rsidRPr="00997E6C" w:rsidTr="00773125">
        <w:trPr>
          <w:trHeight w:val="413"/>
        </w:trPr>
        <w:tc>
          <w:tcPr>
            <w:tcW w:w="142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73125" w:rsidRPr="00997E6C" w:rsidRDefault="00773125" w:rsidP="00773125">
            <w:pPr>
              <w:widowControl/>
              <w:wordWrap/>
              <w:autoSpaceDE/>
              <w:autoSpaceDN/>
              <w:snapToGrid w:val="0"/>
              <w:spacing w:after="0" w:line="240" w:lineRule="auto"/>
              <w:jc w:val="center"/>
              <w:rPr>
                <w:rFonts w:ascii="Times New Roman" w:eastAsia="한양신명조" w:hAnsi="Times New Roman" w:cs="Times New Roman"/>
                <w:i/>
                <w:color w:val="000000"/>
                <w:kern w:val="0"/>
                <w:szCs w:val="20"/>
              </w:rPr>
            </w:pPr>
            <w:r w:rsidRPr="00997E6C">
              <w:rPr>
                <w:rFonts w:ascii="Times New Roman" w:eastAsia="Gulim" w:hAnsi="Times New Roman" w:cs="Times New Roman"/>
                <w:i/>
                <w:color w:val="000000"/>
                <w:kern w:val="0"/>
                <w:szCs w:val="20"/>
              </w:rPr>
              <w:t>π</w:t>
            </w:r>
            <w:r w:rsidRPr="00997E6C">
              <w:rPr>
                <w:rFonts w:ascii="Times New Roman" w:eastAsia="Gulim" w:hAnsi="Times New Roman" w:cs="Times New Roman"/>
                <w:i/>
                <w:color w:val="000000"/>
                <w:kern w:val="0"/>
                <w:szCs w:val="20"/>
                <w:vertAlign w:val="subscript"/>
              </w:rPr>
              <w:t>1</w:t>
            </w:r>
            <w:r w:rsidRPr="00997E6C">
              <w:rPr>
                <w:rFonts w:ascii="Times New Roman" w:eastAsia="한양신명조" w:hAnsi="Times New Roman" w:cs="Times New Roman"/>
                <w:i/>
                <w:color w:val="000000"/>
                <w:kern w:val="0"/>
                <w:szCs w:val="20"/>
              </w:rPr>
              <w:t>; BRER</w:t>
            </w:r>
          </w:p>
        </w:tc>
        <w:tc>
          <w:tcPr>
            <w:tcW w:w="1417" w:type="dxa"/>
            <w:tcBorders>
              <w:top w:val="single" w:sz="2" w:space="0" w:color="000000"/>
              <w:left w:val="single" w:sz="2" w:space="0" w:color="000000"/>
              <w:bottom w:val="single" w:sz="2" w:space="0" w:color="000000"/>
              <w:right w:val="single" w:sz="2" w:space="0" w:color="000000"/>
            </w:tcBorders>
            <w:vAlign w:val="center"/>
          </w:tcPr>
          <w:p w:rsidR="00773125" w:rsidRPr="00997E6C" w:rsidRDefault="00773125" w:rsidP="00773125">
            <w:pPr>
              <w:widowControl/>
              <w:wordWrap/>
              <w:autoSpaceDE/>
              <w:autoSpaceDN/>
              <w:snapToGrid w:val="0"/>
              <w:spacing w:after="0" w:line="240" w:lineRule="auto"/>
              <w:jc w:val="center"/>
              <w:rPr>
                <w:rFonts w:ascii="Times New Roman" w:eastAsia="한컴바탕" w:hAnsi="Times New Roman" w:cs="Times New Roman"/>
                <w:i/>
                <w:color w:val="000000"/>
                <w:kern w:val="0"/>
                <w:szCs w:val="20"/>
              </w:rPr>
            </w:pPr>
            <w:r w:rsidRPr="00997E6C">
              <w:rPr>
                <w:rFonts w:ascii="Times New Roman" w:eastAsia="Gulim" w:hAnsi="Times New Roman" w:cs="Times New Roman"/>
                <w:i/>
                <w:color w:val="000000"/>
                <w:kern w:val="0"/>
                <w:szCs w:val="20"/>
              </w:rPr>
              <w:t>π</w:t>
            </w:r>
            <w:r w:rsidRPr="00997E6C">
              <w:rPr>
                <w:rFonts w:ascii="Times New Roman" w:eastAsia="Gulim" w:hAnsi="Times New Roman" w:cs="Times New Roman"/>
                <w:i/>
                <w:color w:val="000000"/>
                <w:kern w:val="0"/>
                <w:szCs w:val="20"/>
                <w:vertAlign w:val="subscript"/>
              </w:rPr>
              <w:t>2</w:t>
            </w:r>
            <w:r w:rsidRPr="00997E6C">
              <w:rPr>
                <w:rFonts w:ascii="Times New Roman" w:eastAsia="한양신명조" w:hAnsi="Times New Roman" w:cs="Times New Roman"/>
                <w:i/>
                <w:color w:val="000000"/>
                <w:kern w:val="0"/>
                <w:szCs w:val="20"/>
              </w:rPr>
              <w:t>; REER</w:t>
            </w:r>
          </w:p>
        </w:tc>
        <w:tc>
          <w:tcPr>
            <w:tcW w:w="141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73125" w:rsidRPr="00997E6C" w:rsidRDefault="00773125" w:rsidP="00773125">
            <w:pPr>
              <w:widowControl/>
              <w:wordWrap/>
              <w:autoSpaceDE/>
              <w:autoSpaceDN/>
              <w:snapToGrid w:val="0"/>
              <w:spacing w:after="0" w:line="240" w:lineRule="auto"/>
              <w:jc w:val="center"/>
              <w:rPr>
                <w:rFonts w:ascii="Times New Roman" w:eastAsia="한컴바탕" w:hAnsi="Times New Roman" w:cs="Times New Roman"/>
                <w:i/>
                <w:color w:val="000000"/>
                <w:kern w:val="0"/>
                <w:szCs w:val="20"/>
              </w:rPr>
            </w:pPr>
            <w:r w:rsidRPr="00997E6C">
              <w:rPr>
                <w:rFonts w:ascii="Times New Roman" w:eastAsia="Gulim" w:hAnsi="Times New Roman" w:cs="Times New Roman"/>
                <w:i/>
                <w:color w:val="000000"/>
                <w:kern w:val="0"/>
                <w:szCs w:val="20"/>
              </w:rPr>
              <w:t>π</w:t>
            </w:r>
            <w:r w:rsidRPr="00997E6C">
              <w:rPr>
                <w:rFonts w:ascii="Times New Roman" w:eastAsia="Gulim" w:hAnsi="Times New Roman" w:cs="Times New Roman"/>
                <w:i/>
                <w:color w:val="000000"/>
                <w:kern w:val="0"/>
                <w:szCs w:val="20"/>
                <w:vertAlign w:val="subscript"/>
              </w:rPr>
              <w:t>2</w:t>
            </w:r>
            <w:r w:rsidRPr="00997E6C">
              <w:rPr>
                <w:rFonts w:ascii="Times New Roman" w:eastAsia="한컴바탕" w:hAnsi="Times New Roman" w:cs="Times New Roman"/>
                <w:i/>
                <w:color w:val="000000"/>
                <w:kern w:val="0"/>
                <w:szCs w:val="20"/>
              </w:rPr>
              <w:t>; REER-KOR</w:t>
            </w:r>
          </w:p>
        </w:tc>
        <w:tc>
          <w:tcPr>
            <w:tcW w:w="155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73125" w:rsidRPr="00997E6C" w:rsidRDefault="00773125" w:rsidP="00773125">
            <w:pPr>
              <w:widowControl/>
              <w:wordWrap/>
              <w:autoSpaceDE/>
              <w:autoSpaceDN/>
              <w:snapToGrid w:val="0"/>
              <w:spacing w:after="0" w:line="240" w:lineRule="auto"/>
              <w:jc w:val="center"/>
              <w:rPr>
                <w:rFonts w:ascii="Times New Roman" w:eastAsia="한컴바탕" w:hAnsi="Times New Roman" w:cs="Times New Roman"/>
                <w:i/>
                <w:color w:val="000000"/>
                <w:kern w:val="0"/>
                <w:szCs w:val="20"/>
              </w:rPr>
            </w:pPr>
            <w:r w:rsidRPr="00997E6C">
              <w:rPr>
                <w:rFonts w:ascii="Times New Roman" w:eastAsia="Gulim" w:hAnsi="Times New Roman" w:cs="Times New Roman"/>
                <w:i/>
                <w:color w:val="000000"/>
                <w:kern w:val="0"/>
                <w:szCs w:val="20"/>
              </w:rPr>
              <w:t>π</w:t>
            </w:r>
            <w:r w:rsidRPr="00997E6C">
              <w:rPr>
                <w:rFonts w:ascii="Times New Roman" w:eastAsia="Gulim" w:hAnsi="Times New Roman" w:cs="Times New Roman"/>
                <w:i/>
                <w:color w:val="000000"/>
                <w:kern w:val="0"/>
                <w:szCs w:val="20"/>
                <w:vertAlign w:val="subscript"/>
              </w:rPr>
              <w:t>3</w:t>
            </w:r>
            <w:r w:rsidRPr="00997E6C">
              <w:rPr>
                <w:rFonts w:ascii="Times New Roman" w:eastAsia="한양신명조" w:hAnsi="Times New Roman" w:cs="Times New Roman"/>
                <w:i/>
                <w:color w:val="000000"/>
                <w:kern w:val="0"/>
                <w:szCs w:val="20"/>
              </w:rPr>
              <w:t>;Y</w:t>
            </w:r>
          </w:p>
        </w:tc>
        <w:tc>
          <w:tcPr>
            <w:tcW w:w="1554" w:type="dxa"/>
            <w:tcBorders>
              <w:top w:val="single" w:sz="2" w:space="0" w:color="000000"/>
              <w:left w:val="single" w:sz="2" w:space="0" w:color="000000"/>
              <w:bottom w:val="single" w:sz="2" w:space="0" w:color="000000"/>
              <w:right w:val="single" w:sz="2" w:space="0" w:color="000000"/>
            </w:tcBorders>
            <w:vAlign w:val="center"/>
          </w:tcPr>
          <w:p w:rsidR="00773125" w:rsidRPr="00997E6C" w:rsidRDefault="00773125" w:rsidP="00773125">
            <w:pPr>
              <w:widowControl/>
              <w:wordWrap/>
              <w:autoSpaceDE/>
              <w:autoSpaceDN/>
              <w:snapToGrid w:val="0"/>
              <w:spacing w:after="0" w:line="240" w:lineRule="auto"/>
              <w:jc w:val="center"/>
              <w:rPr>
                <w:rFonts w:ascii="Times New Roman" w:eastAsia="한컴바탕" w:hAnsi="Times New Roman" w:cs="Times New Roman"/>
                <w:i/>
                <w:color w:val="000000"/>
                <w:kern w:val="0"/>
                <w:szCs w:val="20"/>
              </w:rPr>
            </w:pPr>
            <w:r w:rsidRPr="00997E6C">
              <w:rPr>
                <w:rFonts w:ascii="Times New Roman" w:eastAsia="Gulim" w:hAnsi="Times New Roman" w:cs="Times New Roman"/>
                <w:i/>
                <w:color w:val="000000"/>
                <w:kern w:val="0"/>
                <w:szCs w:val="20"/>
              </w:rPr>
              <w:t>π</w:t>
            </w:r>
            <w:r w:rsidRPr="00997E6C">
              <w:rPr>
                <w:rFonts w:ascii="Times New Roman" w:eastAsia="Gulim" w:hAnsi="Times New Roman" w:cs="Times New Roman"/>
                <w:i/>
                <w:color w:val="000000"/>
                <w:kern w:val="0"/>
                <w:szCs w:val="20"/>
                <w:vertAlign w:val="subscript"/>
              </w:rPr>
              <w:t>3</w:t>
            </w:r>
            <w:r w:rsidRPr="00997E6C">
              <w:rPr>
                <w:rFonts w:ascii="Times New Roman" w:eastAsia="한양신명조" w:hAnsi="Times New Roman" w:cs="Times New Roman"/>
                <w:i/>
                <w:color w:val="000000"/>
                <w:kern w:val="0"/>
                <w:szCs w:val="20"/>
              </w:rPr>
              <w:t>;Oil</w:t>
            </w:r>
          </w:p>
        </w:tc>
        <w:tc>
          <w:tcPr>
            <w:tcW w:w="142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hideMark/>
          </w:tcPr>
          <w:p w:rsidR="00773125" w:rsidRPr="00997E6C" w:rsidRDefault="00773125" w:rsidP="00773125">
            <w:pPr>
              <w:widowControl/>
              <w:wordWrap/>
              <w:autoSpaceDE/>
              <w:autoSpaceDN/>
              <w:snapToGrid w:val="0"/>
              <w:spacing w:after="0" w:line="240" w:lineRule="auto"/>
              <w:jc w:val="center"/>
              <w:rPr>
                <w:rFonts w:ascii="Times New Roman" w:hAnsi="Times New Roman" w:cs="Times New Roman"/>
                <w:i/>
                <w:color w:val="000000"/>
                <w:kern w:val="0"/>
                <w:szCs w:val="20"/>
              </w:rPr>
            </w:pPr>
            <w:r w:rsidRPr="00997E6C">
              <w:rPr>
                <w:rFonts w:ascii="Times New Roman" w:hAnsi="Times New Roman" w:cs="Times New Roman"/>
                <w:i/>
                <w:color w:val="000000"/>
                <w:kern w:val="0"/>
                <w:szCs w:val="20"/>
              </w:rPr>
              <w:t>Trend/</w:t>
            </w:r>
            <w:r w:rsidR="00800B62" w:rsidRPr="00997E6C">
              <w:rPr>
                <w:rFonts w:ascii="Times New Roman" w:hAnsi="Times New Roman" w:cs="Times New Roman"/>
                <w:i/>
                <w:color w:val="000000"/>
                <w:kern w:val="0"/>
                <w:szCs w:val="20"/>
              </w:rPr>
              <w:t xml:space="preserve"> </w:t>
            </w:r>
            <w:r w:rsidR="00800B62" w:rsidRPr="00997E6C">
              <w:rPr>
                <w:rFonts w:ascii="Times New Roman" w:hAnsi="Times New Roman" w:cs="Times New Roman"/>
                <w:color w:val="000000"/>
                <w:kern w:val="0"/>
                <w:szCs w:val="20"/>
                <w:vertAlign w:val="superscript"/>
              </w:rPr>
              <w:t>b</w:t>
            </w:r>
          </w:p>
          <w:p w:rsidR="00773125" w:rsidRPr="00997E6C" w:rsidRDefault="00773125" w:rsidP="00773125">
            <w:pPr>
              <w:widowControl/>
              <w:wordWrap/>
              <w:autoSpaceDE/>
              <w:autoSpaceDN/>
              <w:snapToGrid w:val="0"/>
              <w:spacing w:after="0" w:line="240" w:lineRule="auto"/>
              <w:jc w:val="center"/>
              <w:rPr>
                <w:rFonts w:ascii="Times New Roman" w:eastAsia="Gulim" w:hAnsi="Times New Roman" w:cs="Times New Roman"/>
                <w:i/>
                <w:color w:val="000000"/>
                <w:kern w:val="0"/>
                <w:szCs w:val="20"/>
              </w:rPr>
            </w:pPr>
            <w:r w:rsidRPr="00997E6C">
              <w:rPr>
                <w:rFonts w:ascii="Times New Roman" w:eastAsia="Gulim" w:hAnsi="Times New Roman" w:cs="Times New Roman"/>
                <w:i/>
                <w:color w:val="000000"/>
                <w:kern w:val="0"/>
                <w:szCs w:val="20"/>
              </w:rPr>
              <w:t>Π</w:t>
            </w:r>
            <w:r w:rsidRPr="00997E6C">
              <w:rPr>
                <w:rFonts w:ascii="Times New Roman" w:hAnsi="Times New Roman" w:cs="Times New Roman"/>
                <w:i/>
                <w:color w:val="000000"/>
                <w:kern w:val="0"/>
                <w:szCs w:val="20"/>
                <w:vertAlign w:val="subscript"/>
              </w:rPr>
              <w:t>0</w:t>
            </w:r>
          </w:p>
        </w:tc>
      </w:tr>
      <w:tr w:rsidR="00773125" w:rsidRPr="00997E6C" w:rsidTr="00773125">
        <w:trPr>
          <w:trHeight w:val="458"/>
        </w:trPr>
        <w:tc>
          <w:tcPr>
            <w:tcW w:w="142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73125" w:rsidRPr="00997E6C" w:rsidRDefault="00773125" w:rsidP="00773125">
            <w:pPr>
              <w:pStyle w:val="xl68"/>
              <w:rPr>
                <w:rFonts w:ascii="Times New Roman" w:hAnsi="Times New Roman" w:cs="Times New Roman"/>
                <w:sz w:val="18"/>
                <w:szCs w:val="18"/>
              </w:rPr>
            </w:pPr>
            <w:r w:rsidRPr="00997E6C">
              <w:rPr>
                <w:rFonts w:ascii="Times New Roman" w:hAnsi="Times New Roman" w:cs="Times New Roman"/>
                <w:sz w:val="18"/>
                <w:szCs w:val="18"/>
              </w:rPr>
              <w:t>1.88***</w:t>
            </w:r>
          </w:p>
          <w:p w:rsidR="00773125" w:rsidRPr="00997E6C" w:rsidRDefault="00773125" w:rsidP="00773125">
            <w:pPr>
              <w:pStyle w:val="xl68"/>
              <w:rPr>
                <w:rFonts w:ascii="Times New Roman" w:hAnsi="Times New Roman" w:cs="Times New Roman"/>
                <w:sz w:val="18"/>
                <w:szCs w:val="18"/>
              </w:rPr>
            </w:pPr>
            <w:r w:rsidRPr="00997E6C">
              <w:rPr>
                <w:rFonts w:ascii="Times New Roman" w:hAnsi="Times New Roman" w:cs="Times New Roman"/>
                <w:sz w:val="18"/>
                <w:szCs w:val="18"/>
              </w:rPr>
              <w:t>(</w:t>
            </w:r>
            <w:r w:rsidR="00A971F3" w:rsidRPr="00997E6C">
              <w:rPr>
                <w:rFonts w:ascii="Times New Roman" w:hAnsi="Times New Roman" w:cs="Times New Roman"/>
                <w:sz w:val="18"/>
                <w:szCs w:val="18"/>
              </w:rPr>
              <w:t>0.58)</w:t>
            </w:r>
          </w:p>
        </w:tc>
        <w:tc>
          <w:tcPr>
            <w:tcW w:w="1417" w:type="dxa"/>
            <w:tcBorders>
              <w:top w:val="single" w:sz="2" w:space="0" w:color="000000"/>
              <w:left w:val="single" w:sz="2" w:space="0" w:color="000000"/>
              <w:bottom w:val="single" w:sz="2" w:space="0" w:color="000000"/>
              <w:right w:val="single" w:sz="2" w:space="0" w:color="000000"/>
            </w:tcBorders>
            <w:vAlign w:val="center"/>
          </w:tcPr>
          <w:p w:rsidR="00773125" w:rsidRPr="00997E6C" w:rsidRDefault="00A971F3" w:rsidP="00773125">
            <w:pPr>
              <w:pStyle w:val="xl67"/>
              <w:jc w:val="center"/>
              <w:rPr>
                <w:rFonts w:ascii="Times New Roman" w:hAnsi="Times New Roman" w:cs="Times New Roman"/>
                <w:sz w:val="18"/>
                <w:szCs w:val="18"/>
              </w:rPr>
            </w:pPr>
            <w:r w:rsidRPr="00997E6C">
              <w:rPr>
                <w:rFonts w:ascii="Times New Roman" w:hAnsi="Times New Roman" w:cs="Times New Roman"/>
                <w:sz w:val="18"/>
                <w:szCs w:val="18"/>
              </w:rPr>
              <w:t>-4.33***</w:t>
            </w:r>
          </w:p>
          <w:p w:rsidR="00A971F3" w:rsidRPr="00997E6C" w:rsidRDefault="00A971F3" w:rsidP="00773125">
            <w:pPr>
              <w:pStyle w:val="xl67"/>
              <w:jc w:val="center"/>
              <w:rPr>
                <w:rFonts w:ascii="Times New Roman" w:hAnsi="Times New Roman" w:cs="Times New Roman"/>
                <w:sz w:val="18"/>
                <w:szCs w:val="18"/>
              </w:rPr>
            </w:pPr>
            <w:r w:rsidRPr="00997E6C">
              <w:rPr>
                <w:rFonts w:ascii="Times New Roman" w:hAnsi="Times New Roman" w:cs="Times New Roman"/>
                <w:sz w:val="18"/>
                <w:szCs w:val="18"/>
              </w:rPr>
              <w:t>(1.05)</w:t>
            </w:r>
          </w:p>
        </w:tc>
        <w:tc>
          <w:tcPr>
            <w:tcW w:w="141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73125" w:rsidRPr="00997E6C" w:rsidRDefault="00773125" w:rsidP="00773125">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p>
        </w:tc>
        <w:tc>
          <w:tcPr>
            <w:tcW w:w="155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73125" w:rsidRPr="00997E6C" w:rsidRDefault="00A971F3" w:rsidP="00773125">
            <w:pPr>
              <w:pStyle w:val="xl67"/>
              <w:jc w:val="center"/>
              <w:rPr>
                <w:rFonts w:ascii="Times New Roman" w:hAnsi="Times New Roman" w:cs="Times New Roman"/>
                <w:sz w:val="18"/>
                <w:szCs w:val="18"/>
              </w:rPr>
            </w:pPr>
            <w:r w:rsidRPr="00997E6C">
              <w:rPr>
                <w:rFonts w:ascii="Times New Roman" w:hAnsi="Times New Roman" w:cs="Times New Roman"/>
                <w:sz w:val="18"/>
                <w:szCs w:val="18"/>
              </w:rPr>
              <w:t>0.87***</w:t>
            </w:r>
          </w:p>
          <w:p w:rsidR="00A971F3" w:rsidRPr="00997E6C" w:rsidRDefault="00A971F3" w:rsidP="00773125">
            <w:pPr>
              <w:pStyle w:val="xl67"/>
              <w:jc w:val="center"/>
              <w:rPr>
                <w:rFonts w:ascii="Times New Roman" w:hAnsi="Times New Roman" w:cs="Times New Roman"/>
                <w:sz w:val="18"/>
                <w:szCs w:val="18"/>
              </w:rPr>
            </w:pPr>
            <w:r w:rsidRPr="00997E6C">
              <w:rPr>
                <w:rFonts w:ascii="Times New Roman" w:hAnsi="Times New Roman" w:cs="Times New Roman"/>
                <w:sz w:val="18"/>
                <w:szCs w:val="18"/>
              </w:rPr>
              <w:t>(0.13)</w:t>
            </w:r>
          </w:p>
        </w:tc>
        <w:tc>
          <w:tcPr>
            <w:tcW w:w="1554" w:type="dxa"/>
            <w:tcBorders>
              <w:top w:val="single" w:sz="2" w:space="0" w:color="000000"/>
              <w:left w:val="single" w:sz="2" w:space="0" w:color="000000"/>
              <w:bottom w:val="single" w:sz="2" w:space="0" w:color="000000"/>
              <w:right w:val="single" w:sz="2" w:space="0" w:color="000000"/>
            </w:tcBorders>
          </w:tcPr>
          <w:p w:rsidR="00773125" w:rsidRPr="00997E6C" w:rsidRDefault="00773125" w:rsidP="00773125">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p>
        </w:tc>
        <w:tc>
          <w:tcPr>
            <w:tcW w:w="142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73125" w:rsidRPr="00997E6C" w:rsidRDefault="00A971F3" w:rsidP="00773125">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r w:rsidRPr="00997E6C">
              <w:rPr>
                <w:rFonts w:ascii="Times New Roman" w:eastAsia="한컴바탕" w:hAnsi="Times New Roman" w:cs="Times New Roman"/>
                <w:color w:val="000000"/>
                <w:kern w:val="0"/>
                <w:sz w:val="18"/>
                <w:szCs w:val="18"/>
              </w:rPr>
              <w:t>13.77</w:t>
            </w:r>
          </w:p>
        </w:tc>
      </w:tr>
      <w:tr w:rsidR="00773125" w:rsidRPr="00997E6C" w:rsidTr="00773125">
        <w:trPr>
          <w:trHeight w:val="458"/>
        </w:trPr>
        <w:tc>
          <w:tcPr>
            <w:tcW w:w="142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73125" w:rsidRPr="00997E6C" w:rsidRDefault="00A971F3" w:rsidP="00773125">
            <w:pPr>
              <w:pStyle w:val="xl72"/>
              <w:rPr>
                <w:rFonts w:ascii="Times New Roman" w:hAnsi="Times New Roman" w:cs="Times New Roman"/>
                <w:sz w:val="18"/>
                <w:szCs w:val="18"/>
              </w:rPr>
            </w:pPr>
            <w:r w:rsidRPr="00997E6C">
              <w:rPr>
                <w:rFonts w:ascii="Times New Roman" w:hAnsi="Times New Roman" w:cs="Times New Roman"/>
                <w:sz w:val="18"/>
                <w:szCs w:val="18"/>
              </w:rPr>
              <w:t>3.48***</w:t>
            </w:r>
          </w:p>
          <w:p w:rsidR="00A971F3" w:rsidRPr="00997E6C" w:rsidRDefault="00A971F3" w:rsidP="00773125">
            <w:pPr>
              <w:pStyle w:val="xl72"/>
              <w:rPr>
                <w:rFonts w:ascii="Times New Roman" w:hAnsi="Times New Roman" w:cs="Times New Roman"/>
                <w:sz w:val="18"/>
                <w:szCs w:val="18"/>
              </w:rPr>
            </w:pPr>
            <w:r w:rsidRPr="00997E6C">
              <w:rPr>
                <w:rFonts w:ascii="Times New Roman" w:hAnsi="Times New Roman" w:cs="Times New Roman"/>
                <w:sz w:val="18"/>
                <w:szCs w:val="18"/>
              </w:rPr>
              <w:t>(0.56)</w:t>
            </w:r>
          </w:p>
        </w:tc>
        <w:tc>
          <w:tcPr>
            <w:tcW w:w="1417" w:type="dxa"/>
            <w:tcBorders>
              <w:top w:val="single" w:sz="2" w:space="0" w:color="000000"/>
              <w:left w:val="single" w:sz="2" w:space="0" w:color="000000"/>
              <w:bottom w:val="single" w:sz="2" w:space="0" w:color="000000"/>
              <w:right w:val="single" w:sz="2" w:space="0" w:color="000000"/>
            </w:tcBorders>
            <w:vAlign w:val="center"/>
          </w:tcPr>
          <w:p w:rsidR="00773125" w:rsidRPr="00997E6C" w:rsidRDefault="009A16D5" w:rsidP="00773125">
            <w:pPr>
              <w:pStyle w:val="xl73"/>
              <w:rPr>
                <w:rFonts w:ascii="Times New Roman" w:hAnsi="Times New Roman" w:cs="Times New Roman"/>
                <w:sz w:val="18"/>
                <w:szCs w:val="18"/>
              </w:rPr>
            </w:pPr>
            <w:r w:rsidRPr="00997E6C">
              <w:rPr>
                <w:rFonts w:ascii="Times New Roman" w:hAnsi="Times New Roman" w:cs="Times New Roman"/>
                <w:sz w:val="18"/>
                <w:szCs w:val="18"/>
              </w:rPr>
              <w:t>-</w:t>
            </w:r>
            <w:r w:rsidR="00A971F3" w:rsidRPr="00997E6C">
              <w:rPr>
                <w:rFonts w:ascii="Times New Roman" w:hAnsi="Times New Roman" w:cs="Times New Roman"/>
                <w:sz w:val="18"/>
                <w:szCs w:val="18"/>
              </w:rPr>
              <w:t>9.90***</w:t>
            </w:r>
          </w:p>
          <w:p w:rsidR="00A971F3" w:rsidRPr="00997E6C" w:rsidRDefault="00A971F3" w:rsidP="00773125">
            <w:pPr>
              <w:pStyle w:val="xl73"/>
              <w:rPr>
                <w:rFonts w:ascii="Times New Roman" w:hAnsi="Times New Roman" w:cs="Times New Roman"/>
                <w:sz w:val="18"/>
                <w:szCs w:val="18"/>
              </w:rPr>
            </w:pPr>
            <w:r w:rsidRPr="00997E6C">
              <w:rPr>
                <w:rFonts w:ascii="Times New Roman" w:hAnsi="Times New Roman" w:cs="Times New Roman"/>
                <w:sz w:val="18"/>
                <w:szCs w:val="18"/>
              </w:rPr>
              <w:t>(1.19)</w:t>
            </w:r>
          </w:p>
        </w:tc>
        <w:tc>
          <w:tcPr>
            <w:tcW w:w="141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73125" w:rsidRPr="00997E6C" w:rsidRDefault="00773125" w:rsidP="00773125">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p>
        </w:tc>
        <w:tc>
          <w:tcPr>
            <w:tcW w:w="155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73125" w:rsidRPr="00997E6C" w:rsidRDefault="00773125" w:rsidP="00773125">
            <w:pPr>
              <w:pStyle w:val="xl73"/>
              <w:rPr>
                <w:rFonts w:ascii="Times New Roman" w:hAnsi="Times New Roman" w:cs="Times New Roman"/>
                <w:sz w:val="18"/>
                <w:szCs w:val="18"/>
              </w:rPr>
            </w:pPr>
          </w:p>
        </w:tc>
        <w:tc>
          <w:tcPr>
            <w:tcW w:w="1554" w:type="dxa"/>
            <w:tcBorders>
              <w:top w:val="single" w:sz="2" w:space="0" w:color="000000"/>
              <w:left w:val="single" w:sz="2" w:space="0" w:color="000000"/>
              <w:bottom w:val="single" w:sz="2" w:space="0" w:color="000000"/>
              <w:right w:val="single" w:sz="2" w:space="0" w:color="000000"/>
            </w:tcBorders>
          </w:tcPr>
          <w:p w:rsidR="00773125" w:rsidRPr="00997E6C" w:rsidRDefault="00A971F3" w:rsidP="00773125">
            <w:pPr>
              <w:pStyle w:val="xl73"/>
              <w:rPr>
                <w:rFonts w:ascii="Times New Roman" w:eastAsia="한양신명조" w:hAnsi="Times New Roman" w:cs="Times New Roman"/>
                <w:sz w:val="18"/>
                <w:szCs w:val="18"/>
              </w:rPr>
            </w:pPr>
            <w:r w:rsidRPr="00997E6C">
              <w:rPr>
                <w:rFonts w:ascii="Times New Roman" w:eastAsia="한양신명조" w:hAnsi="Times New Roman" w:cs="Times New Roman"/>
                <w:sz w:val="18"/>
                <w:szCs w:val="18"/>
              </w:rPr>
              <w:t>0.67***</w:t>
            </w:r>
          </w:p>
          <w:p w:rsidR="00A971F3" w:rsidRPr="00997E6C" w:rsidRDefault="00A971F3" w:rsidP="00773125">
            <w:pPr>
              <w:pStyle w:val="xl73"/>
              <w:rPr>
                <w:rFonts w:ascii="Times New Roman" w:eastAsia="한양신명조" w:hAnsi="Times New Roman" w:cs="Times New Roman"/>
                <w:sz w:val="18"/>
                <w:szCs w:val="18"/>
              </w:rPr>
            </w:pPr>
            <w:r w:rsidRPr="00997E6C">
              <w:rPr>
                <w:rFonts w:ascii="Times New Roman" w:eastAsia="한양신명조" w:hAnsi="Times New Roman" w:cs="Times New Roman"/>
                <w:sz w:val="18"/>
                <w:szCs w:val="18"/>
              </w:rPr>
              <w:t>(0.04)</w:t>
            </w:r>
          </w:p>
        </w:tc>
        <w:tc>
          <w:tcPr>
            <w:tcW w:w="142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73125" w:rsidRPr="00997E6C" w:rsidRDefault="00A971F3" w:rsidP="00773125">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r w:rsidRPr="00997E6C">
              <w:rPr>
                <w:rFonts w:ascii="Times New Roman" w:eastAsia="한컴바탕" w:hAnsi="Times New Roman" w:cs="Times New Roman"/>
                <w:color w:val="000000"/>
                <w:kern w:val="0"/>
                <w:sz w:val="18"/>
                <w:szCs w:val="18"/>
              </w:rPr>
              <w:t>3.12</w:t>
            </w:r>
          </w:p>
        </w:tc>
      </w:tr>
      <w:tr w:rsidR="00773125" w:rsidRPr="00997E6C" w:rsidTr="00773125">
        <w:trPr>
          <w:trHeight w:val="458"/>
        </w:trPr>
        <w:tc>
          <w:tcPr>
            <w:tcW w:w="142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73125" w:rsidRPr="00997E6C" w:rsidRDefault="00A971F3" w:rsidP="00773125">
            <w:pPr>
              <w:pStyle w:val="xl72"/>
              <w:rPr>
                <w:rFonts w:ascii="Times New Roman" w:hAnsi="Times New Roman" w:cs="Times New Roman"/>
                <w:sz w:val="18"/>
                <w:szCs w:val="18"/>
              </w:rPr>
            </w:pPr>
            <w:r w:rsidRPr="00997E6C">
              <w:rPr>
                <w:rFonts w:ascii="Times New Roman" w:hAnsi="Times New Roman" w:cs="Times New Roman"/>
                <w:sz w:val="18"/>
                <w:szCs w:val="18"/>
              </w:rPr>
              <w:t>0.33</w:t>
            </w:r>
          </w:p>
          <w:p w:rsidR="00A971F3" w:rsidRPr="00997E6C" w:rsidRDefault="00A971F3" w:rsidP="00773125">
            <w:pPr>
              <w:pStyle w:val="xl72"/>
              <w:rPr>
                <w:rFonts w:ascii="Times New Roman" w:hAnsi="Times New Roman" w:cs="Times New Roman"/>
                <w:sz w:val="18"/>
                <w:szCs w:val="18"/>
              </w:rPr>
            </w:pPr>
            <w:r w:rsidRPr="00997E6C">
              <w:rPr>
                <w:rFonts w:ascii="Times New Roman" w:hAnsi="Times New Roman" w:cs="Times New Roman"/>
                <w:sz w:val="18"/>
                <w:szCs w:val="18"/>
              </w:rPr>
              <w:t>(0.43)</w:t>
            </w:r>
          </w:p>
        </w:tc>
        <w:tc>
          <w:tcPr>
            <w:tcW w:w="1417" w:type="dxa"/>
            <w:tcBorders>
              <w:top w:val="single" w:sz="2" w:space="0" w:color="000000"/>
              <w:left w:val="single" w:sz="2" w:space="0" w:color="000000"/>
              <w:bottom w:val="single" w:sz="2" w:space="0" w:color="000000"/>
              <w:right w:val="single" w:sz="2" w:space="0" w:color="000000"/>
            </w:tcBorders>
            <w:vAlign w:val="center"/>
          </w:tcPr>
          <w:p w:rsidR="00A971F3" w:rsidRPr="00997E6C" w:rsidRDefault="00A971F3" w:rsidP="00773125">
            <w:pPr>
              <w:pStyle w:val="xl73"/>
              <w:rPr>
                <w:rFonts w:ascii="Times New Roman" w:hAnsi="Times New Roman" w:cs="Times New Roman"/>
                <w:sz w:val="18"/>
                <w:szCs w:val="18"/>
              </w:rPr>
            </w:pPr>
          </w:p>
        </w:tc>
        <w:tc>
          <w:tcPr>
            <w:tcW w:w="141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A971F3" w:rsidRPr="00997E6C" w:rsidRDefault="009A16D5" w:rsidP="00A971F3">
            <w:pPr>
              <w:pStyle w:val="xl73"/>
              <w:rPr>
                <w:rFonts w:ascii="Times New Roman" w:hAnsi="Times New Roman" w:cs="Times New Roman"/>
                <w:sz w:val="18"/>
                <w:szCs w:val="18"/>
              </w:rPr>
            </w:pPr>
            <w:r w:rsidRPr="00997E6C">
              <w:rPr>
                <w:rFonts w:ascii="Times New Roman" w:hAnsi="Times New Roman" w:cs="Times New Roman"/>
                <w:sz w:val="18"/>
                <w:szCs w:val="18"/>
              </w:rPr>
              <w:t>-</w:t>
            </w:r>
            <w:r w:rsidR="00A971F3" w:rsidRPr="00997E6C">
              <w:rPr>
                <w:rFonts w:ascii="Times New Roman" w:hAnsi="Times New Roman" w:cs="Times New Roman"/>
                <w:sz w:val="18"/>
                <w:szCs w:val="18"/>
              </w:rPr>
              <w:t>6.76***</w:t>
            </w:r>
          </w:p>
          <w:p w:rsidR="00773125" w:rsidRPr="00997E6C" w:rsidRDefault="00A971F3" w:rsidP="00A971F3">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r w:rsidRPr="00997E6C">
              <w:rPr>
                <w:rFonts w:ascii="Times New Roman" w:hAnsi="Times New Roman" w:cs="Times New Roman"/>
                <w:sz w:val="18"/>
                <w:szCs w:val="18"/>
              </w:rPr>
              <w:t>(7.21)</w:t>
            </w:r>
          </w:p>
        </w:tc>
        <w:tc>
          <w:tcPr>
            <w:tcW w:w="155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73125" w:rsidRPr="00997E6C" w:rsidRDefault="00A971F3" w:rsidP="00773125">
            <w:pPr>
              <w:pStyle w:val="xl73"/>
              <w:rPr>
                <w:rFonts w:ascii="Times New Roman" w:hAnsi="Times New Roman" w:cs="Times New Roman"/>
                <w:sz w:val="18"/>
                <w:szCs w:val="18"/>
              </w:rPr>
            </w:pPr>
            <w:r w:rsidRPr="00997E6C">
              <w:rPr>
                <w:rFonts w:ascii="Times New Roman" w:hAnsi="Times New Roman" w:cs="Times New Roman"/>
                <w:sz w:val="18"/>
                <w:szCs w:val="18"/>
              </w:rPr>
              <w:t>1.42***</w:t>
            </w:r>
          </w:p>
          <w:p w:rsidR="00A971F3" w:rsidRPr="00997E6C" w:rsidRDefault="00A971F3" w:rsidP="00773125">
            <w:pPr>
              <w:pStyle w:val="xl73"/>
              <w:rPr>
                <w:rFonts w:ascii="Times New Roman" w:hAnsi="Times New Roman" w:cs="Times New Roman"/>
                <w:sz w:val="18"/>
                <w:szCs w:val="18"/>
              </w:rPr>
            </w:pPr>
            <w:r w:rsidRPr="00997E6C">
              <w:rPr>
                <w:rFonts w:ascii="Times New Roman" w:hAnsi="Times New Roman" w:cs="Times New Roman"/>
                <w:sz w:val="18"/>
                <w:szCs w:val="18"/>
              </w:rPr>
              <w:t>(0.07)</w:t>
            </w:r>
          </w:p>
        </w:tc>
        <w:tc>
          <w:tcPr>
            <w:tcW w:w="1554" w:type="dxa"/>
            <w:tcBorders>
              <w:top w:val="single" w:sz="2" w:space="0" w:color="000000"/>
              <w:left w:val="single" w:sz="2" w:space="0" w:color="000000"/>
              <w:bottom w:val="single" w:sz="2" w:space="0" w:color="000000"/>
              <w:right w:val="single" w:sz="2" w:space="0" w:color="000000"/>
            </w:tcBorders>
          </w:tcPr>
          <w:p w:rsidR="00773125" w:rsidRPr="00997E6C" w:rsidRDefault="00773125" w:rsidP="00773125">
            <w:pPr>
              <w:pStyle w:val="xl73"/>
              <w:rPr>
                <w:rFonts w:ascii="Times New Roman" w:eastAsia="한양신명조" w:hAnsi="Times New Roman" w:cs="Times New Roman"/>
                <w:sz w:val="18"/>
                <w:szCs w:val="18"/>
              </w:rPr>
            </w:pPr>
          </w:p>
        </w:tc>
        <w:tc>
          <w:tcPr>
            <w:tcW w:w="142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73125" w:rsidRPr="00997E6C" w:rsidRDefault="00A971F3" w:rsidP="00773125">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r w:rsidRPr="00997E6C">
              <w:rPr>
                <w:rFonts w:ascii="Times New Roman" w:eastAsia="한컴바탕" w:hAnsi="Times New Roman" w:cs="Times New Roman"/>
                <w:color w:val="000000"/>
                <w:kern w:val="0"/>
                <w:sz w:val="18"/>
                <w:szCs w:val="18"/>
              </w:rPr>
              <w:t>28.25</w:t>
            </w:r>
          </w:p>
        </w:tc>
      </w:tr>
      <w:tr w:rsidR="00773125" w:rsidRPr="00997E6C" w:rsidTr="00773125">
        <w:trPr>
          <w:trHeight w:val="458"/>
        </w:trPr>
        <w:tc>
          <w:tcPr>
            <w:tcW w:w="142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73125" w:rsidRPr="00997E6C" w:rsidRDefault="00A971F3" w:rsidP="00773125">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r w:rsidRPr="00997E6C">
              <w:rPr>
                <w:rFonts w:ascii="Times New Roman" w:eastAsia="한컴바탕" w:hAnsi="Times New Roman" w:cs="Times New Roman"/>
                <w:color w:val="000000"/>
                <w:kern w:val="0"/>
                <w:sz w:val="18"/>
                <w:szCs w:val="18"/>
              </w:rPr>
              <w:t>1.45</w:t>
            </w:r>
          </w:p>
          <w:p w:rsidR="00A971F3" w:rsidRPr="00997E6C" w:rsidRDefault="00A971F3" w:rsidP="00773125">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r w:rsidRPr="00997E6C">
              <w:rPr>
                <w:rFonts w:ascii="Times New Roman" w:eastAsia="한컴바탕" w:hAnsi="Times New Roman" w:cs="Times New Roman"/>
                <w:color w:val="000000"/>
                <w:kern w:val="0"/>
                <w:sz w:val="18"/>
                <w:szCs w:val="18"/>
              </w:rPr>
              <w:t>(1.10)</w:t>
            </w:r>
          </w:p>
        </w:tc>
        <w:tc>
          <w:tcPr>
            <w:tcW w:w="1417" w:type="dxa"/>
            <w:tcBorders>
              <w:top w:val="single" w:sz="2" w:space="0" w:color="000000"/>
              <w:left w:val="single" w:sz="2" w:space="0" w:color="000000"/>
              <w:bottom w:val="single" w:sz="2" w:space="0" w:color="000000"/>
              <w:right w:val="single" w:sz="2" w:space="0" w:color="000000"/>
            </w:tcBorders>
          </w:tcPr>
          <w:p w:rsidR="00773125" w:rsidRPr="00997E6C" w:rsidRDefault="00773125" w:rsidP="00773125">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p>
        </w:tc>
        <w:tc>
          <w:tcPr>
            <w:tcW w:w="141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73125" w:rsidRPr="00997E6C" w:rsidRDefault="009A16D5" w:rsidP="00773125">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r w:rsidRPr="00997E6C">
              <w:rPr>
                <w:rFonts w:ascii="Times New Roman" w:eastAsia="한컴바탕" w:hAnsi="Times New Roman" w:cs="Times New Roman"/>
                <w:color w:val="000000"/>
                <w:kern w:val="0"/>
                <w:sz w:val="18"/>
                <w:szCs w:val="18"/>
              </w:rPr>
              <w:t>-</w:t>
            </w:r>
            <w:r w:rsidR="00A971F3" w:rsidRPr="00997E6C">
              <w:rPr>
                <w:rFonts w:ascii="Times New Roman" w:eastAsia="한컴바탕" w:hAnsi="Times New Roman" w:cs="Times New Roman"/>
                <w:color w:val="000000"/>
                <w:kern w:val="0"/>
                <w:sz w:val="18"/>
                <w:szCs w:val="18"/>
              </w:rPr>
              <w:t>9.84***</w:t>
            </w:r>
          </w:p>
          <w:p w:rsidR="00A971F3" w:rsidRPr="00997E6C" w:rsidRDefault="00A971F3" w:rsidP="00773125">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r w:rsidRPr="00997E6C">
              <w:rPr>
                <w:rFonts w:ascii="Times New Roman" w:eastAsia="한컴바탕" w:hAnsi="Times New Roman" w:cs="Times New Roman"/>
                <w:color w:val="000000"/>
                <w:kern w:val="0"/>
                <w:sz w:val="18"/>
                <w:szCs w:val="18"/>
              </w:rPr>
              <w:t>(</w:t>
            </w:r>
            <w:r w:rsidR="009A16D5" w:rsidRPr="00997E6C">
              <w:rPr>
                <w:rFonts w:ascii="Times New Roman" w:eastAsia="한컴바탕" w:hAnsi="Times New Roman" w:cs="Times New Roman"/>
                <w:color w:val="000000"/>
                <w:kern w:val="0"/>
                <w:sz w:val="18"/>
                <w:szCs w:val="18"/>
              </w:rPr>
              <w:t>3.19)</w:t>
            </w:r>
          </w:p>
        </w:tc>
        <w:tc>
          <w:tcPr>
            <w:tcW w:w="155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73125" w:rsidRPr="00997E6C" w:rsidRDefault="00773125" w:rsidP="00773125">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p>
        </w:tc>
        <w:tc>
          <w:tcPr>
            <w:tcW w:w="1554" w:type="dxa"/>
            <w:tcBorders>
              <w:top w:val="single" w:sz="2" w:space="0" w:color="000000"/>
              <w:left w:val="single" w:sz="2" w:space="0" w:color="000000"/>
              <w:bottom w:val="single" w:sz="2" w:space="0" w:color="000000"/>
              <w:right w:val="single" w:sz="2" w:space="0" w:color="000000"/>
            </w:tcBorders>
          </w:tcPr>
          <w:p w:rsidR="00773125" w:rsidRPr="00997E6C" w:rsidRDefault="009A16D5" w:rsidP="00773125">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r w:rsidRPr="00997E6C">
              <w:rPr>
                <w:rFonts w:ascii="Times New Roman" w:eastAsia="한컴바탕" w:hAnsi="Times New Roman" w:cs="Times New Roman"/>
                <w:color w:val="000000"/>
                <w:kern w:val="0"/>
                <w:sz w:val="18"/>
                <w:szCs w:val="18"/>
              </w:rPr>
              <w:t>1.11***</w:t>
            </w:r>
          </w:p>
          <w:p w:rsidR="009A16D5" w:rsidRPr="00997E6C" w:rsidRDefault="009A16D5" w:rsidP="00773125">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r w:rsidRPr="00997E6C">
              <w:rPr>
                <w:rFonts w:ascii="Times New Roman" w:eastAsia="한컴바탕" w:hAnsi="Times New Roman" w:cs="Times New Roman"/>
                <w:color w:val="000000"/>
                <w:kern w:val="0"/>
                <w:sz w:val="18"/>
                <w:szCs w:val="18"/>
              </w:rPr>
              <w:t>(0.14)</w:t>
            </w:r>
          </w:p>
        </w:tc>
        <w:tc>
          <w:tcPr>
            <w:tcW w:w="142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73125" w:rsidRPr="00997E6C" w:rsidRDefault="009A16D5" w:rsidP="00773125">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r w:rsidRPr="00997E6C">
              <w:rPr>
                <w:rFonts w:ascii="Times New Roman" w:eastAsia="한컴바탕" w:hAnsi="Times New Roman" w:cs="Times New Roman"/>
                <w:color w:val="000000"/>
                <w:kern w:val="0"/>
                <w:sz w:val="18"/>
                <w:szCs w:val="18"/>
              </w:rPr>
              <w:t>1.14</w:t>
            </w:r>
          </w:p>
        </w:tc>
      </w:tr>
      <w:tr w:rsidR="00773125" w:rsidRPr="00997E6C" w:rsidTr="00773125">
        <w:trPr>
          <w:trHeight w:val="458"/>
        </w:trPr>
        <w:tc>
          <w:tcPr>
            <w:tcW w:w="8794" w:type="dxa"/>
            <w:gridSpan w:val="6"/>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73125" w:rsidRPr="00997E6C" w:rsidRDefault="00773125" w:rsidP="00773125">
            <w:pPr>
              <w:widowControl/>
              <w:wordWrap/>
              <w:autoSpaceDE/>
              <w:autoSpaceDN/>
              <w:snapToGrid w:val="0"/>
              <w:spacing w:after="0" w:line="240" w:lineRule="auto"/>
              <w:jc w:val="center"/>
              <w:rPr>
                <w:rFonts w:ascii="Times New Roman" w:eastAsia="한컴바탕" w:hAnsi="Times New Roman" w:cs="Times New Roman"/>
                <w:color w:val="000000"/>
                <w:kern w:val="0"/>
                <w:szCs w:val="20"/>
              </w:rPr>
            </w:pPr>
            <w:r w:rsidRPr="00997E6C">
              <w:rPr>
                <w:rFonts w:ascii="Times New Roman" w:eastAsia="한컴바탕" w:hAnsi="Times New Roman" w:cs="Times New Roman"/>
                <w:color w:val="000000"/>
                <w:kern w:val="0"/>
                <w:szCs w:val="20"/>
              </w:rPr>
              <w:t>Monthly</w:t>
            </w:r>
          </w:p>
        </w:tc>
      </w:tr>
      <w:tr w:rsidR="00773125" w:rsidRPr="00997E6C" w:rsidTr="00773125">
        <w:trPr>
          <w:trHeight w:val="458"/>
        </w:trPr>
        <w:tc>
          <w:tcPr>
            <w:tcW w:w="142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73125" w:rsidRPr="00997E6C" w:rsidRDefault="009A16D5" w:rsidP="00773125">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r w:rsidRPr="00997E6C">
              <w:rPr>
                <w:rFonts w:ascii="Times New Roman" w:eastAsia="한컴바탕" w:hAnsi="Times New Roman" w:cs="Times New Roman"/>
                <w:color w:val="000000"/>
                <w:kern w:val="0"/>
                <w:sz w:val="18"/>
                <w:szCs w:val="18"/>
              </w:rPr>
              <w:t>5.57***</w:t>
            </w:r>
          </w:p>
          <w:p w:rsidR="009A16D5" w:rsidRPr="00997E6C" w:rsidRDefault="009A16D5" w:rsidP="00773125">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r w:rsidRPr="00997E6C">
              <w:rPr>
                <w:rFonts w:ascii="Times New Roman" w:eastAsia="한컴바탕" w:hAnsi="Times New Roman" w:cs="Times New Roman"/>
                <w:color w:val="000000"/>
                <w:kern w:val="0"/>
                <w:sz w:val="18"/>
                <w:szCs w:val="18"/>
              </w:rPr>
              <w:t>(1.49)</w:t>
            </w:r>
          </w:p>
        </w:tc>
        <w:tc>
          <w:tcPr>
            <w:tcW w:w="1417" w:type="dxa"/>
            <w:tcBorders>
              <w:top w:val="single" w:sz="2" w:space="0" w:color="000000"/>
              <w:left w:val="single" w:sz="2" w:space="0" w:color="000000"/>
              <w:bottom w:val="single" w:sz="2" w:space="0" w:color="000000"/>
              <w:right w:val="single" w:sz="2" w:space="0" w:color="000000"/>
            </w:tcBorders>
          </w:tcPr>
          <w:p w:rsidR="00773125" w:rsidRPr="00997E6C" w:rsidRDefault="009A16D5" w:rsidP="00773125">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r w:rsidRPr="00997E6C">
              <w:rPr>
                <w:rFonts w:ascii="Times New Roman" w:eastAsia="한컴바탕" w:hAnsi="Times New Roman" w:cs="Times New Roman"/>
                <w:color w:val="000000"/>
                <w:kern w:val="0"/>
                <w:sz w:val="18"/>
                <w:szCs w:val="18"/>
              </w:rPr>
              <w:t>-11.90***</w:t>
            </w:r>
          </w:p>
          <w:p w:rsidR="009A16D5" w:rsidRPr="00997E6C" w:rsidRDefault="009A16D5" w:rsidP="00773125">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r w:rsidRPr="00997E6C">
              <w:rPr>
                <w:rFonts w:ascii="Times New Roman" w:eastAsia="한컴바탕" w:hAnsi="Times New Roman" w:cs="Times New Roman"/>
                <w:color w:val="000000"/>
                <w:kern w:val="0"/>
                <w:sz w:val="18"/>
                <w:szCs w:val="18"/>
              </w:rPr>
              <w:t>(3.38)</w:t>
            </w:r>
          </w:p>
        </w:tc>
        <w:tc>
          <w:tcPr>
            <w:tcW w:w="141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73125" w:rsidRPr="00997E6C" w:rsidRDefault="00773125" w:rsidP="00773125">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p>
        </w:tc>
        <w:tc>
          <w:tcPr>
            <w:tcW w:w="155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73125" w:rsidRPr="00997E6C" w:rsidRDefault="00773125" w:rsidP="00773125">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p>
        </w:tc>
        <w:tc>
          <w:tcPr>
            <w:tcW w:w="1554" w:type="dxa"/>
            <w:tcBorders>
              <w:top w:val="single" w:sz="2" w:space="0" w:color="000000"/>
              <w:left w:val="single" w:sz="2" w:space="0" w:color="000000"/>
              <w:bottom w:val="single" w:sz="2" w:space="0" w:color="000000"/>
              <w:right w:val="single" w:sz="2" w:space="0" w:color="000000"/>
            </w:tcBorders>
          </w:tcPr>
          <w:p w:rsidR="00773125" w:rsidRPr="00997E6C" w:rsidRDefault="009A16D5" w:rsidP="00773125">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r w:rsidRPr="00997E6C">
              <w:rPr>
                <w:rFonts w:ascii="Times New Roman" w:eastAsia="한컴바탕" w:hAnsi="Times New Roman" w:cs="Times New Roman"/>
                <w:color w:val="000000"/>
                <w:kern w:val="0"/>
                <w:sz w:val="18"/>
                <w:szCs w:val="18"/>
              </w:rPr>
              <w:t>0.93***</w:t>
            </w:r>
          </w:p>
          <w:p w:rsidR="009A16D5" w:rsidRPr="00997E6C" w:rsidRDefault="009A16D5" w:rsidP="00773125">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r w:rsidRPr="00997E6C">
              <w:rPr>
                <w:rFonts w:ascii="Times New Roman" w:eastAsia="한컴바탕" w:hAnsi="Times New Roman" w:cs="Times New Roman"/>
                <w:color w:val="000000"/>
                <w:kern w:val="0"/>
                <w:sz w:val="18"/>
                <w:szCs w:val="18"/>
              </w:rPr>
              <w:t>(0.17)</w:t>
            </w:r>
          </w:p>
        </w:tc>
        <w:tc>
          <w:tcPr>
            <w:tcW w:w="142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73125" w:rsidRPr="00997E6C" w:rsidRDefault="009A16D5" w:rsidP="00773125">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r w:rsidRPr="00997E6C">
              <w:rPr>
                <w:rFonts w:ascii="Times New Roman" w:eastAsia="한컴바탕" w:hAnsi="Times New Roman" w:cs="Times New Roman"/>
                <w:color w:val="000000"/>
                <w:kern w:val="0"/>
                <w:sz w:val="18"/>
                <w:szCs w:val="18"/>
              </w:rPr>
              <w:t>0.17</w:t>
            </w:r>
          </w:p>
        </w:tc>
      </w:tr>
      <w:tr w:rsidR="00773125" w:rsidRPr="00997E6C" w:rsidTr="00773125">
        <w:trPr>
          <w:trHeight w:val="458"/>
        </w:trPr>
        <w:tc>
          <w:tcPr>
            <w:tcW w:w="142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73125" w:rsidRPr="00997E6C" w:rsidRDefault="009A16D5" w:rsidP="00773125">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r w:rsidRPr="00997E6C">
              <w:rPr>
                <w:rFonts w:ascii="Times New Roman" w:eastAsia="한컴바탕" w:hAnsi="Times New Roman" w:cs="Times New Roman"/>
                <w:color w:val="000000"/>
                <w:kern w:val="0"/>
                <w:sz w:val="18"/>
                <w:szCs w:val="18"/>
              </w:rPr>
              <w:t>4.81***</w:t>
            </w:r>
          </w:p>
          <w:p w:rsidR="009A16D5" w:rsidRPr="00997E6C" w:rsidRDefault="009A16D5" w:rsidP="00773125">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r w:rsidRPr="00997E6C">
              <w:rPr>
                <w:rFonts w:ascii="Times New Roman" w:eastAsia="한컴바탕" w:hAnsi="Times New Roman" w:cs="Times New Roman"/>
                <w:color w:val="000000"/>
                <w:kern w:val="0"/>
                <w:sz w:val="18"/>
                <w:szCs w:val="18"/>
              </w:rPr>
              <w:t>(1.28)</w:t>
            </w:r>
          </w:p>
        </w:tc>
        <w:tc>
          <w:tcPr>
            <w:tcW w:w="1417" w:type="dxa"/>
            <w:tcBorders>
              <w:top w:val="single" w:sz="2" w:space="0" w:color="000000"/>
              <w:left w:val="single" w:sz="2" w:space="0" w:color="000000"/>
              <w:bottom w:val="single" w:sz="2" w:space="0" w:color="000000"/>
              <w:right w:val="single" w:sz="2" w:space="0" w:color="000000"/>
            </w:tcBorders>
          </w:tcPr>
          <w:p w:rsidR="009A16D5" w:rsidRPr="00997E6C" w:rsidRDefault="009A16D5" w:rsidP="00773125">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p>
        </w:tc>
        <w:tc>
          <w:tcPr>
            <w:tcW w:w="141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9A16D5" w:rsidRPr="00997E6C" w:rsidRDefault="009A16D5" w:rsidP="009A16D5">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r w:rsidRPr="00997E6C">
              <w:rPr>
                <w:rFonts w:ascii="Times New Roman" w:eastAsia="한컴바탕" w:hAnsi="Times New Roman" w:cs="Times New Roman"/>
                <w:color w:val="000000"/>
                <w:kern w:val="0"/>
                <w:sz w:val="18"/>
                <w:szCs w:val="18"/>
              </w:rPr>
              <w:t>-12.77***</w:t>
            </w:r>
          </w:p>
          <w:p w:rsidR="00773125" w:rsidRPr="00997E6C" w:rsidRDefault="009A16D5" w:rsidP="009A16D5">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r w:rsidRPr="00997E6C">
              <w:rPr>
                <w:rFonts w:ascii="Times New Roman" w:eastAsia="한컴바탕" w:hAnsi="Times New Roman" w:cs="Times New Roman"/>
                <w:color w:val="000000"/>
                <w:kern w:val="0"/>
                <w:sz w:val="18"/>
                <w:szCs w:val="18"/>
              </w:rPr>
              <w:t>(3.58)</w:t>
            </w:r>
          </w:p>
        </w:tc>
        <w:tc>
          <w:tcPr>
            <w:tcW w:w="155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73125" w:rsidRPr="00997E6C" w:rsidRDefault="00773125" w:rsidP="00773125">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p>
        </w:tc>
        <w:tc>
          <w:tcPr>
            <w:tcW w:w="1554" w:type="dxa"/>
            <w:tcBorders>
              <w:top w:val="single" w:sz="2" w:space="0" w:color="000000"/>
              <w:left w:val="single" w:sz="2" w:space="0" w:color="000000"/>
              <w:bottom w:val="single" w:sz="2" w:space="0" w:color="000000"/>
              <w:right w:val="single" w:sz="2" w:space="0" w:color="000000"/>
            </w:tcBorders>
          </w:tcPr>
          <w:p w:rsidR="00773125" w:rsidRPr="00997E6C" w:rsidRDefault="009A16D5" w:rsidP="00773125">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r w:rsidRPr="00997E6C">
              <w:rPr>
                <w:rFonts w:ascii="Times New Roman" w:eastAsia="한컴바탕" w:hAnsi="Times New Roman" w:cs="Times New Roman"/>
                <w:color w:val="000000"/>
                <w:kern w:val="0"/>
                <w:sz w:val="18"/>
                <w:szCs w:val="18"/>
              </w:rPr>
              <w:t>0.77***</w:t>
            </w:r>
          </w:p>
          <w:p w:rsidR="009A16D5" w:rsidRPr="00997E6C" w:rsidRDefault="009A16D5" w:rsidP="00773125">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r w:rsidRPr="00997E6C">
              <w:rPr>
                <w:rFonts w:ascii="Times New Roman" w:eastAsia="한컴바탕" w:hAnsi="Times New Roman" w:cs="Times New Roman"/>
                <w:color w:val="000000"/>
                <w:kern w:val="0"/>
                <w:sz w:val="18"/>
                <w:szCs w:val="18"/>
              </w:rPr>
              <w:t>(0.10)</w:t>
            </w:r>
          </w:p>
        </w:tc>
        <w:tc>
          <w:tcPr>
            <w:tcW w:w="142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73125" w:rsidRPr="00997E6C" w:rsidRDefault="009A16D5" w:rsidP="00773125">
            <w:pPr>
              <w:widowControl/>
              <w:wordWrap/>
              <w:autoSpaceDE/>
              <w:autoSpaceDN/>
              <w:snapToGrid w:val="0"/>
              <w:spacing w:after="0" w:line="240" w:lineRule="auto"/>
              <w:jc w:val="center"/>
              <w:rPr>
                <w:rFonts w:ascii="Times New Roman" w:eastAsia="한컴바탕" w:hAnsi="Times New Roman" w:cs="Times New Roman"/>
                <w:color w:val="000000"/>
                <w:kern w:val="0"/>
                <w:sz w:val="18"/>
                <w:szCs w:val="18"/>
              </w:rPr>
            </w:pPr>
            <w:r w:rsidRPr="00997E6C">
              <w:rPr>
                <w:rFonts w:ascii="Times New Roman" w:eastAsia="한컴바탕" w:hAnsi="Times New Roman" w:cs="Times New Roman"/>
                <w:color w:val="000000"/>
                <w:kern w:val="0"/>
                <w:sz w:val="18"/>
                <w:szCs w:val="18"/>
              </w:rPr>
              <w:t>1.14</w:t>
            </w:r>
          </w:p>
        </w:tc>
      </w:tr>
    </w:tbl>
    <w:p w:rsidR="00773125" w:rsidRPr="00997E6C" w:rsidRDefault="00765071" w:rsidP="00773125">
      <w:pPr>
        <w:widowControl/>
        <w:wordWrap/>
        <w:autoSpaceDE/>
        <w:autoSpaceDN/>
        <w:snapToGrid w:val="0"/>
        <w:spacing w:after="0" w:line="240" w:lineRule="auto"/>
        <w:jc w:val="left"/>
        <w:rPr>
          <w:rFonts w:ascii="Times New Roman" w:eastAsia="한양신명조" w:hAnsi="Times New Roman" w:cs="Times New Roman"/>
          <w:color w:val="000000"/>
          <w:kern w:val="0"/>
          <w:szCs w:val="18"/>
        </w:rPr>
      </w:pPr>
      <w:r w:rsidRPr="00765071">
        <w:rPr>
          <w:rFonts w:ascii="Times New Roman" w:eastAsia="한양신명조" w:hAnsi="Times New Roman" w:cs="Times New Roman"/>
          <w:color w:val="000000"/>
          <w:kern w:val="0"/>
          <w:szCs w:val="18"/>
        </w:rPr>
        <w:t>a. *, **, and *** denote significance levels of 10%, 5%, and 1%. Numbers in parenthes</w:t>
      </w:r>
      <w:r w:rsidR="006772B4" w:rsidRPr="00997E6C">
        <w:rPr>
          <w:rFonts w:ascii="Times New Roman" w:eastAsia="한양신명조" w:hAnsi="Times New Roman" w:cs="Times New Roman"/>
          <w:color w:val="000000"/>
          <w:kern w:val="0"/>
          <w:szCs w:val="18"/>
        </w:rPr>
        <w:t>e</w:t>
      </w:r>
      <w:r w:rsidRPr="00765071">
        <w:rPr>
          <w:rFonts w:ascii="Times New Roman" w:eastAsia="한양신명조" w:hAnsi="Times New Roman" w:cs="Times New Roman"/>
          <w:color w:val="000000"/>
          <w:kern w:val="0"/>
          <w:szCs w:val="18"/>
        </w:rPr>
        <w:t>s are standard errors of the estimates.</w:t>
      </w:r>
    </w:p>
    <w:p w:rsidR="00800B62" w:rsidRPr="00997E6C" w:rsidRDefault="00800B62" w:rsidP="00800B62">
      <w:pPr>
        <w:widowControl/>
        <w:wordWrap/>
        <w:autoSpaceDE/>
        <w:autoSpaceDN/>
        <w:adjustRightInd w:val="0"/>
        <w:snapToGrid w:val="0"/>
        <w:spacing w:after="0" w:line="240" w:lineRule="auto"/>
        <w:jc w:val="left"/>
        <w:rPr>
          <w:rFonts w:ascii="Times New Roman" w:hAnsi="Times New Roman" w:cs="Times New Roman"/>
          <w:color w:val="000000"/>
          <w:kern w:val="0"/>
          <w:szCs w:val="20"/>
        </w:rPr>
      </w:pPr>
      <w:r w:rsidRPr="00997E6C">
        <w:rPr>
          <w:rFonts w:ascii="Times New Roman" w:hAnsi="Times New Roman" w:cs="Times New Roman"/>
          <w:color w:val="000000"/>
          <w:kern w:val="0"/>
          <w:szCs w:val="20"/>
        </w:rPr>
        <w:t>b. For all Korea’s export models, linear trend</w:t>
      </w:r>
      <w:r w:rsidR="00651022" w:rsidRPr="00997E6C">
        <w:rPr>
          <w:rFonts w:ascii="Times New Roman" w:hAnsi="Times New Roman" w:cs="Times New Roman"/>
          <w:color w:val="000000"/>
          <w:kern w:val="0"/>
          <w:szCs w:val="20"/>
        </w:rPr>
        <w:t>s were found</w:t>
      </w:r>
      <w:r w:rsidRPr="00997E6C">
        <w:rPr>
          <w:rFonts w:ascii="Times New Roman" w:hAnsi="Times New Roman" w:cs="Times New Roman"/>
          <w:color w:val="000000"/>
          <w:kern w:val="0"/>
          <w:szCs w:val="20"/>
        </w:rPr>
        <w:t xml:space="preserve"> in the level data but only intercept</w:t>
      </w:r>
      <w:r w:rsidR="00651022" w:rsidRPr="00997E6C">
        <w:rPr>
          <w:rFonts w:ascii="Times New Roman" w:hAnsi="Times New Roman" w:cs="Times New Roman"/>
          <w:color w:val="000000"/>
          <w:kern w:val="0"/>
          <w:szCs w:val="20"/>
        </w:rPr>
        <w:t>s</w:t>
      </w:r>
      <w:r w:rsidRPr="00997E6C">
        <w:rPr>
          <w:rFonts w:ascii="Times New Roman" w:hAnsi="Times New Roman" w:cs="Times New Roman"/>
          <w:color w:val="000000"/>
          <w:kern w:val="0"/>
          <w:szCs w:val="20"/>
        </w:rPr>
        <w:t xml:space="preserve"> in the cointegration equation specification was used.</w:t>
      </w:r>
    </w:p>
    <w:p w:rsidR="00800B62" w:rsidRPr="00997E6C" w:rsidRDefault="00800B62" w:rsidP="00800B62">
      <w:pPr>
        <w:widowControl/>
        <w:wordWrap/>
        <w:autoSpaceDE/>
        <w:autoSpaceDN/>
        <w:snapToGrid w:val="0"/>
        <w:spacing w:after="0" w:line="432" w:lineRule="auto"/>
        <w:jc w:val="left"/>
        <w:rPr>
          <w:rFonts w:ascii="Times New Roman" w:hAnsi="Times New Roman" w:cs="Times New Roman"/>
          <w:color w:val="000000"/>
          <w:kern w:val="0"/>
          <w:sz w:val="22"/>
        </w:rPr>
      </w:pPr>
    </w:p>
    <w:p w:rsidR="00773125" w:rsidRPr="00997E6C" w:rsidRDefault="00773125" w:rsidP="00773125">
      <w:pPr>
        <w:widowControl/>
        <w:wordWrap/>
        <w:autoSpaceDE/>
        <w:autoSpaceDN/>
        <w:snapToGrid w:val="0"/>
        <w:spacing w:after="0" w:line="432" w:lineRule="auto"/>
        <w:jc w:val="left"/>
        <w:rPr>
          <w:rFonts w:ascii="Times New Roman" w:hAnsi="Times New Roman" w:cs="Times New Roman"/>
          <w:i/>
          <w:color w:val="000000"/>
          <w:kern w:val="0"/>
          <w:sz w:val="18"/>
          <w:szCs w:val="18"/>
        </w:rPr>
      </w:pPr>
    </w:p>
    <w:p w:rsidR="00E03439" w:rsidRPr="00997E6C" w:rsidRDefault="00E03439" w:rsidP="00E03439">
      <w:pPr>
        <w:widowControl/>
        <w:wordWrap/>
        <w:autoSpaceDE/>
        <w:autoSpaceDN/>
        <w:snapToGrid w:val="0"/>
        <w:spacing w:after="0" w:line="240" w:lineRule="auto"/>
        <w:jc w:val="left"/>
        <w:rPr>
          <w:rFonts w:ascii="Times New Roman" w:eastAsia="Gulim" w:hAnsi="Times New Roman" w:cs="Times New Roman"/>
          <w:color w:val="000000"/>
          <w:kern w:val="0"/>
          <w:sz w:val="22"/>
        </w:rPr>
      </w:pPr>
      <w:r w:rsidRPr="00997E6C">
        <w:rPr>
          <w:rFonts w:ascii="Times New Roman" w:hAnsi="Times New Roman" w:cs="Times New Roman"/>
          <w:color w:val="000000"/>
          <w:kern w:val="0"/>
          <w:sz w:val="22"/>
        </w:rPr>
        <w:t>&lt;</w:t>
      </w:r>
      <w:r w:rsidRPr="00997E6C">
        <w:rPr>
          <w:rFonts w:ascii="Times New Roman" w:eastAsia="Gulim" w:hAnsi="Times New Roman" w:cs="Times New Roman"/>
          <w:color w:val="000000"/>
          <w:kern w:val="0"/>
          <w:sz w:val="22"/>
        </w:rPr>
        <w:t xml:space="preserve">Table </w:t>
      </w:r>
      <w:r w:rsidR="009427D2" w:rsidRPr="00997E6C">
        <w:rPr>
          <w:rFonts w:ascii="Times New Roman" w:hAnsi="Times New Roman" w:cs="Times New Roman"/>
          <w:color w:val="000000"/>
          <w:kern w:val="0"/>
          <w:sz w:val="22"/>
        </w:rPr>
        <w:t>6</w:t>
      </w:r>
      <w:r w:rsidRPr="00997E6C">
        <w:rPr>
          <w:rFonts w:ascii="Times New Roman" w:eastAsia="Gulim" w:hAnsi="Times New Roman" w:cs="Times New Roman"/>
          <w:color w:val="000000"/>
          <w:kern w:val="0"/>
          <w:sz w:val="22"/>
        </w:rPr>
        <w:t xml:space="preserve">&gt; </w:t>
      </w:r>
      <w:r w:rsidRPr="00997E6C">
        <w:rPr>
          <w:rFonts w:ascii="Times New Roman" w:hAnsi="Times New Roman" w:cs="Times New Roman"/>
          <w:color w:val="000000"/>
          <w:kern w:val="0"/>
          <w:sz w:val="22"/>
        </w:rPr>
        <w:t>Comparison of one and two cointegration relations: Monthly OIL model of Japan</w:t>
      </w:r>
    </w:p>
    <w:tbl>
      <w:tblPr>
        <w:tblOverlap w:val="never"/>
        <w:tblW w:w="0" w:type="auto"/>
        <w:tblInd w:w="-5" w:type="dxa"/>
        <w:tblCellMar>
          <w:top w:w="15" w:type="dxa"/>
          <w:left w:w="15" w:type="dxa"/>
          <w:bottom w:w="15" w:type="dxa"/>
          <w:right w:w="15" w:type="dxa"/>
        </w:tblCellMar>
        <w:tblLook w:val="04A0"/>
      </w:tblPr>
      <w:tblGrid>
        <w:gridCol w:w="1144"/>
        <w:gridCol w:w="1055"/>
        <w:gridCol w:w="221"/>
        <w:gridCol w:w="1276"/>
        <w:gridCol w:w="703"/>
        <w:gridCol w:w="573"/>
        <w:gridCol w:w="1275"/>
        <w:gridCol w:w="351"/>
        <w:gridCol w:w="925"/>
        <w:gridCol w:w="1275"/>
      </w:tblGrid>
      <w:tr w:rsidR="00612DA0" w:rsidRPr="00997E6C" w:rsidTr="00EC005C">
        <w:trPr>
          <w:trHeight w:val="504"/>
        </w:trPr>
        <w:tc>
          <w:tcPr>
            <w:tcW w:w="8798" w:type="dxa"/>
            <w:gridSpan w:val="10"/>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612DA0" w:rsidRPr="00997E6C" w:rsidRDefault="00D44AFA" w:rsidP="00D44AFA">
            <w:pPr>
              <w:wordWrap/>
              <w:adjustRightInd w:val="0"/>
              <w:snapToGrid w:val="0"/>
              <w:spacing w:after="0"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A</w:t>
            </w:r>
            <w:r w:rsidR="00612DA0" w:rsidRPr="00997E6C">
              <w:rPr>
                <w:rFonts w:ascii="Times New Roman" w:hAnsi="Times New Roman" w:cs="Times New Roman"/>
                <w:color w:val="000000"/>
                <w:kern w:val="0"/>
                <w:szCs w:val="20"/>
              </w:rPr>
              <w:t xml:space="preserve">DF unit root test (1995.01~2010.12) </w:t>
            </w:r>
            <w:r w:rsidR="00612DA0" w:rsidRPr="00997E6C">
              <w:rPr>
                <w:rFonts w:ascii="Times New Roman" w:hAnsi="Times New Roman" w:cs="Times New Roman"/>
                <w:color w:val="000000"/>
                <w:kern w:val="0"/>
                <w:szCs w:val="20"/>
                <w:vertAlign w:val="superscript"/>
              </w:rPr>
              <w:t>a</w:t>
            </w:r>
          </w:p>
        </w:tc>
      </w:tr>
      <w:tr w:rsidR="00612DA0" w:rsidRPr="00997E6C" w:rsidTr="00612DA0">
        <w:trPr>
          <w:trHeight w:val="504"/>
        </w:trPr>
        <w:tc>
          <w:tcPr>
            <w:tcW w:w="219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612DA0" w:rsidRPr="00997E6C" w:rsidRDefault="00612DA0" w:rsidP="00612DA0">
            <w:pPr>
              <w:wordWrap/>
              <w:adjustRightInd w:val="0"/>
              <w:snapToGrid w:val="0"/>
              <w:spacing w:after="0" w:line="240" w:lineRule="auto"/>
              <w:jc w:val="center"/>
              <w:textAlignment w:val="center"/>
              <w:rPr>
                <w:rFonts w:ascii="Times New Roman" w:eastAsia="Gulim" w:hAnsi="Times New Roman" w:cs="Times New Roman"/>
                <w:color w:val="000000"/>
                <w:kern w:val="0"/>
                <w:szCs w:val="20"/>
              </w:rPr>
            </w:pPr>
            <w:r w:rsidRPr="00997E6C">
              <w:rPr>
                <w:rFonts w:ascii="Times New Roman" w:hAnsi="Times New Roman" w:cs="Times New Roman"/>
                <w:color w:val="000000"/>
                <w:kern w:val="0"/>
                <w:szCs w:val="20"/>
              </w:rPr>
              <w:t>Log level</w:t>
            </w:r>
          </w:p>
        </w:tc>
        <w:tc>
          <w:tcPr>
            <w:tcW w:w="2200" w:type="dxa"/>
            <w:gridSpan w:val="3"/>
            <w:tcBorders>
              <w:top w:val="single" w:sz="4" w:space="0" w:color="000000"/>
              <w:left w:val="single" w:sz="4" w:space="0" w:color="000000"/>
              <w:bottom w:val="single" w:sz="4" w:space="0" w:color="000000"/>
              <w:right w:val="single" w:sz="4" w:space="0" w:color="000000"/>
            </w:tcBorders>
            <w:vAlign w:val="center"/>
          </w:tcPr>
          <w:p w:rsidR="00612DA0" w:rsidRPr="00997E6C" w:rsidRDefault="00612DA0" w:rsidP="00612DA0">
            <w:pPr>
              <w:wordWrap/>
              <w:adjustRightInd w:val="0"/>
              <w:snapToGrid w:val="0"/>
              <w:spacing w:after="0"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t-statistics and significance level</w:t>
            </w:r>
          </w:p>
        </w:tc>
        <w:tc>
          <w:tcPr>
            <w:tcW w:w="2199" w:type="dxa"/>
            <w:gridSpan w:val="3"/>
            <w:tcBorders>
              <w:top w:val="single" w:sz="4" w:space="0" w:color="000000"/>
              <w:left w:val="single" w:sz="4" w:space="0" w:color="000000"/>
              <w:bottom w:val="single" w:sz="4" w:space="0" w:color="000000"/>
              <w:right w:val="single" w:sz="4" w:space="0" w:color="000000"/>
            </w:tcBorders>
            <w:vAlign w:val="center"/>
          </w:tcPr>
          <w:p w:rsidR="00612DA0" w:rsidRPr="00997E6C" w:rsidRDefault="00612DA0" w:rsidP="00612DA0">
            <w:pPr>
              <w:wordWrap/>
              <w:adjustRightInd w:val="0"/>
              <w:snapToGrid w:val="0"/>
              <w:spacing w:after="0" w:line="240" w:lineRule="auto"/>
              <w:jc w:val="center"/>
              <w:textAlignment w:val="center"/>
              <w:rPr>
                <w:rFonts w:ascii="Times New Roman" w:eastAsia="Gulim" w:hAnsi="Times New Roman" w:cs="Times New Roman"/>
                <w:color w:val="000000"/>
                <w:kern w:val="0"/>
                <w:szCs w:val="20"/>
              </w:rPr>
            </w:pPr>
            <w:r w:rsidRPr="00997E6C">
              <w:rPr>
                <w:rFonts w:ascii="Times New Roman" w:hAnsi="Times New Roman" w:cs="Times New Roman"/>
                <w:color w:val="000000"/>
                <w:kern w:val="0"/>
                <w:szCs w:val="20"/>
              </w:rPr>
              <w:t xml:space="preserve">1st difference  </w:t>
            </w:r>
          </w:p>
        </w:tc>
        <w:tc>
          <w:tcPr>
            <w:tcW w:w="2200" w:type="dxa"/>
            <w:gridSpan w:val="2"/>
            <w:tcBorders>
              <w:top w:val="single" w:sz="4" w:space="0" w:color="000000"/>
              <w:left w:val="single" w:sz="4" w:space="0" w:color="000000"/>
              <w:bottom w:val="single" w:sz="4" w:space="0" w:color="000000"/>
              <w:right w:val="single" w:sz="4" w:space="0" w:color="000000"/>
            </w:tcBorders>
            <w:vAlign w:val="center"/>
          </w:tcPr>
          <w:p w:rsidR="00612DA0" w:rsidRPr="00997E6C" w:rsidRDefault="00612DA0" w:rsidP="00612DA0">
            <w:pPr>
              <w:wordWrap/>
              <w:adjustRightInd w:val="0"/>
              <w:snapToGrid w:val="0"/>
              <w:spacing w:after="0"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 xml:space="preserve">t-statistics and </w:t>
            </w:r>
          </w:p>
          <w:p w:rsidR="00612DA0" w:rsidRPr="00997E6C" w:rsidRDefault="00612DA0" w:rsidP="00612DA0">
            <w:pPr>
              <w:wordWrap/>
              <w:adjustRightInd w:val="0"/>
              <w:snapToGrid w:val="0"/>
              <w:spacing w:after="0"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significance level</w:t>
            </w:r>
          </w:p>
        </w:tc>
      </w:tr>
      <w:tr w:rsidR="00612DA0" w:rsidRPr="00997E6C" w:rsidTr="00612DA0">
        <w:trPr>
          <w:trHeight w:val="504"/>
        </w:trPr>
        <w:tc>
          <w:tcPr>
            <w:tcW w:w="219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612DA0" w:rsidRPr="00997E6C" w:rsidRDefault="00612DA0" w:rsidP="00612DA0">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EXP</w:t>
            </w:r>
          </w:p>
        </w:tc>
        <w:tc>
          <w:tcPr>
            <w:tcW w:w="2200" w:type="dxa"/>
            <w:gridSpan w:val="3"/>
            <w:tcBorders>
              <w:top w:val="single" w:sz="4" w:space="0" w:color="000000"/>
              <w:left w:val="single" w:sz="4" w:space="0" w:color="000000"/>
              <w:bottom w:val="single" w:sz="4" w:space="0" w:color="000000"/>
              <w:right w:val="single" w:sz="4" w:space="0" w:color="000000"/>
            </w:tcBorders>
            <w:vAlign w:val="center"/>
          </w:tcPr>
          <w:p w:rsidR="00612DA0" w:rsidRPr="00997E6C" w:rsidRDefault="00612DA0" w:rsidP="00612DA0">
            <w:pPr>
              <w:wordWrap/>
              <w:adjustRightInd w:val="0"/>
              <w:snapToGrid w:val="0"/>
              <w:spacing w:after="0"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0.336</w:t>
            </w:r>
          </w:p>
        </w:tc>
        <w:tc>
          <w:tcPr>
            <w:tcW w:w="2199" w:type="dxa"/>
            <w:gridSpan w:val="3"/>
            <w:tcBorders>
              <w:top w:val="single" w:sz="4" w:space="0" w:color="000000"/>
              <w:left w:val="single" w:sz="4" w:space="0" w:color="000000"/>
              <w:bottom w:val="single" w:sz="4" w:space="0" w:color="000000"/>
              <w:right w:val="single" w:sz="4" w:space="0" w:color="000000"/>
            </w:tcBorders>
            <w:vAlign w:val="center"/>
          </w:tcPr>
          <w:p w:rsidR="00612DA0" w:rsidRPr="00997E6C" w:rsidRDefault="00612DA0" w:rsidP="00612DA0">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EXP</w:t>
            </w:r>
          </w:p>
        </w:tc>
        <w:tc>
          <w:tcPr>
            <w:tcW w:w="2200" w:type="dxa"/>
            <w:gridSpan w:val="2"/>
            <w:tcBorders>
              <w:top w:val="single" w:sz="4" w:space="0" w:color="000000"/>
              <w:left w:val="single" w:sz="4" w:space="0" w:color="000000"/>
              <w:bottom w:val="single" w:sz="4" w:space="0" w:color="000000"/>
              <w:right w:val="single" w:sz="4" w:space="0" w:color="000000"/>
            </w:tcBorders>
            <w:vAlign w:val="center"/>
          </w:tcPr>
          <w:p w:rsidR="00612DA0" w:rsidRPr="00997E6C" w:rsidRDefault="00612DA0" w:rsidP="00612DA0">
            <w:pPr>
              <w:wordWrap/>
              <w:adjustRightInd w:val="0"/>
              <w:snapToGrid w:val="0"/>
              <w:spacing w:after="0"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-4.118**</w:t>
            </w:r>
          </w:p>
        </w:tc>
      </w:tr>
      <w:tr w:rsidR="00612DA0" w:rsidRPr="00997E6C" w:rsidTr="00612DA0">
        <w:trPr>
          <w:trHeight w:val="504"/>
        </w:trPr>
        <w:tc>
          <w:tcPr>
            <w:tcW w:w="219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612DA0" w:rsidRPr="00997E6C" w:rsidRDefault="00612DA0" w:rsidP="00612DA0">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BRER</w:t>
            </w:r>
          </w:p>
        </w:tc>
        <w:tc>
          <w:tcPr>
            <w:tcW w:w="2200" w:type="dxa"/>
            <w:gridSpan w:val="3"/>
            <w:tcBorders>
              <w:top w:val="single" w:sz="4" w:space="0" w:color="000000"/>
              <w:left w:val="single" w:sz="4" w:space="0" w:color="000000"/>
              <w:bottom w:val="single" w:sz="4" w:space="0" w:color="000000"/>
              <w:right w:val="single" w:sz="4" w:space="0" w:color="000000"/>
            </w:tcBorders>
            <w:vAlign w:val="center"/>
          </w:tcPr>
          <w:p w:rsidR="00612DA0" w:rsidRPr="00997E6C" w:rsidRDefault="00612DA0" w:rsidP="00612DA0">
            <w:pPr>
              <w:wordWrap/>
              <w:adjustRightInd w:val="0"/>
              <w:snapToGrid w:val="0"/>
              <w:spacing w:after="0"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-2.221</w:t>
            </w:r>
          </w:p>
        </w:tc>
        <w:tc>
          <w:tcPr>
            <w:tcW w:w="2199" w:type="dxa"/>
            <w:gridSpan w:val="3"/>
            <w:tcBorders>
              <w:top w:val="single" w:sz="4" w:space="0" w:color="000000"/>
              <w:left w:val="single" w:sz="4" w:space="0" w:color="000000"/>
              <w:bottom w:val="single" w:sz="4" w:space="0" w:color="000000"/>
              <w:right w:val="single" w:sz="4" w:space="0" w:color="000000"/>
            </w:tcBorders>
            <w:vAlign w:val="center"/>
          </w:tcPr>
          <w:p w:rsidR="00612DA0" w:rsidRPr="00997E6C" w:rsidRDefault="00612DA0" w:rsidP="00612DA0">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BRER</w:t>
            </w:r>
          </w:p>
        </w:tc>
        <w:tc>
          <w:tcPr>
            <w:tcW w:w="2200" w:type="dxa"/>
            <w:gridSpan w:val="2"/>
            <w:tcBorders>
              <w:top w:val="single" w:sz="4" w:space="0" w:color="000000"/>
              <w:left w:val="single" w:sz="4" w:space="0" w:color="000000"/>
              <w:bottom w:val="single" w:sz="4" w:space="0" w:color="000000"/>
              <w:right w:val="single" w:sz="4" w:space="0" w:color="000000"/>
            </w:tcBorders>
            <w:vAlign w:val="center"/>
          </w:tcPr>
          <w:p w:rsidR="00612DA0" w:rsidRPr="00997E6C" w:rsidRDefault="00612DA0" w:rsidP="00612DA0">
            <w:pPr>
              <w:wordWrap/>
              <w:adjustRightInd w:val="0"/>
              <w:snapToGrid w:val="0"/>
              <w:spacing w:after="0"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-10.528***</w:t>
            </w:r>
          </w:p>
        </w:tc>
      </w:tr>
      <w:tr w:rsidR="00612DA0" w:rsidRPr="00997E6C" w:rsidTr="00612DA0">
        <w:trPr>
          <w:trHeight w:val="504"/>
        </w:trPr>
        <w:tc>
          <w:tcPr>
            <w:tcW w:w="219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612DA0" w:rsidRPr="00997E6C" w:rsidRDefault="00612DA0" w:rsidP="00612DA0">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REER</w:t>
            </w:r>
          </w:p>
        </w:tc>
        <w:tc>
          <w:tcPr>
            <w:tcW w:w="2200" w:type="dxa"/>
            <w:gridSpan w:val="3"/>
            <w:tcBorders>
              <w:top w:val="single" w:sz="4" w:space="0" w:color="000000"/>
              <w:left w:val="single" w:sz="4" w:space="0" w:color="000000"/>
              <w:bottom w:val="single" w:sz="4" w:space="0" w:color="000000"/>
              <w:right w:val="single" w:sz="4" w:space="0" w:color="000000"/>
            </w:tcBorders>
            <w:vAlign w:val="center"/>
          </w:tcPr>
          <w:p w:rsidR="00612DA0" w:rsidRPr="00997E6C" w:rsidRDefault="00612DA0" w:rsidP="00612DA0">
            <w:pPr>
              <w:wordWrap/>
              <w:adjustRightInd w:val="0"/>
              <w:snapToGrid w:val="0"/>
              <w:spacing w:after="0"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-2.691*</w:t>
            </w:r>
          </w:p>
        </w:tc>
        <w:tc>
          <w:tcPr>
            <w:tcW w:w="2199" w:type="dxa"/>
            <w:gridSpan w:val="3"/>
            <w:tcBorders>
              <w:top w:val="single" w:sz="4" w:space="0" w:color="000000"/>
              <w:left w:val="single" w:sz="4" w:space="0" w:color="000000"/>
              <w:bottom w:val="single" w:sz="4" w:space="0" w:color="000000"/>
              <w:right w:val="single" w:sz="4" w:space="0" w:color="000000"/>
            </w:tcBorders>
            <w:vAlign w:val="center"/>
          </w:tcPr>
          <w:p w:rsidR="00612DA0" w:rsidRPr="00997E6C" w:rsidRDefault="00612DA0" w:rsidP="00612DA0">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REER</w:t>
            </w:r>
          </w:p>
        </w:tc>
        <w:tc>
          <w:tcPr>
            <w:tcW w:w="2200" w:type="dxa"/>
            <w:gridSpan w:val="2"/>
            <w:tcBorders>
              <w:top w:val="single" w:sz="4" w:space="0" w:color="000000"/>
              <w:left w:val="single" w:sz="4" w:space="0" w:color="000000"/>
              <w:bottom w:val="single" w:sz="4" w:space="0" w:color="000000"/>
              <w:right w:val="single" w:sz="4" w:space="0" w:color="000000"/>
            </w:tcBorders>
            <w:vAlign w:val="center"/>
          </w:tcPr>
          <w:p w:rsidR="00612DA0" w:rsidRPr="00997E6C" w:rsidRDefault="00612DA0" w:rsidP="00612DA0">
            <w:pPr>
              <w:wordWrap/>
              <w:adjustRightInd w:val="0"/>
              <w:snapToGrid w:val="0"/>
              <w:spacing w:after="0"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10.377***</w:t>
            </w:r>
          </w:p>
        </w:tc>
      </w:tr>
      <w:tr w:rsidR="00612DA0" w:rsidRPr="00997E6C" w:rsidTr="00612DA0">
        <w:trPr>
          <w:trHeight w:val="504"/>
        </w:trPr>
        <w:tc>
          <w:tcPr>
            <w:tcW w:w="219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612DA0" w:rsidRPr="00997E6C" w:rsidRDefault="00612DA0" w:rsidP="00612DA0">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OIL</w:t>
            </w:r>
          </w:p>
        </w:tc>
        <w:tc>
          <w:tcPr>
            <w:tcW w:w="2200" w:type="dxa"/>
            <w:gridSpan w:val="3"/>
            <w:tcBorders>
              <w:top w:val="single" w:sz="4" w:space="0" w:color="000000"/>
              <w:left w:val="single" w:sz="4" w:space="0" w:color="000000"/>
              <w:bottom w:val="single" w:sz="4" w:space="0" w:color="000000"/>
              <w:right w:val="single" w:sz="4" w:space="0" w:color="000000"/>
            </w:tcBorders>
            <w:vAlign w:val="center"/>
          </w:tcPr>
          <w:p w:rsidR="00612DA0" w:rsidRPr="00997E6C" w:rsidRDefault="00612DA0" w:rsidP="00612DA0">
            <w:pPr>
              <w:wordWrap/>
              <w:adjustRightInd w:val="0"/>
              <w:snapToGrid w:val="0"/>
              <w:spacing w:after="0"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-1.806</w:t>
            </w:r>
          </w:p>
        </w:tc>
        <w:tc>
          <w:tcPr>
            <w:tcW w:w="2199" w:type="dxa"/>
            <w:gridSpan w:val="3"/>
            <w:tcBorders>
              <w:top w:val="single" w:sz="4" w:space="0" w:color="000000"/>
              <w:left w:val="single" w:sz="4" w:space="0" w:color="000000"/>
              <w:bottom w:val="single" w:sz="4" w:space="0" w:color="000000"/>
              <w:right w:val="single" w:sz="4" w:space="0" w:color="000000"/>
            </w:tcBorders>
            <w:vAlign w:val="center"/>
          </w:tcPr>
          <w:p w:rsidR="00612DA0" w:rsidRPr="00997E6C" w:rsidRDefault="00612DA0" w:rsidP="00612DA0">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OIL</w:t>
            </w:r>
          </w:p>
        </w:tc>
        <w:tc>
          <w:tcPr>
            <w:tcW w:w="2200" w:type="dxa"/>
            <w:gridSpan w:val="2"/>
            <w:tcBorders>
              <w:top w:val="single" w:sz="4" w:space="0" w:color="000000"/>
              <w:left w:val="single" w:sz="4" w:space="0" w:color="000000"/>
              <w:bottom w:val="single" w:sz="4" w:space="0" w:color="000000"/>
              <w:right w:val="single" w:sz="4" w:space="0" w:color="000000"/>
            </w:tcBorders>
            <w:vAlign w:val="center"/>
          </w:tcPr>
          <w:p w:rsidR="00612DA0" w:rsidRPr="00997E6C" w:rsidRDefault="00612DA0" w:rsidP="00612DA0">
            <w:pPr>
              <w:wordWrap/>
              <w:adjustRightInd w:val="0"/>
              <w:snapToGrid w:val="0"/>
              <w:spacing w:after="0"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-15.384***</w:t>
            </w:r>
          </w:p>
        </w:tc>
      </w:tr>
      <w:tr w:rsidR="00612DA0" w:rsidRPr="00997E6C" w:rsidTr="00EC005C">
        <w:trPr>
          <w:trHeight w:val="504"/>
        </w:trPr>
        <w:tc>
          <w:tcPr>
            <w:tcW w:w="8798" w:type="dxa"/>
            <w:gridSpan w:val="10"/>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612DA0" w:rsidRPr="00997E6C" w:rsidRDefault="00612DA0" w:rsidP="00967E81">
            <w:pPr>
              <w:wordWrap/>
              <w:adjustRightInd w:val="0"/>
              <w:snapToGrid w:val="0"/>
              <w:spacing w:after="0"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Johansen cointegration test result</w:t>
            </w:r>
          </w:p>
        </w:tc>
      </w:tr>
      <w:tr w:rsidR="00612DA0" w:rsidRPr="00997E6C" w:rsidTr="00EC005C">
        <w:trPr>
          <w:trHeight w:val="504"/>
        </w:trPr>
        <w:tc>
          <w:tcPr>
            <w:tcW w:w="114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612DA0" w:rsidRPr="00997E6C" w:rsidRDefault="00612DA0" w:rsidP="00967E81">
            <w:pPr>
              <w:wordWrap/>
              <w:adjustRightInd w:val="0"/>
              <w:snapToGrid w:val="0"/>
              <w:spacing w:after="0" w:line="240" w:lineRule="auto"/>
              <w:jc w:val="center"/>
              <w:textAlignment w:val="center"/>
              <w:rPr>
                <w:rFonts w:ascii="Times New Roman" w:hAnsi="Times New Roman" w:cs="Times New Roman"/>
                <w:color w:val="000000"/>
                <w:kern w:val="0"/>
                <w:szCs w:val="20"/>
              </w:rPr>
            </w:pPr>
          </w:p>
        </w:tc>
        <w:tc>
          <w:tcPr>
            <w:tcW w:w="3828" w:type="dxa"/>
            <w:gridSpan w:val="5"/>
            <w:tcBorders>
              <w:top w:val="single" w:sz="4" w:space="0" w:color="000000"/>
              <w:left w:val="single" w:sz="4" w:space="0" w:color="000000"/>
              <w:bottom w:val="single" w:sz="4" w:space="0" w:color="000000"/>
              <w:right w:val="single" w:sz="4" w:space="0" w:color="000000"/>
            </w:tcBorders>
            <w:vAlign w:val="center"/>
          </w:tcPr>
          <w:p w:rsidR="00612DA0" w:rsidRPr="00997E6C" w:rsidRDefault="00612DA0" w:rsidP="00967E81">
            <w:pPr>
              <w:wordWrap/>
              <w:adjustRightInd w:val="0"/>
              <w:snapToGrid w:val="0"/>
              <w:spacing w:after="0"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 xml:space="preserve">Trace Statistic </w:t>
            </w:r>
            <w:r w:rsidRPr="00997E6C">
              <w:rPr>
                <w:rFonts w:ascii="Times New Roman" w:hAnsi="Times New Roman" w:cs="Times New Roman"/>
                <w:color w:val="000000"/>
                <w:kern w:val="0"/>
                <w:szCs w:val="20"/>
                <w:vertAlign w:val="superscript"/>
              </w:rPr>
              <w:t>a</w:t>
            </w:r>
          </w:p>
        </w:tc>
        <w:tc>
          <w:tcPr>
            <w:tcW w:w="3826" w:type="dxa"/>
            <w:gridSpan w:val="4"/>
            <w:tcBorders>
              <w:top w:val="single" w:sz="4" w:space="0" w:color="000000"/>
              <w:left w:val="single" w:sz="4" w:space="0" w:color="000000"/>
              <w:bottom w:val="single" w:sz="4" w:space="0" w:color="000000"/>
              <w:right w:val="single" w:sz="4" w:space="0" w:color="000000"/>
            </w:tcBorders>
            <w:vAlign w:val="center"/>
          </w:tcPr>
          <w:p w:rsidR="00612DA0" w:rsidRPr="00997E6C" w:rsidRDefault="00612DA0" w:rsidP="00967E81">
            <w:pPr>
              <w:wordWrap/>
              <w:adjustRightInd w:val="0"/>
              <w:snapToGrid w:val="0"/>
              <w:spacing w:after="0"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 xml:space="preserve">Max Eigenvalue Statistic </w:t>
            </w:r>
            <w:r w:rsidRPr="00997E6C">
              <w:rPr>
                <w:rFonts w:ascii="Times New Roman" w:hAnsi="Times New Roman" w:cs="Times New Roman"/>
                <w:color w:val="000000"/>
                <w:kern w:val="0"/>
                <w:szCs w:val="20"/>
                <w:vertAlign w:val="superscript"/>
              </w:rPr>
              <w:t>a</w:t>
            </w:r>
          </w:p>
        </w:tc>
      </w:tr>
      <w:tr w:rsidR="00612DA0" w:rsidRPr="00997E6C" w:rsidTr="008213A2">
        <w:trPr>
          <w:trHeight w:val="504"/>
        </w:trPr>
        <w:tc>
          <w:tcPr>
            <w:tcW w:w="114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612DA0" w:rsidRPr="00997E6C" w:rsidRDefault="00612DA0" w:rsidP="00967E81">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H</w:t>
            </w:r>
            <w:r w:rsidRPr="00997E6C">
              <w:rPr>
                <w:rFonts w:ascii="Times New Roman" w:hAnsi="Times New Roman" w:cs="Times New Roman"/>
                <w:color w:val="000000"/>
                <w:kern w:val="0"/>
                <w:szCs w:val="20"/>
                <w:vertAlign w:val="subscript"/>
              </w:rPr>
              <w:t>0</w:t>
            </w:r>
          </w:p>
        </w:tc>
        <w:tc>
          <w:tcPr>
            <w:tcW w:w="1276" w:type="dxa"/>
            <w:gridSpan w:val="2"/>
            <w:tcBorders>
              <w:top w:val="single" w:sz="4" w:space="0" w:color="000000"/>
              <w:left w:val="single" w:sz="4" w:space="0" w:color="000000"/>
              <w:bottom w:val="single" w:sz="4" w:space="0" w:color="000000"/>
              <w:right w:val="single" w:sz="4" w:space="0" w:color="000000"/>
            </w:tcBorders>
            <w:vAlign w:val="center"/>
          </w:tcPr>
          <w:p w:rsidR="00612DA0" w:rsidRPr="00997E6C" w:rsidRDefault="00612DA0" w:rsidP="00967E81">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r=0</w:t>
            </w:r>
          </w:p>
        </w:tc>
        <w:tc>
          <w:tcPr>
            <w:tcW w:w="1276" w:type="dxa"/>
            <w:tcBorders>
              <w:top w:val="single" w:sz="4" w:space="0" w:color="000000"/>
              <w:left w:val="single" w:sz="4" w:space="0" w:color="000000"/>
              <w:bottom w:val="single" w:sz="4" w:space="0" w:color="000000"/>
              <w:right w:val="single" w:sz="4" w:space="0" w:color="000000"/>
            </w:tcBorders>
            <w:vAlign w:val="center"/>
          </w:tcPr>
          <w:p w:rsidR="00612DA0" w:rsidRPr="00997E6C" w:rsidRDefault="00612DA0" w:rsidP="00967E81">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r=1</w:t>
            </w:r>
          </w:p>
        </w:tc>
        <w:tc>
          <w:tcPr>
            <w:tcW w:w="1276" w:type="dxa"/>
            <w:gridSpan w:val="2"/>
            <w:tcBorders>
              <w:top w:val="nil"/>
              <w:left w:val="nil"/>
              <w:bottom w:val="single" w:sz="4" w:space="0" w:color="000000"/>
              <w:right w:val="single" w:sz="4" w:space="0" w:color="000000"/>
            </w:tcBorders>
            <w:tcMar>
              <w:top w:w="0" w:type="dxa"/>
              <w:left w:w="0" w:type="dxa"/>
              <w:bottom w:w="0" w:type="dxa"/>
              <w:right w:w="0" w:type="dxa"/>
            </w:tcMar>
            <w:vAlign w:val="center"/>
            <w:hideMark/>
          </w:tcPr>
          <w:p w:rsidR="00612DA0" w:rsidRPr="00997E6C" w:rsidRDefault="00612DA0" w:rsidP="00967E81">
            <w:pPr>
              <w:wordWrap/>
              <w:adjustRightInd w:val="0"/>
              <w:snapToGrid w:val="0"/>
              <w:spacing w:after="0"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r=2</w:t>
            </w:r>
          </w:p>
        </w:tc>
        <w:tc>
          <w:tcPr>
            <w:tcW w:w="1275" w:type="dxa"/>
            <w:tcBorders>
              <w:top w:val="nil"/>
              <w:left w:val="nil"/>
              <w:bottom w:val="single" w:sz="4" w:space="0" w:color="000000"/>
              <w:right w:val="single" w:sz="4" w:space="0" w:color="000000"/>
            </w:tcBorders>
            <w:vAlign w:val="center"/>
          </w:tcPr>
          <w:p w:rsidR="00612DA0" w:rsidRPr="00997E6C" w:rsidRDefault="00612DA0" w:rsidP="008213A2">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r=0</w:t>
            </w:r>
          </w:p>
        </w:tc>
        <w:tc>
          <w:tcPr>
            <w:tcW w:w="1276" w:type="dxa"/>
            <w:gridSpan w:val="2"/>
            <w:tcBorders>
              <w:top w:val="nil"/>
              <w:left w:val="nil"/>
              <w:bottom w:val="single" w:sz="4" w:space="0" w:color="000000"/>
              <w:right w:val="single" w:sz="4" w:space="0" w:color="000000"/>
            </w:tcBorders>
            <w:vAlign w:val="center"/>
          </w:tcPr>
          <w:p w:rsidR="00612DA0" w:rsidRPr="00997E6C" w:rsidRDefault="00612DA0" w:rsidP="00967E81">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r=1</w:t>
            </w:r>
          </w:p>
        </w:tc>
        <w:tc>
          <w:tcPr>
            <w:tcW w:w="1275" w:type="dxa"/>
            <w:tcBorders>
              <w:top w:val="nil"/>
              <w:left w:val="nil"/>
              <w:bottom w:val="single" w:sz="4" w:space="0" w:color="000000"/>
              <w:right w:val="single" w:sz="4" w:space="0" w:color="000000"/>
            </w:tcBorders>
            <w:vAlign w:val="center"/>
          </w:tcPr>
          <w:p w:rsidR="00612DA0" w:rsidRPr="00997E6C" w:rsidRDefault="00612DA0" w:rsidP="00967E81">
            <w:pPr>
              <w:wordWrap/>
              <w:adjustRightInd w:val="0"/>
              <w:snapToGrid w:val="0"/>
              <w:spacing w:after="0"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r=2</w:t>
            </w:r>
          </w:p>
        </w:tc>
      </w:tr>
      <w:tr w:rsidR="00612DA0" w:rsidRPr="00997E6C" w:rsidTr="008213A2">
        <w:trPr>
          <w:trHeight w:val="504"/>
        </w:trPr>
        <w:tc>
          <w:tcPr>
            <w:tcW w:w="114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612DA0" w:rsidRPr="00997E6C" w:rsidRDefault="00612DA0" w:rsidP="00967E81">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H</w:t>
            </w:r>
            <w:r w:rsidRPr="00997E6C">
              <w:rPr>
                <w:rFonts w:ascii="Times New Roman" w:hAnsi="Times New Roman" w:cs="Times New Roman"/>
                <w:color w:val="000000"/>
                <w:kern w:val="0"/>
                <w:szCs w:val="20"/>
                <w:vertAlign w:val="subscript"/>
              </w:rPr>
              <w:t>1</w:t>
            </w:r>
          </w:p>
        </w:tc>
        <w:tc>
          <w:tcPr>
            <w:tcW w:w="1276" w:type="dxa"/>
            <w:gridSpan w:val="2"/>
            <w:tcBorders>
              <w:top w:val="single" w:sz="4" w:space="0" w:color="000000"/>
              <w:left w:val="single" w:sz="4" w:space="0" w:color="000000"/>
              <w:bottom w:val="single" w:sz="4" w:space="0" w:color="000000"/>
              <w:right w:val="single" w:sz="4" w:space="0" w:color="000000"/>
            </w:tcBorders>
            <w:vAlign w:val="center"/>
          </w:tcPr>
          <w:p w:rsidR="00612DA0" w:rsidRPr="00997E6C" w:rsidRDefault="00612DA0" w:rsidP="008213A2">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r=1</w:t>
            </w:r>
          </w:p>
        </w:tc>
        <w:tc>
          <w:tcPr>
            <w:tcW w:w="1276" w:type="dxa"/>
            <w:tcBorders>
              <w:top w:val="single" w:sz="4" w:space="0" w:color="000000"/>
              <w:left w:val="single" w:sz="4" w:space="0" w:color="000000"/>
              <w:bottom w:val="single" w:sz="4" w:space="0" w:color="000000"/>
              <w:right w:val="single" w:sz="4" w:space="0" w:color="000000"/>
            </w:tcBorders>
            <w:vAlign w:val="center"/>
          </w:tcPr>
          <w:p w:rsidR="00612DA0" w:rsidRPr="00997E6C" w:rsidRDefault="00612DA0" w:rsidP="008213A2">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r=2</w:t>
            </w:r>
          </w:p>
        </w:tc>
        <w:tc>
          <w:tcPr>
            <w:tcW w:w="1276" w:type="dxa"/>
            <w:gridSpan w:val="2"/>
            <w:tcBorders>
              <w:top w:val="nil"/>
              <w:left w:val="nil"/>
              <w:bottom w:val="single" w:sz="4" w:space="0" w:color="000000"/>
              <w:right w:val="single" w:sz="4" w:space="0" w:color="000000"/>
            </w:tcBorders>
            <w:tcMar>
              <w:top w:w="0" w:type="dxa"/>
              <w:left w:w="0" w:type="dxa"/>
              <w:bottom w:w="0" w:type="dxa"/>
              <w:right w:w="0" w:type="dxa"/>
            </w:tcMar>
            <w:vAlign w:val="center"/>
            <w:hideMark/>
          </w:tcPr>
          <w:p w:rsidR="00612DA0" w:rsidRPr="00997E6C" w:rsidRDefault="00612DA0" w:rsidP="008213A2">
            <w:pPr>
              <w:wordWrap/>
              <w:adjustRightInd w:val="0"/>
              <w:snapToGrid w:val="0"/>
              <w:spacing w:after="0"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r=3</w:t>
            </w:r>
          </w:p>
        </w:tc>
        <w:tc>
          <w:tcPr>
            <w:tcW w:w="1275" w:type="dxa"/>
            <w:tcBorders>
              <w:top w:val="nil"/>
              <w:left w:val="nil"/>
              <w:bottom w:val="single" w:sz="4" w:space="0" w:color="000000"/>
              <w:right w:val="single" w:sz="4" w:space="0" w:color="000000"/>
            </w:tcBorders>
            <w:vAlign w:val="center"/>
          </w:tcPr>
          <w:p w:rsidR="00612DA0" w:rsidRPr="00997E6C" w:rsidRDefault="00612DA0" w:rsidP="008213A2">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r=1</w:t>
            </w:r>
          </w:p>
        </w:tc>
        <w:tc>
          <w:tcPr>
            <w:tcW w:w="1276" w:type="dxa"/>
            <w:gridSpan w:val="2"/>
            <w:tcBorders>
              <w:top w:val="nil"/>
              <w:left w:val="nil"/>
              <w:bottom w:val="single" w:sz="4" w:space="0" w:color="000000"/>
              <w:right w:val="single" w:sz="4" w:space="0" w:color="000000"/>
            </w:tcBorders>
            <w:vAlign w:val="center"/>
          </w:tcPr>
          <w:p w:rsidR="00612DA0" w:rsidRPr="00997E6C" w:rsidRDefault="00612DA0" w:rsidP="008213A2">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r=2</w:t>
            </w:r>
          </w:p>
        </w:tc>
        <w:tc>
          <w:tcPr>
            <w:tcW w:w="1275" w:type="dxa"/>
            <w:tcBorders>
              <w:top w:val="nil"/>
              <w:left w:val="nil"/>
              <w:bottom w:val="single" w:sz="4" w:space="0" w:color="000000"/>
              <w:right w:val="single" w:sz="4" w:space="0" w:color="000000"/>
            </w:tcBorders>
            <w:vAlign w:val="center"/>
          </w:tcPr>
          <w:p w:rsidR="00612DA0" w:rsidRPr="00997E6C" w:rsidRDefault="00612DA0" w:rsidP="008213A2">
            <w:pPr>
              <w:wordWrap/>
              <w:adjustRightInd w:val="0"/>
              <w:snapToGrid w:val="0"/>
              <w:spacing w:after="0"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r=3</w:t>
            </w:r>
          </w:p>
        </w:tc>
      </w:tr>
      <w:tr w:rsidR="00612DA0" w:rsidRPr="00997E6C" w:rsidTr="008213A2">
        <w:trPr>
          <w:trHeight w:val="331"/>
        </w:trPr>
        <w:tc>
          <w:tcPr>
            <w:tcW w:w="114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612DA0" w:rsidRPr="00997E6C" w:rsidRDefault="00612DA0" w:rsidP="00967E81">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p>
        </w:tc>
        <w:tc>
          <w:tcPr>
            <w:tcW w:w="1276" w:type="dxa"/>
            <w:gridSpan w:val="2"/>
            <w:tcBorders>
              <w:top w:val="single" w:sz="4" w:space="0" w:color="000000"/>
              <w:left w:val="single" w:sz="4" w:space="0" w:color="000000"/>
              <w:bottom w:val="single" w:sz="4" w:space="0" w:color="000000"/>
              <w:right w:val="single" w:sz="4" w:space="0" w:color="000000"/>
            </w:tcBorders>
            <w:vAlign w:val="center"/>
          </w:tcPr>
          <w:p w:rsidR="00612DA0" w:rsidRPr="00997E6C" w:rsidRDefault="00612DA0" w:rsidP="00967E81">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70.05***</w:t>
            </w:r>
          </w:p>
        </w:tc>
        <w:tc>
          <w:tcPr>
            <w:tcW w:w="1276" w:type="dxa"/>
            <w:tcBorders>
              <w:top w:val="single" w:sz="4" w:space="0" w:color="000000"/>
              <w:left w:val="single" w:sz="4" w:space="0" w:color="000000"/>
              <w:bottom w:val="single" w:sz="4" w:space="0" w:color="000000"/>
              <w:right w:val="single" w:sz="4" w:space="0" w:color="000000"/>
            </w:tcBorders>
            <w:vAlign w:val="center"/>
          </w:tcPr>
          <w:p w:rsidR="00612DA0" w:rsidRPr="00997E6C" w:rsidRDefault="00612DA0" w:rsidP="00967E81">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34.42**</w:t>
            </w:r>
          </w:p>
        </w:tc>
        <w:tc>
          <w:tcPr>
            <w:tcW w:w="1276" w:type="dxa"/>
            <w:gridSpan w:val="2"/>
            <w:tcBorders>
              <w:top w:val="nil"/>
              <w:left w:val="nil"/>
              <w:bottom w:val="single" w:sz="4" w:space="0" w:color="000000"/>
              <w:right w:val="single" w:sz="4" w:space="0" w:color="000000"/>
            </w:tcBorders>
            <w:tcMar>
              <w:top w:w="0" w:type="dxa"/>
              <w:left w:w="0" w:type="dxa"/>
              <w:bottom w:w="0" w:type="dxa"/>
              <w:right w:w="0" w:type="dxa"/>
            </w:tcMar>
            <w:vAlign w:val="center"/>
            <w:hideMark/>
          </w:tcPr>
          <w:p w:rsidR="00612DA0" w:rsidRPr="00997E6C" w:rsidRDefault="00612DA0" w:rsidP="00E03439">
            <w:pPr>
              <w:wordWrap/>
              <w:adjustRightInd w:val="0"/>
              <w:snapToGrid w:val="0"/>
              <w:spacing w:after="0"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5.99</w:t>
            </w:r>
          </w:p>
        </w:tc>
        <w:tc>
          <w:tcPr>
            <w:tcW w:w="1275" w:type="dxa"/>
            <w:tcBorders>
              <w:top w:val="nil"/>
              <w:left w:val="nil"/>
              <w:bottom w:val="single" w:sz="4" w:space="0" w:color="000000"/>
              <w:right w:val="single" w:sz="4" w:space="0" w:color="000000"/>
            </w:tcBorders>
            <w:vAlign w:val="center"/>
          </w:tcPr>
          <w:p w:rsidR="00612DA0" w:rsidRPr="00997E6C" w:rsidRDefault="00612DA0" w:rsidP="00CA1355">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35.63***</w:t>
            </w:r>
          </w:p>
        </w:tc>
        <w:tc>
          <w:tcPr>
            <w:tcW w:w="1276" w:type="dxa"/>
            <w:gridSpan w:val="2"/>
            <w:tcBorders>
              <w:top w:val="nil"/>
              <w:left w:val="nil"/>
              <w:bottom w:val="single" w:sz="4" w:space="0" w:color="000000"/>
              <w:right w:val="single" w:sz="4" w:space="0" w:color="000000"/>
            </w:tcBorders>
            <w:vAlign w:val="center"/>
          </w:tcPr>
          <w:p w:rsidR="00612DA0" w:rsidRPr="00997E6C" w:rsidRDefault="00612DA0" w:rsidP="00967E81">
            <w:pPr>
              <w:wordWrap/>
              <w:adjustRightInd w:val="0"/>
              <w:snapToGrid w:val="0"/>
              <w:spacing w:after="0" w:line="240" w:lineRule="auto"/>
              <w:ind w:firstLineChars="100" w:firstLine="200"/>
              <w:jc w:val="left"/>
              <w:textAlignment w:val="baseline"/>
              <w:rPr>
                <w:rFonts w:ascii="Times New Roman" w:hAnsi="Times New Roman" w:cs="Times New Roman"/>
                <w:color w:val="000000"/>
                <w:kern w:val="0"/>
                <w:szCs w:val="20"/>
              </w:rPr>
            </w:pPr>
            <w:r w:rsidRPr="00997E6C">
              <w:rPr>
                <w:rFonts w:ascii="Times New Roman" w:hAnsi="Times New Roman" w:cs="Times New Roman"/>
                <w:color w:val="000000"/>
                <w:kern w:val="0"/>
                <w:szCs w:val="20"/>
              </w:rPr>
              <w:t>28.44***</w:t>
            </w:r>
          </w:p>
        </w:tc>
        <w:tc>
          <w:tcPr>
            <w:tcW w:w="1275" w:type="dxa"/>
            <w:tcBorders>
              <w:top w:val="nil"/>
              <w:left w:val="nil"/>
              <w:bottom w:val="single" w:sz="4" w:space="0" w:color="000000"/>
              <w:right w:val="single" w:sz="4" w:space="0" w:color="000000"/>
            </w:tcBorders>
            <w:vAlign w:val="center"/>
          </w:tcPr>
          <w:p w:rsidR="00612DA0" w:rsidRPr="00997E6C" w:rsidRDefault="00612DA0" w:rsidP="00967E81">
            <w:pPr>
              <w:wordWrap/>
              <w:adjustRightInd w:val="0"/>
              <w:snapToGrid w:val="0"/>
              <w:spacing w:after="0"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5.90</w:t>
            </w:r>
          </w:p>
        </w:tc>
      </w:tr>
      <w:tr w:rsidR="00612DA0" w:rsidRPr="00997E6C" w:rsidTr="008213A2">
        <w:trPr>
          <w:trHeight w:val="504"/>
        </w:trPr>
        <w:tc>
          <w:tcPr>
            <w:tcW w:w="8798" w:type="dxa"/>
            <w:gridSpan w:val="10"/>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612DA0" w:rsidRPr="00997E6C" w:rsidRDefault="00612DA0" w:rsidP="00CA1355">
            <w:pPr>
              <w:wordWrap/>
              <w:adjustRightInd w:val="0"/>
              <w:snapToGrid w:val="0"/>
              <w:spacing w:after="0" w:line="240" w:lineRule="auto"/>
              <w:jc w:val="left"/>
              <w:textAlignment w:val="center"/>
              <w:rPr>
                <w:rFonts w:ascii="Times New Roman" w:hAnsi="Times New Roman" w:cs="Times New Roman"/>
                <w:color w:val="000000"/>
                <w:kern w:val="0"/>
                <w:szCs w:val="20"/>
              </w:rPr>
            </w:pPr>
          </w:p>
          <w:p w:rsidR="00612DA0" w:rsidRPr="00997E6C" w:rsidRDefault="00612DA0" w:rsidP="00CA1355">
            <w:pPr>
              <w:wordWrap/>
              <w:adjustRightInd w:val="0"/>
              <w:snapToGrid w:val="0"/>
              <w:spacing w:after="0" w:line="240" w:lineRule="auto"/>
              <w:jc w:val="left"/>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1. Four variable cointegration relation</w:t>
            </w:r>
          </w:p>
          <w:p w:rsidR="00612DA0" w:rsidRPr="00997E6C" w:rsidRDefault="00612DA0" w:rsidP="00CA1355">
            <w:pPr>
              <w:wordWrap/>
              <w:adjustRightInd w:val="0"/>
              <w:snapToGrid w:val="0"/>
              <w:spacing w:after="0" w:line="240" w:lineRule="auto"/>
              <w:jc w:val="left"/>
              <w:textAlignment w:val="center"/>
              <w:rPr>
                <w:rFonts w:ascii="Times New Roman" w:hAnsi="Times New Roman" w:cs="Times New Roman"/>
                <w:color w:val="000000"/>
                <w:kern w:val="0"/>
                <w:szCs w:val="20"/>
              </w:rPr>
            </w:pPr>
          </w:p>
          <w:p w:rsidR="00612DA0" w:rsidRPr="00997E6C" w:rsidRDefault="00612DA0" w:rsidP="00CA1355">
            <w:pPr>
              <w:wordWrap/>
              <w:adjustRightInd w:val="0"/>
              <w:snapToGrid w:val="0"/>
              <w:spacing w:after="0" w:line="240" w:lineRule="auto"/>
              <w:ind w:firstLineChars="50" w:firstLine="100"/>
              <w:jc w:val="left"/>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 xml:space="preserve"> EXP</w:t>
            </w:r>
            <w:r w:rsidRPr="00997E6C">
              <w:rPr>
                <w:rFonts w:ascii="Times New Roman" w:hAnsi="Times New Roman" w:cs="Times New Roman"/>
                <w:color w:val="000000"/>
                <w:kern w:val="0"/>
                <w:szCs w:val="20"/>
                <w:vertAlign w:val="subscript"/>
              </w:rPr>
              <w:t>t</w:t>
            </w:r>
            <w:r w:rsidRPr="00997E6C">
              <w:rPr>
                <w:rFonts w:ascii="Times New Roman" w:hAnsi="Times New Roman" w:cs="Times New Roman"/>
                <w:color w:val="000000"/>
                <w:kern w:val="0"/>
                <w:szCs w:val="20"/>
              </w:rPr>
              <w:t xml:space="preserve"> = 0.20 + 1.60 BRER</w:t>
            </w:r>
            <w:r w:rsidRPr="00997E6C">
              <w:rPr>
                <w:rFonts w:ascii="Times New Roman" w:hAnsi="Times New Roman" w:cs="Times New Roman"/>
                <w:color w:val="000000"/>
                <w:kern w:val="0"/>
                <w:szCs w:val="20"/>
                <w:vertAlign w:val="subscript"/>
              </w:rPr>
              <w:t>t</w:t>
            </w:r>
            <w:r w:rsidRPr="00997E6C">
              <w:rPr>
                <w:rFonts w:ascii="Times New Roman" w:hAnsi="Times New Roman" w:cs="Times New Roman"/>
                <w:color w:val="000000"/>
                <w:kern w:val="0"/>
                <w:szCs w:val="20"/>
              </w:rPr>
              <w:t xml:space="preserve"> – 1.18 REER</w:t>
            </w:r>
            <w:r w:rsidRPr="00997E6C">
              <w:rPr>
                <w:rFonts w:ascii="Times New Roman" w:hAnsi="Times New Roman" w:cs="Times New Roman"/>
                <w:color w:val="000000"/>
                <w:kern w:val="0"/>
                <w:szCs w:val="20"/>
                <w:vertAlign w:val="subscript"/>
              </w:rPr>
              <w:t>t</w:t>
            </w:r>
            <w:r w:rsidRPr="00997E6C">
              <w:rPr>
                <w:rFonts w:ascii="Times New Roman" w:hAnsi="Times New Roman" w:cs="Times New Roman"/>
                <w:color w:val="000000"/>
                <w:kern w:val="0"/>
                <w:szCs w:val="20"/>
              </w:rPr>
              <w:t xml:space="preserve"> + 0.94 OILt</w:t>
            </w:r>
          </w:p>
          <w:p w:rsidR="00612DA0" w:rsidRPr="00997E6C" w:rsidRDefault="00612DA0" w:rsidP="00CA1355">
            <w:pPr>
              <w:wordWrap/>
              <w:adjustRightInd w:val="0"/>
              <w:snapToGrid w:val="0"/>
              <w:spacing w:after="0" w:line="240" w:lineRule="auto"/>
              <w:ind w:firstLineChars="50" w:firstLine="100"/>
              <w:jc w:val="left"/>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 xml:space="preserve">             (-0.58)***    (0.77)     (-0.12)***</w:t>
            </w:r>
          </w:p>
          <w:p w:rsidR="00612DA0" w:rsidRPr="00997E6C" w:rsidRDefault="00612DA0" w:rsidP="00CA1355">
            <w:pPr>
              <w:wordWrap/>
              <w:adjustRightInd w:val="0"/>
              <w:snapToGrid w:val="0"/>
              <w:spacing w:after="0" w:line="240" w:lineRule="auto"/>
              <w:jc w:val="left"/>
              <w:textAlignment w:val="center"/>
              <w:rPr>
                <w:rFonts w:ascii="Times New Roman" w:hAnsi="Times New Roman" w:cs="Times New Roman"/>
                <w:color w:val="000000"/>
                <w:kern w:val="0"/>
                <w:szCs w:val="20"/>
              </w:rPr>
            </w:pPr>
          </w:p>
          <w:p w:rsidR="00612DA0" w:rsidRPr="00997E6C" w:rsidRDefault="00612DA0" w:rsidP="00CA1355">
            <w:pPr>
              <w:wordWrap/>
              <w:adjustRightInd w:val="0"/>
              <w:snapToGrid w:val="0"/>
              <w:spacing w:after="0" w:line="240" w:lineRule="auto"/>
              <w:jc w:val="left"/>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2. Two three variable cointegration relations</w:t>
            </w:r>
          </w:p>
          <w:p w:rsidR="00612DA0" w:rsidRPr="00997E6C" w:rsidRDefault="00612DA0" w:rsidP="00CA1355">
            <w:pPr>
              <w:wordWrap/>
              <w:adjustRightInd w:val="0"/>
              <w:snapToGrid w:val="0"/>
              <w:spacing w:after="0" w:line="240" w:lineRule="auto"/>
              <w:jc w:val="left"/>
              <w:textAlignment w:val="center"/>
              <w:rPr>
                <w:rFonts w:ascii="Times New Roman" w:hAnsi="Times New Roman" w:cs="Times New Roman"/>
                <w:color w:val="000000"/>
                <w:kern w:val="0"/>
                <w:szCs w:val="20"/>
              </w:rPr>
            </w:pPr>
          </w:p>
          <w:p w:rsidR="00612DA0" w:rsidRPr="00997E6C" w:rsidRDefault="00612DA0" w:rsidP="00CA1355">
            <w:pPr>
              <w:wordWrap/>
              <w:adjustRightInd w:val="0"/>
              <w:snapToGrid w:val="0"/>
              <w:spacing w:after="0" w:line="240" w:lineRule="auto"/>
              <w:ind w:firstLineChars="50" w:firstLine="100"/>
              <w:jc w:val="left"/>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 xml:space="preserve"> Eq 1: EXP</w:t>
            </w:r>
            <w:r w:rsidRPr="00997E6C">
              <w:rPr>
                <w:rFonts w:ascii="Times New Roman" w:hAnsi="Times New Roman" w:cs="Times New Roman"/>
                <w:color w:val="000000"/>
                <w:kern w:val="0"/>
                <w:szCs w:val="20"/>
                <w:vertAlign w:val="subscript"/>
              </w:rPr>
              <w:t>t</w:t>
            </w:r>
            <w:r w:rsidRPr="00997E6C">
              <w:rPr>
                <w:rFonts w:ascii="Times New Roman" w:hAnsi="Times New Roman" w:cs="Times New Roman"/>
                <w:color w:val="000000"/>
                <w:kern w:val="0"/>
                <w:szCs w:val="20"/>
              </w:rPr>
              <w:t xml:space="preserve"> = -2.28 – 1.96 REER</w:t>
            </w:r>
            <w:r w:rsidRPr="00997E6C">
              <w:rPr>
                <w:rFonts w:ascii="Times New Roman" w:hAnsi="Times New Roman" w:cs="Times New Roman"/>
                <w:color w:val="000000"/>
                <w:kern w:val="0"/>
                <w:szCs w:val="20"/>
                <w:vertAlign w:val="subscript"/>
              </w:rPr>
              <w:t>t</w:t>
            </w:r>
            <w:r w:rsidRPr="00997E6C">
              <w:rPr>
                <w:rFonts w:ascii="Times New Roman" w:hAnsi="Times New Roman" w:cs="Times New Roman"/>
                <w:color w:val="000000"/>
                <w:kern w:val="0"/>
                <w:szCs w:val="20"/>
              </w:rPr>
              <w:t xml:space="preserve"> + 1.23 OILt</w:t>
            </w:r>
          </w:p>
          <w:p w:rsidR="00612DA0" w:rsidRPr="00997E6C" w:rsidRDefault="00612DA0" w:rsidP="00CA1355">
            <w:pPr>
              <w:wordWrap/>
              <w:adjustRightInd w:val="0"/>
              <w:snapToGrid w:val="0"/>
              <w:spacing w:after="0" w:line="240" w:lineRule="auto"/>
              <w:ind w:firstLineChars="50" w:firstLine="100"/>
              <w:jc w:val="left"/>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 xml:space="preserve">                  (-0.67)***   (0.08)***</w:t>
            </w:r>
          </w:p>
          <w:p w:rsidR="00612DA0" w:rsidRPr="00997E6C" w:rsidRDefault="00612DA0" w:rsidP="00CA1355">
            <w:pPr>
              <w:wordWrap/>
              <w:adjustRightInd w:val="0"/>
              <w:snapToGrid w:val="0"/>
              <w:spacing w:after="0" w:line="240" w:lineRule="auto"/>
              <w:jc w:val="center"/>
              <w:textAlignment w:val="center"/>
              <w:rPr>
                <w:rFonts w:ascii="Times New Roman" w:hAnsi="Times New Roman" w:cs="Times New Roman"/>
                <w:color w:val="000000"/>
                <w:kern w:val="0"/>
                <w:szCs w:val="20"/>
              </w:rPr>
            </w:pPr>
          </w:p>
          <w:p w:rsidR="00612DA0" w:rsidRPr="00997E6C" w:rsidRDefault="00612DA0" w:rsidP="00CA1355">
            <w:pPr>
              <w:wordWrap/>
              <w:adjustRightInd w:val="0"/>
              <w:snapToGrid w:val="0"/>
              <w:spacing w:after="0" w:line="240" w:lineRule="auto"/>
              <w:ind w:firstLineChars="50" w:firstLine="100"/>
              <w:jc w:val="left"/>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 xml:space="preserve"> Eq 2: BRER</w:t>
            </w:r>
            <w:r w:rsidRPr="00997E6C">
              <w:rPr>
                <w:rFonts w:ascii="Times New Roman" w:hAnsi="Times New Roman" w:cs="Times New Roman"/>
                <w:color w:val="000000"/>
                <w:kern w:val="0"/>
                <w:szCs w:val="20"/>
                <w:vertAlign w:val="subscript"/>
              </w:rPr>
              <w:t>t</w:t>
            </w:r>
            <w:r w:rsidRPr="00997E6C">
              <w:rPr>
                <w:rFonts w:ascii="Times New Roman" w:hAnsi="Times New Roman" w:cs="Times New Roman"/>
                <w:color w:val="000000"/>
                <w:kern w:val="0"/>
                <w:szCs w:val="20"/>
              </w:rPr>
              <w:t xml:space="preserve"> = -1.55 – 0.49 REER</w:t>
            </w:r>
            <w:r w:rsidRPr="00997E6C">
              <w:rPr>
                <w:rFonts w:ascii="Times New Roman" w:hAnsi="Times New Roman" w:cs="Times New Roman"/>
                <w:color w:val="000000"/>
                <w:kern w:val="0"/>
                <w:szCs w:val="20"/>
                <w:vertAlign w:val="subscript"/>
              </w:rPr>
              <w:t>t</w:t>
            </w:r>
            <w:r w:rsidRPr="00997E6C">
              <w:rPr>
                <w:rFonts w:ascii="Times New Roman" w:hAnsi="Times New Roman" w:cs="Times New Roman"/>
                <w:color w:val="000000"/>
                <w:kern w:val="0"/>
                <w:szCs w:val="20"/>
              </w:rPr>
              <w:t xml:space="preserve"> + 0.18 OILt</w:t>
            </w:r>
          </w:p>
          <w:p w:rsidR="00612DA0" w:rsidRPr="00997E6C" w:rsidRDefault="00612DA0" w:rsidP="00CA1355">
            <w:pPr>
              <w:wordWrap/>
              <w:adjustRightInd w:val="0"/>
              <w:snapToGrid w:val="0"/>
              <w:spacing w:after="0" w:line="240" w:lineRule="auto"/>
              <w:ind w:firstLineChars="50" w:firstLine="100"/>
              <w:jc w:val="left"/>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 xml:space="preserve">                   (-0.67)       (0.04)***  </w:t>
            </w:r>
          </w:p>
          <w:p w:rsidR="00612DA0" w:rsidRPr="00997E6C" w:rsidRDefault="00612DA0" w:rsidP="00CA1355">
            <w:pPr>
              <w:wordWrap/>
              <w:adjustRightInd w:val="0"/>
              <w:snapToGrid w:val="0"/>
              <w:spacing w:after="0" w:line="240" w:lineRule="auto"/>
              <w:ind w:firstLineChars="50" w:firstLine="100"/>
              <w:jc w:val="left"/>
              <w:textAlignment w:val="center"/>
              <w:rPr>
                <w:rFonts w:ascii="Times New Roman" w:hAnsi="Times New Roman" w:cs="Times New Roman"/>
                <w:color w:val="000000"/>
                <w:kern w:val="0"/>
                <w:szCs w:val="20"/>
              </w:rPr>
            </w:pPr>
          </w:p>
          <w:p w:rsidR="00612DA0" w:rsidRPr="00997E6C" w:rsidRDefault="00612DA0" w:rsidP="00CA1355">
            <w:pPr>
              <w:wordWrap/>
              <w:adjustRightInd w:val="0"/>
              <w:snapToGrid w:val="0"/>
              <w:spacing w:after="0" w:line="240" w:lineRule="auto"/>
              <w:ind w:firstLineChars="50" w:firstLine="100"/>
              <w:jc w:val="left"/>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 xml:space="preserve">3. ADF unit root tests of cointegration relation residuals </w:t>
            </w:r>
            <w:r w:rsidRPr="00997E6C">
              <w:rPr>
                <w:rFonts w:ascii="Times New Roman" w:hAnsi="Times New Roman" w:cs="Times New Roman"/>
                <w:color w:val="000000"/>
                <w:kern w:val="0"/>
                <w:szCs w:val="20"/>
                <w:vertAlign w:val="superscript"/>
              </w:rPr>
              <w:t>b</w:t>
            </w:r>
          </w:p>
          <w:p w:rsidR="00612DA0" w:rsidRPr="00997E6C" w:rsidRDefault="00612DA0" w:rsidP="00CA1355">
            <w:pPr>
              <w:wordWrap/>
              <w:adjustRightInd w:val="0"/>
              <w:snapToGrid w:val="0"/>
              <w:spacing w:after="0" w:line="240" w:lineRule="auto"/>
              <w:ind w:firstLineChars="50" w:firstLine="100"/>
              <w:jc w:val="left"/>
              <w:textAlignment w:val="center"/>
              <w:rPr>
                <w:rFonts w:ascii="Times New Roman" w:hAnsi="Times New Roman" w:cs="Times New Roman"/>
                <w:color w:val="000000"/>
                <w:kern w:val="0"/>
                <w:szCs w:val="20"/>
              </w:rPr>
            </w:pPr>
          </w:p>
          <w:p w:rsidR="00612DA0" w:rsidRPr="00997E6C" w:rsidRDefault="00612DA0" w:rsidP="00CA1355">
            <w:pPr>
              <w:wordWrap/>
              <w:adjustRightInd w:val="0"/>
              <w:snapToGrid w:val="0"/>
              <w:spacing w:after="0" w:line="240" w:lineRule="auto"/>
              <w:ind w:firstLineChars="50" w:firstLine="100"/>
              <w:jc w:val="left"/>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Eq 1: ADF statistic -3.61 (p value=0.0064), and the null hypothesis the series has a unit can be rejected at</w:t>
            </w:r>
          </w:p>
          <w:p w:rsidR="00612DA0" w:rsidRPr="00997E6C" w:rsidRDefault="00612DA0" w:rsidP="00826462">
            <w:pPr>
              <w:wordWrap/>
              <w:adjustRightInd w:val="0"/>
              <w:snapToGrid w:val="0"/>
              <w:spacing w:after="0" w:line="240" w:lineRule="auto"/>
              <w:ind w:firstLineChars="250" w:firstLine="500"/>
              <w:jc w:val="left"/>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 xml:space="preserve"> a 1% significance level. </w:t>
            </w:r>
          </w:p>
          <w:p w:rsidR="00612DA0" w:rsidRPr="00997E6C" w:rsidRDefault="00612DA0" w:rsidP="00CA1355">
            <w:pPr>
              <w:wordWrap/>
              <w:adjustRightInd w:val="0"/>
              <w:snapToGrid w:val="0"/>
              <w:spacing w:after="0" w:line="240" w:lineRule="auto"/>
              <w:ind w:firstLineChars="50" w:firstLine="100"/>
              <w:jc w:val="left"/>
              <w:textAlignment w:val="center"/>
              <w:rPr>
                <w:rFonts w:ascii="Times New Roman" w:hAnsi="Times New Roman" w:cs="Times New Roman"/>
                <w:color w:val="000000"/>
                <w:kern w:val="0"/>
                <w:szCs w:val="20"/>
              </w:rPr>
            </w:pPr>
          </w:p>
          <w:p w:rsidR="00612DA0" w:rsidRPr="00997E6C" w:rsidRDefault="00612DA0" w:rsidP="003674EE">
            <w:pPr>
              <w:wordWrap/>
              <w:adjustRightInd w:val="0"/>
              <w:snapToGrid w:val="0"/>
              <w:spacing w:after="0" w:line="240" w:lineRule="auto"/>
              <w:ind w:firstLineChars="50" w:firstLine="100"/>
              <w:jc w:val="left"/>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 xml:space="preserve">Eq 2: ADF statistic -2.31 (p value=0.17), and we fail to reject the null hypothesis of a unit. </w:t>
            </w:r>
          </w:p>
          <w:p w:rsidR="00612DA0" w:rsidRPr="00997E6C" w:rsidRDefault="00612DA0" w:rsidP="00CA1355">
            <w:pPr>
              <w:wordWrap/>
              <w:adjustRightInd w:val="0"/>
              <w:snapToGrid w:val="0"/>
              <w:spacing w:after="0" w:line="240" w:lineRule="auto"/>
              <w:jc w:val="left"/>
              <w:textAlignment w:val="center"/>
              <w:rPr>
                <w:rFonts w:ascii="Times New Roman" w:hAnsi="Times New Roman" w:cs="Times New Roman"/>
                <w:color w:val="000000"/>
                <w:kern w:val="0"/>
                <w:szCs w:val="20"/>
              </w:rPr>
            </w:pPr>
          </w:p>
        </w:tc>
      </w:tr>
    </w:tbl>
    <w:p w:rsidR="00E03439" w:rsidRPr="00997E6C" w:rsidRDefault="00612DA0" w:rsidP="003674EE">
      <w:pPr>
        <w:widowControl/>
        <w:wordWrap/>
        <w:autoSpaceDE/>
        <w:autoSpaceDN/>
        <w:adjustRightInd w:val="0"/>
        <w:snapToGrid w:val="0"/>
        <w:spacing w:after="0" w:line="240" w:lineRule="auto"/>
        <w:rPr>
          <w:rFonts w:ascii="Times New Roman" w:eastAsia="한양신명조" w:hAnsi="Times New Roman" w:cs="Times New Roman"/>
          <w:color w:val="000000"/>
          <w:kern w:val="0"/>
          <w:szCs w:val="20"/>
        </w:rPr>
      </w:pPr>
      <w:r w:rsidRPr="00997E6C">
        <w:rPr>
          <w:rFonts w:ascii="Times New Roman" w:eastAsia="한양신명조" w:hAnsi="Times New Roman" w:cs="Times New Roman"/>
          <w:color w:val="000000"/>
          <w:kern w:val="0"/>
          <w:szCs w:val="20"/>
        </w:rPr>
        <w:t xml:space="preserve">a. To reduce </w:t>
      </w:r>
      <w:r w:rsidR="00651022" w:rsidRPr="00997E6C">
        <w:rPr>
          <w:rFonts w:ascii="Times New Roman" w:eastAsia="한양신명조" w:hAnsi="Times New Roman" w:cs="Times New Roman"/>
          <w:color w:val="000000"/>
          <w:kern w:val="0"/>
          <w:szCs w:val="20"/>
        </w:rPr>
        <w:t xml:space="preserve">the </w:t>
      </w:r>
      <w:r w:rsidRPr="00997E6C">
        <w:rPr>
          <w:rFonts w:ascii="Times New Roman" w:eastAsia="한양신명조" w:hAnsi="Times New Roman" w:cs="Times New Roman"/>
          <w:color w:val="000000"/>
          <w:kern w:val="0"/>
          <w:szCs w:val="20"/>
        </w:rPr>
        <w:t xml:space="preserve">volatility of the oil import series, </w:t>
      </w:r>
      <w:r w:rsidR="00C1696E" w:rsidRPr="00997E6C">
        <w:rPr>
          <w:rFonts w:ascii="Times New Roman" w:eastAsia="한양신명조" w:hAnsi="Times New Roman" w:cs="Times New Roman"/>
          <w:color w:val="000000"/>
          <w:kern w:val="0"/>
          <w:szCs w:val="20"/>
        </w:rPr>
        <w:t xml:space="preserve">we started the sample from 1995. </w:t>
      </w:r>
      <w:r w:rsidR="00766E5F" w:rsidRPr="00997E6C">
        <w:rPr>
          <w:rFonts w:ascii="Times New Roman" w:eastAsia="한양신명조" w:hAnsi="Times New Roman" w:cs="Times New Roman"/>
          <w:color w:val="000000"/>
          <w:kern w:val="0"/>
          <w:szCs w:val="20"/>
        </w:rPr>
        <w:t>***, **</w:t>
      </w:r>
      <w:r w:rsidR="00C1696E" w:rsidRPr="00997E6C">
        <w:rPr>
          <w:rFonts w:ascii="Times New Roman" w:eastAsia="한양신명조" w:hAnsi="Times New Roman" w:cs="Times New Roman"/>
          <w:color w:val="000000"/>
          <w:kern w:val="0"/>
          <w:szCs w:val="20"/>
        </w:rPr>
        <w:t xml:space="preserve">, </w:t>
      </w:r>
      <w:r w:rsidR="00651022" w:rsidRPr="00997E6C">
        <w:rPr>
          <w:rFonts w:ascii="Times New Roman" w:eastAsia="한양신명조" w:hAnsi="Times New Roman" w:cs="Times New Roman"/>
          <w:color w:val="000000"/>
          <w:kern w:val="0"/>
          <w:szCs w:val="20"/>
        </w:rPr>
        <w:t xml:space="preserve">and </w:t>
      </w:r>
      <w:r w:rsidR="00C1696E" w:rsidRPr="00997E6C">
        <w:rPr>
          <w:rFonts w:ascii="Times New Roman" w:eastAsia="한양신명조" w:hAnsi="Times New Roman" w:cs="Times New Roman"/>
          <w:color w:val="000000"/>
          <w:kern w:val="0"/>
          <w:szCs w:val="20"/>
        </w:rPr>
        <w:t>*</w:t>
      </w:r>
      <w:r w:rsidR="00766E5F" w:rsidRPr="00997E6C">
        <w:rPr>
          <w:rFonts w:ascii="Times New Roman" w:eastAsia="한양신명조" w:hAnsi="Times New Roman" w:cs="Times New Roman"/>
          <w:color w:val="000000"/>
          <w:kern w:val="0"/>
          <w:szCs w:val="20"/>
        </w:rPr>
        <w:t xml:space="preserve"> represent cases </w:t>
      </w:r>
      <w:r w:rsidR="00651022" w:rsidRPr="00997E6C">
        <w:rPr>
          <w:rFonts w:ascii="Times New Roman" w:eastAsia="한양신명조" w:hAnsi="Times New Roman" w:cs="Times New Roman"/>
          <w:color w:val="000000"/>
          <w:kern w:val="0"/>
          <w:szCs w:val="20"/>
        </w:rPr>
        <w:t xml:space="preserve">in which </w:t>
      </w:r>
      <w:r w:rsidR="00766E5F" w:rsidRPr="00997E6C">
        <w:rPr>
          <w:rFonts w:ascii="Times New Roman" w:eastAsia="한양신명조" w:hAnsi="Times New Roman" w:cs="Times New Roman"/>
          <w:color w:val="000000"/>
          <w:kern w:val="0"/>
          <w:szCs w:val="20"/>
        </w:rPr>
        <w:t xml:space="preserve">the null hypothesis </w:t>
      </w:r>
      <w:r w:rsidR="00651022" w:rsidRPr="00997E6C">
        <w:rPr>
          <w:rFonts w:ascii="Times New Roman" w:eastAsia="한양신명조" w:hAnsi="Times New Roman" w:cs="Times New Roman"/>
          <w:color w:val="000000"/>
          <w:kern w:val="0"/>
          <w:szCs w:val="20"/>
        </w:rPr>
        <w:t xml:space="preserve">was </w:t>
      </w:r>
      <w:r w:rsidR="00766E5F" w:rsidRPr="00997E6C">
        <w:rPr>
          <w:rFonts w:ascii="Times New Roman" w:eastAsia="한양신명조" w:hAnsi="Times New Roman" w:cs="Times New Roman"/>
          <w:color w:val="000000"/>
          <w:kern w:val="0"/>
          <w:szCs w:val="20"/>
        </w:rPr>
        <w:t xml:space="preserve">rejected at </w:t>
      </w:r>
      <w:r w:rsidR="00651022" w:rsidRPr="00997E6C">
        <w:rPr>
          <w:rFonts w:ascii="Times New Roman" w:eastAsia="한양신명조" w:hAnsi="Times New Roman" w:cs="Times New Roman"/>
          <w:color w:val="000000"/>
          <w:kern w:val="0"/>
          <w:szCs w:val="20"/>
        </w:rPr>
        <w:t xml:space="preserve">a </w:t>
      </w:r>
      <w:r w:rsidR="00766E5F" w:rsidRPr="00997E6C">
        <w:rPr>
          <w:rFonts w:ascii="Times New Roman" w:eastAsia="한양신명조" w:hAnsi="Times New Roman" w:cs="Times New Roman"/>
          <w:color w:val="000000"/>
          <w:kern w:val="0"/>
          <w:szCs w:val="20"/>
        </w:rPr>
        <w:t>significance level of 1%</w:t>
      </w:r>
      <w:r w:rsidR="00C1696E" w:rsidRPr="00997E6C">
        <w:rPr>
          <w:rFonts w:ascii="Times New Roman" w:eastAsia="한양신명조" w:hAnsi="Times New Roman" w:cs="Times New Roman"/>
          <w:color w:val="000000"/>
          <w:kern w:val="0"/>
          <w:szCs w:val="20"/>
        </w:rPr>
        <w:t>, 5%</w:t>
      </w:r>
      <w:r w:rsidR="00651022" w:rsidRPr="00997E6C">
        <w:rPr>
          <w:rFonts w:ascii="Times New Roman" w:eastAsia="한양신명조" w:hAnsi="Times New Roman" w:cs="Times New Roman"/>
          <w:color w:val="000000"/>
          <w:kern w:val="0"/>
          <w:szCs w:val="20"/>
        </w:rPr>
        <w:t xml:space="preserve">, </w:t>
      </w:r>
      <w:r w:rsidR="00766E5F" w:rsidRPr="00997E6C">
        <w:rPr>
          <w:rFonts w:ascii="Times New Roman" w:eastAsia="한양신명조" w:hAnsi="Times New Roman" w:cs="Times New Roman"/>
          <w:color w:val="000000"/>
          <w:kern w:val="0"/>
          <w:szCs w:val="20"/>
        </w:rPr>
        <w:t xml:space="preserve">and </w:t>
      </w:r>
      <w:r w:rsidR="00C1696E" w:rsidRPr="00997E6C">
        <w:rPr>
          <w:rFonts w:ascii="Times New Roman" w:eastAsia="한양신명조" w:hAnsi="Times New Roman" w:cs="Times New Roman"/>
          <w:color w:val="000000"/>
          <w:kern w:val="0"/>
          <w:szCs w:val="20"/>
        </w:rPr>
        <w:t>10</w:t>
      </w:r>
      <w:r w:rsidR="00766E5F" w:rsidRPr="00997E6C">
        <w:rPr>
          <w:rFonts w:ascii="Times New Roman" w:eastAsia="한양신명조" w:hAnsi="Times New Roman" w:cs="Times New Roman"/>
          <w:color w:val="000000"/>
          <w:kern w:val="0"/>
          <w:szCs w:val="20"/>
        </w:rPr>
        <w:t>%, respectively</w:t>
      </w:r>
      <w:r w:rsidR="00E03439" w:rsidRPr="00997E6C">
        <w:rPr>
          <w:rFonts w:ascii="Times New Roman" w:eastAsia="한양신명조" w:hAnsi="Times New Roman" w:cs="Times New Roman"/>
          <w:color w:val="000000"/>
          <w:kern w:val="0"/>
          <w:szCs w:val="20"/>
        </w:rPr>
        <w:t>.</w:t>
      </w:r>
    </w:p>
    <w:p w:rsidR="00E03439" w:rsidRPr="00997E6C" w:rsidRDefault="00E03439" w:rsidP="003674EE">
      <w:pPr>
        <w:widowControl/>
        <w:wordWrap/>
        <w:autoSpaceDE/>
        <w:autoSpaceDN/>
        <w:adjustRightInd w:val="0"/>
        <w:snapToGrid w:val="0"/>
        <w:spacing w:after="0" w:line="240" w:lineRule="auto"/>
        <w:rPr>
          <w:rFonts w:ascii="Times New Roman" w:hAnsi="Times New Roman" w:cs="Times New Roman"/>
          <w:color w:val="000000"/>
          <w:kern w:val="0"/>
          <w:szCs w:val="20"/>
        </w:rPr>
      </w:pPr>
    </w:p>
    <w:p w:rsidR="00E03439" w:rsidRPr="00997E6C" w:rsidRDefault="00E03439" w:rsidP="003674EE">
      <w:pPr>
        <w:widowControl/>
        <w:wordWrap/>
        <w:autoSpaceDE/>
        <w:autoSpaceDN/>
        <w:adjustRightInd w:val="0"/>
        <w:snapToGrid w:val="0"/>
        <w:spacing w:after="0" w:line="240" w:lineRule="auto"/>
        <w:jc w:val="left"/>
        <w:rPr>
          <w:rFonts w:ascii="Times New Roman" w:hAnsi="Times New Roman" w:cs="Times New Roman"/>
          <w:color w:val="000000"/>
          <w:kern w:val="0"/>
          <w:szCs w:val="20"/>
        </w:rPr>
      </w:pPr>
      <w:r w:rsidRPr="00997E6C">
        <w:rPr>
          <w:rFonts w:ascii="Times New Roman" w:hAnsi="Times New Roman" w:cs="Times New Roman"/>
          <w:szCs w:val="20"/>
        </w:rPr>
        <w:t>b.</w:t>
      </w:r>
      <w:r w:rsidRPr="00997E6C">
        <w:rPr>
          <w:rFonts w:ascii="Times New Roman" w:hAnsi="Times New Roman" w:cs="Times New Roman"/>
          <w:color w:val="000000"/>
          <w:kern w:val="0"/>
          <w:szCs w:val="20"/>
        </w:rPr>
        <w:t xml:space="preserve"> </w:t>
      </w:r>
      <w:r w:rsidR="003674EE" w:rsidRPr="00997E6C">
        <w:rPr>
          <w:rFonts w:ascii="Times New Roman" w:hAnsi="Times New Roman" w:cs="Times New Roman"/>
          <w:color w:val="000000"/>
          <w:kern w:val="0"/>
          <w:szCs w:val="20"/>
        </w:rPr>
        <w:t>A specification with an i</w:t>
      </w:r>
      <w:r w:rsidR="00826462" w:rsidRPr="00997E6C">
        <w:rPr>
          <w:rFonts w:ascii="Times New Roman" w:hAnsi="Times New Roman" w:cs="Times New Roman"/>
          <w:color w:val="000000"/>
          <w:kern w:val="0"/>
          <w:szCs w:val="20"/>
        </w:rPr>
        <w:t xml:space="preserve">ntercept but no trend </w:t>
      </w:r>
      <w:r w:rsidR="003674EE" w:rsidRPr="00997E6C">
        <w:rPr>
          <w:rFonts w:ascii="Times New Roman" w:hAnsi="Times New Roman" w:cs="Times New Roman"/>
          <w:color w:val="000000"/>
          <w:kern w:val="0"/>
          <w:szCs w:val="20"/>
        </w:rPr>
        <w:t xml:space="preserve">was used </w:t>
      </w:r>
      <w:r w:rsidR="00826462" w:rsidRPr="00997E6C">
        <w:rPr>
          <w:rFonts w:ascii="Times New Roman" w:hAnsi="Times New Roman" w:cs="Times New Roman"/>
          <w:color w:val="000000"/>
          <w:kern w:val="0"/>
          <w:szCs w:val="20"/>
        </w:rPr>
        <w:t xml:space="preserve">with </w:t>
      </w:r>
      <w:r w:rsidR="003674EE" w:rsidRPr="00997E6C">
        <w:rPr>
          <w:rFonts w:ascii="Times New Roman" w:hAnsi="Times New Roman" w:cs="Times New Roman"/>
          <w:color w:val="000000"/>
          <w:kern w:val="0"/>
          <w:szCs w:val="20"/>
        </w:rPr>
        <w:t xml:space="preserve">the </w:t>
      </w:r>
      <w:r w:rsidR="00826462" w:rsidRPr="00997E6C">
        <w:rPr>
          <w:rFonts w:ascii="Times New Roman" w:hAnsi="Times New Roman" w:cs="Times New Roman"/>
          <w:color w:val="000000"/>
          <w:kern w:val="0"/>
          <w:szCs w:val="20"/>
        </w:rPr>
        <w:t xml:space="preserve">lag length </w:t>
      </w:r>
      <w:r w:rsidR="003674EE" w:rsidRPr="00997E6C">
        <w:rPr>
          <w:rFonts w:ascii="Times New Roman" w:hAnsi="Times New Roman" w:cs="Times New Roman"/>
          <w:color w:val="000000"/>
          <w:kern w:val="0"/>
          <w:szCs w:val="20"/>
        </w:rPr>
        <w:t>of</w:t>
      </w:r>
      <w:r w:rsidR="00651022" w:rsidRPr="00997E6C">
        <w:rPr>
          <w:rFonts w:ascii="Times New Roman" w:hAnsi="Times New Roman" w:cs="Times New Roman"/>
          <w:color w:val="000000"/>
          <w:kern w:val="0"/>
          <w:szCs w:val="20"/>
        </w:rPr>
        <w:t xml:space="preserve"> the</w:t>
      </w:r>
      <w:r w:rsidR="003674EE" w:rsidRPr="00997E6C">
        <w:rPr>
          <w:rFonts w:ascii="Times New Roman" w:hAnsi="Times New Roman" w:cs="Times New Roman"/>
          <w:color w:val="000000"/>
          <w:kern w:val="0"/>
          <w:szCs w:val="20"/>
        </w:rPr>
        <w:t xml:space="preserve"> dependent variable </w:t>
      </w:r>
      <w:r w:rsidR="00826462" w:rsidRPr="00997E6C">
        <w:rPr>
          <w:rFonts w:ascii="Times New Roman" w:hAnsi="Times New Roman" w:cs="Times New Roman"/>
          <w:color w:val="000000"/>
          <w:kern w:val="0"/>
          <w:szCs w:val="20"/>
        </w:rPr>
        <w:t>chosen by the SIC criterion.</w:t>
      </w:r>
    </w:p>
    <w:p w:rsidR="002019FA" w:rsidRPr="00997E6C" w:rsidRDefault="002019FA" w:rsidP="002019FA">
      <w:pPr>
        <w:widowControl/>
        <w:wordWrap/>
        <w:autoSpaceDE/>
        <w:autoSpaceDN/>
        <w:adjustRightInd w:val="0"/>
        <w:snapToGrid w:val="0"/>
        <w:spacing w:line="240" w:lineRule="auto"/>
        <w:rPr>
          <w:rFonts w:ascii="Times New Roman" w:hAnsi="Times New Roman" w:cs="Times New Roman"/>
          <w:color w:val="000000"/>
          <w:kern w:val="0"/>
          <w:sz w:val="22"/>
        </w:rPr>
      </w:pPr>
    </w:p>
    <w:p w:rsidR="002019FA" w:rsidRPr="00997E6C" w:rsidRDefault="002019FA">
      <w:pPr>
        <w:widowControl/>
        <w:wordWrap/>
        <w:autoSpaceDE/>
        <w:autoSpaceDN/>
        <w:rPr>
          <w:rFonts w:ascii="Times New Roman" w:hAnsi="Times New Roman" w:cs="Times New Roman"/>
          <w:color w:val="000000"/>
          <w:kern w:val="0"/>
          <w:sz w:val="22"/>
        </w:rPr>
      </w:pPr>
    </w:p>
    <w:p w:rsidR="002520BA" w:rsidRPr="00997E6C" w:rsidRDefault="002520BA" w:rsidP="007D5BA9">
      <w:pPr>
        <w:widowControl/>
        <w:wordWrap/>
        <w:autoSpaceDE/>
        <w:autoSpaceDN/>
        <w:adjustRightInd w:val="0"/>
        <w:snapToGrid w:val="0"/>
        <w:spacing w:line="240" w:lineRule="auto"/>
        <w:rPr>
          <w:rFonts w:ascii="Times New Roman" w:eastAsia="Gulim" w:hAnsi="Times New Roman" w:cs="Times New Roman"/>
          <w:color w:val="000000"/>
          <w:kern w:val="0"/>
          <w:sz w:val="22"/>
          <w:vertAlign w:val="superscript"/>
        </w:rPr>
      </w:pPr>
      <w:r w:rsidRPr="00997E6C">
        <w:rPr>
          <w:rFonts w:ascii="Times New Roman" w:eastAsia="Gulim" w:hAnsi="Times New Roman" w:cs="Times New Roman"/>
          <w:color w:val="000000"/>
          <w:kern w:val="0"/>
          <w:sz w:val="22"/>
        </w:rPr>
        <w:lastRenderedPageBreak/>
        <w:t>&lt;Figure 1&gt; China’s key trading partners and trading volumes, 2010 (in billion USD)</w:t>
      </w:r>
      <w:r w:rsidR="00FF1C8B" w:rsidRPr="00997E6C">
        <w:rPr>
          <w:rFonts w:ascii="Times New Roman" w:eastAsia="Gulim" w:hAnsi="Times New Roman" w:cs="Times New Roman"/>
          <w:color w:val="000000"/>
          <w:kern w:val="0"/>
          <w:sz w:val="22"/>
          <w:vertAlign w:val="superscript"/>
        </w:rPr>
        <w:t>a</w:t>
      </w:r>
    </w:p>
    <w:p w:rsidR="002520BA" w:rsidRPr="00997E6C" w:rsidRDefault="002520BA" w:rsidP="002520BA">
      <w:pPr>
        <w:wordWrap/>
        <w:adjustRightInd w:val="0"/>
        <w:snapToGrid w:val="0"/>
        <w:spacing w:line="240" w:lineRule="auto"/>
        <w:rPr>
          <w:rFonts w:ascii="Times New Roman" w:eastAsia="Gulim" w:hAnsi="Times New Roman" w:cs="Times New Roman"/>
          <w:color w:val="000000"/>
          <w:kern w:val="0"/>
          <w:sz w:val="24"/>
          <w:szCs w:val="24"/>
          <w:vertAlign w:val="superscript"/>
        </w:rPr>
      </w:pPr>
      <w:r w:rsidRPr="00997E6C">
        <w:rPr>
          <w:rFonts w:ascii="Times New Roman" w:eastAsia="Gulim" w:hAnsi="Times New Roman" w:cs="Times New Roman"/>
          <w:noProof/>
          <w:color w:val="000000"/>
          <w:kern w:val="0"/>
          <w:sz w:val="24"/>
          <w:szCs w:val="24"/>
          <w:vertAlign w:val="superscript"/>
        </w:rPr>
        <w:drawing>
          <wp:inline distT="0" distB="0" distL="0" distR="0">
            <wp:extent cx="5067300" cy="2714625"/>
            <wp:effectExtent l="19050" t="0" r="19050" b="0"/>
            <wp:docPr id="2" name="차트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2520BA" w:rsidRPr="00997E6C" w:rsidRDefault="002520BA" w:rsidP="002520BA">
      <w:pPr>
        <w:widowControl/>
        <w:wordWrap/>
        <w:autoSpaceDE/>
        <w:autoSpaceDN/>
        <w:adjustRightInd w:val="0"/>
        <w:snapToGrid w:val="0"/>
        <w:spacing w:after="0" w:line="240" w:lineRule="auto"/>
        <w:rPr>
          <w:rFonts w:ascii="Times New Roman" w:eastAsia="Gulim" w:hAnsi="Times New Roman" w:cs="Times New Roman"/>
          <w:color w:val="000000"/>
          <w:kern w:val="0"/>
          <w:sz w:val="18"/>
          <w:szCs w:val="18"/>
        </w:rPr>
      </w:pPr>
      <w:r w:rsidRPr="00997E6C">
        <w:rPr>
          <w:rFonts w:ascii="Times New Roman" w:eastAsia="Gulim" w:hAnsi="Times New Roman" w:cs="Times New Roman"/>
          <w:color w:val="000000"/>
          <w:kern w:val="0"/>
          <w:sz w:val="18"/>
          <w:szCs w:val="18"/>
        </w:rPr>
        <w:t xml:space="preserve">a. </w:t>
      </w:r>
      <w:r w:rsidR="00FF1C8B" w:rsidRPr="00997E6C">
        <w:rPr>
          <w:rFonts w:ascii="Times New Roman" w:eastAsia="Gulim" w:hAnsi="Times New Roman" w:cs="Times New Roman"/>
          <w:color w:val="000000"/>
          <w:kern w:val="0"/>
          <w:sz w:val="18"/>
          <w:szCs w:val="18"/>
        </w:rPr>
        <w:t>F</w:t>
      </w:r>
      <w:r w:rsidRPr="00997E6C">
        <w:rPr>
          <w:rFonts w:ascii="Times New Roman" w:eastAsia="Gulim" w:hAnsi="Times New Roman" w:cs="Times New Roman"/>
          <w:color w:val="000000"/>
          <w:kern w:val="0"/>
          <w:sz w:val="18"/>
          <w:szCs w:val="18"/>
        </w:rPr>
        <w:t>igures were calculated using the processing import</w:t>
      </w:r>
      <w:r w:rsidR="006B1C4A" w:rsidRPr="00997E6C">
        <w:rPr>
          <w:rFonts w:ascii="Times New Roman" w:eastAsia="Gulim" w:hAnsi="Times New Roman" w:cs="Times New Roman"/>
          <w:color w:val="000000"/>
          <w:kern w:val="0"/>
          <w:sz w:val="18"/>
          <w:szCs w:val="18"/>
        </w:rPr>
        <w:t>s</w:t>
      </w:r>
      <w:r w:rsidRPr="00997E6C">
        <w:rPr>
          <w:rFonts w:ascii="Times New Roman" w:eastAsia="Gulim" w:hAnsi="Times New Roman" w:cs="Times New Roman"/>
          <w:color w:val="000000"/>
          <w:kern w:val="0"/>
          <w:sz w:val="18"/>
          <w:szCs w:val="18"/>
        </w:rPr>
        <w:t xml:space="preserve"> share data of the listed economies </w:t>
      </w:r>
      <w:r w:rsidR="002D0198" w:rsidRPr="00997E6C">
        <w:rPr>
          <w:rFonts w:ascii="Times New Roman" w:eastAsia="Gulim" w:hAnsi="Times New Roman" w:cs="Times New Roman"/>
          <w:color w:val="000000"/>
          <w:kern w:val="0"/>
          <w:sz w:val="18"/>
          <w:szCs w:val="18"/>
        </w:rPr>
        <w:t xml:space="preserve">presented by </w:t>
      </w:r>
      <w:r w:rsidRPr="00997E6C">
        <w:rPr>
          <w:rFonts w:ascii="Times New Roman" w:eastAsia="Gulim" w:hAnsi="Times New Roman" w:cs="Times New Roman"/>
          <w:color w:val="000000"/>
          <w:kern w:val="0"/>
          <w:sz w:val="18"/>
          <w:szCs w:val="18"/>
        </w:rPr>
        <w:t>Yu and Tian (2012)</w:t>
      </w:r>
    </w:p>
    <w:p w:rsidR="002520BA" w:rsidRPr="00997E6C" w:rsidRDefault="002520BA" w:rsidP="002520BA">
      <w:pPr>
        <w:widowControl/>
        <w:wordWrap/>
        <w:autoSpaceDE/>
        <w:autoSpaceDN/>
        <w:snapToGrid w:val="0"/>
        <w:spacing w:after="0" w:line="240" w:lineRule="auto"/>
        <w:rPr>
          <w:rFonts w:ascii="Times New Roman" w:eastAsia="Gulim" w:hAnsi="Times New Roman" w:cs="Times New Roman"/>
          <w:color w:val="000000"/>
          <w:kern w:val="0"/>
          <w:sz w:val="24"/>
          <w:szCs w:val="24"/>
        </w:rPr>
      </w:pPr>
    </w:p>
    <w:p w:rsidR="0032777D" w:rsidRPr="00997E6C" w:rsidRDefault="0032777D" w:rsidP="002520BA">
      <w:pPr>
        <w:widowControl/>
        <w:wordWrap/>
        <w:autoSpaceDE/>
        <w:autoSpaceDN/>
        <w:snapToGrid w:val="0"/>
        <w:spacing w:after="0" w:line="240" w:lineRule="auto"/>
        <w:rPr>
          <w:rFonts w:ascii="Times New Roman" w:eastAsia="Gulim" w:hAnsi="Times New Roman" w:cs="Times New Roman"/>
          <w:color w:val="000000"/>
          <w:kern w:val="0"/>
          <w:sz w:val="24"/>
          <w:szCs w:val="24"/>
        </w:rPr>
      </w:pPr>
    </w:p>
    <w:p w:rsidR="0032777D" w:rsidRPr="00997E6C" w:rsidRDefault="0032777D" w:rsidP="002520BA">
      <w:pPr>
        <w:widowControl/>
        <w:wordWrap/>
        <w:autoSpaceDE/>
        <w:autoSpaceDN/>
        <w:snapToGrid w:val="0"/>
        <w:spacing w:after="0" w:line="240" w:lineRule="auto"/>
        <w:rPr>
          <w:rFonts w:ascii="Times New Roman" w:eastAsia="Gulim" w:hAnsi="Times New Roman" w:cs="Times New Roman"/>
          <w:color w:val="000000"/>
          <w:kern w:val="0"/>
          <w:sz w:val="24"/>
          <w:szCs w:val="24"/>
        </w:rPr>
      </w:pPr>
    </w:p>
    <w:p w:rsidR="0032777D" w:rsidRPr="00997E6C" w:rsidRDefault="0032777D" w:rsidP="002520BA">
      <w:pPr>
        <w:pStyle w:val="a6"/>
        <w:rPr>
          <w:rFonts w:ascii="Times New Roman" w:hAnsi="Times New Roman" w:cs="Times New Roman"/>
          <w:sz w:val="22"/>
          <w:szCs w:val="22"/>
        </w:rPr>
      </w:pPr>
    </w:p>
    <w:p w:rsidR="0032777D" w:rsidRPr="00997E6C" w:rsidRDefault="0032777D" w:rsidP="002520BA">
      <w:pPr>
        <w:pStyle w:val="a6"/>
        <w:rPr>
          <w:rFonts w:ascii="Times New Roman" w:hAnsi="Times New Roman" w:cs="Times New Roman"/>
          <w:sz w:val="22"/>
          <w:szCs w:val="22"/>
        </w:rPr>
      </w:pPr>
    </w:p>
    <w:p w:rsidR="002520BA" w:rsidRPr="00997E6C" w:rsidRDefault="002520BA" w:rsidP="002520BA">
      <w:pPr>
        <w:pStyle w:val="a6"/>
        <w:rPr>
          <w:rFonts w:ascii="Times New Roman" w:hAnsi="Times New Roman" w:cs="Times New Roman"/>
          <w:sz w:val="22"/>
          <w:szCs w:val="22"/>
        </w:rPr>
      </w:pPr>
      <w:r w:rsidRPr="00997E6C">
        <w:rPr>
          <w:rFonts w:ascii="Times New Roman" w:hAnsi="Times New Roman" w:cs="Times New Roman"/>
          <w:sz w:val="22"/>
          <w:szCs w:val="22"/>
        </w:rPr>
        <w:t xml:space="preserve">&lt;Figure </w:t>
      </w:r>
      <w:r w:rsidR="005D6245" w:rsidRPr="00997E6C">
        <w:rPr>
          <w:rFonts w:ascii="Times New Roman" w:eastAsiaTheme="minorEastAsia" w:hAnsi="Times New Roman" w:cs="Times New Roman"/>
          <w:sz w:val="22"/>
          <w:szCs w:val="22"/>
        </w:rPr>
        <w:t>2</w:t>
      </w:r>
      <w:r w:rsidRPr="00997E6C">
        <w:rPr>
          <w:rFonts w:ascii="Times New Roman" w:hAnsi="Times New Roman" w:cs="Times New Roman"/>
          <w:sz w:val="22"/>
          <w:szCs w:val="22"/>
        </w:rPr>
        <w:t xml:space="preserve">&gt; RMB </w:t>
      </w:r>
      <w:r w:rsidR="00D07F0F" w:rsidRPr="00997E6C">
        <w:rPr>
          <w:rFonts w:ascii="Times New Roman" w:hAnsi="Times New Roman" w:cs="Times New Roman"/>
          <w:sz w:val="22"/>
          <w:szCs w:val="22"/>
        </w:rPr>
        <w:t>REER</w:t>
      </w:r>
    </w:p>
    <w:p w:rsidR="002520BA" w:rsidRPr="00997E6C" w:rsidRDefault="002520BA" w:rsidP="002520BA">
      <w:pPr>
        <w:pStyle w:val="a6"/>
        <w:rPr>
          <w:rFonts w:ascii="Times New Roman" w:hAnsi="Times New Roman" w:cs="Times New Roman"/>
          <w:sz w:val="22"/>
          <w:szCs w:val="22"/>
        </w:rPr>
      </w:pPr>
      <w:r w:rsidRPr="00997E6C">
        <w:rPr>
          <w:rFonts w:ascii="Times New Roman" w:hAnsi="Times New Roman" w:cs="Times New Roman"/>
          <w:noProof/>
          <w:sz w:val="22"/>
          <w:szCs w:val="22"/>
        </w:rPr>
        <w:drawing>
          <wp:inline distT="0" distB="0" distL="0" distR="0">
            <wp:extent cx="5419725" cy="2628900"/>
            <wp:effectExtent l="19050" t="0" r="9525" b="0"/>
            <wp:docPr id="5" name="차트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2520BA" w:rsidRPr="00997E6C" w:rsidRDefault="002520BA" w:rsidP="002520BA">
      <w:pPr>
        <w:pStyle w:val="a6"/>
        <w:rPr>
          <w:rFonts w:ascii="Times New Roman" w:eastAsiaTheme="minorEastAsia" w:hAnsi="Times New Roman" w:cs="Times New Roman"/>
          <w:sz w:val="22"/>
          <w:szCs w:val="22"/>
        </w:rPr>
      </w:pPr>
    </w:p>
    <w:p w:rsidR="005D6245" w:rsidRPr="00997E6C" w:rsidRDefault="005D6245" w:rsidP="002520BA">
      <w:pPr>
        <w:pStyle w:val="a6"/>
        <w:rPr>
          <w:rFonts w:ascii="Times New Roman" w:eastAsiaTheme="minorEastAsia" w:hAnsi="Times New Roman" w:cs="Times New Roman"/>
          <w:sz w:val="22"/>
          <w:szCs w:val="22"/>
        </w:rPr>
      </w:pPr>
    </w:p>
    <w:p w:rsidR="00C1696E" w:rsidRPr="00997E6C" w:rsidRDefault="00C1696E" w:rsidP="0032777D">
      <w:pPr>
        <w:widowControl/>
        <w:wordWrap/>
        <w:autoSpaceDE/>
        <w:autoSpaceDN/>
        <w:adjustRightInd w:val="0"/>
        <w:snapToGrid w:val="0"/>
        <w:spacing w:line="240" w:lineRule="auto"/>
        <w:ind w:rightChars="-94" w:right="-188"/>
        <w:rPr>
          <w:rFonts w:ascii="Times New Roman" w:hAnsi="Times New Roman" w:cs="Times New Roman"/>
          <w:color w:val="000000"/>
          <w:kern w:val="0"/>
          <w:sz w:val="22"/>
        </w:rPr>
      </w:pPr>
    </w:p>
    <w:p w:rsidR="00C1696E" w:rsidRPr="00997E6C" w:rsidRDefault="00C1696E" w:rsidP="0032777D">
      <w:pPr>
        <w:widowControl/>
        <w:wordWrap/>
        <w:autoSpaceDE/>
        <w:autoSpaceDN/>
        <w:adjustRightInd w:val="0"/>
        <w:snapToGrid w:val="0"/>
        <w:spacing w:line="240" w:lineRule="auto"/>
        <w:ind w:rightChars="-94" w:right="-188"/>
        <w:rPr>
          <w:rFonts w:ascii="Times New Roman" w:hAnsi="Times New Roman" w:cs="Times New Roman"/>
          <w:color w:val="000000"/>
          <w:kern w:val="0"/>
          <w:sz w:val="22"/>
        </w:rPr>
      </w:pPr>
    </w:p>
    <w:p w:rsidR="0032777D" w:rsidRPr="00997E6C" w:rsidRDefault="0032777D" w:rsidP="0032777D">
      <w:pPr>
        <w:widowControl/>
        <w:wordWrap/>
        <w:autoSpaceDE/>
        <w:autoSpaceDN/>
        <w:adjustRightInd w:val="0"/>
        <w:snapToGrid w:val="0"/>
        <w:spacing w:line="240" w:lineRule="auto"/>
        <w:ind w:rightChars="-94" w:right="-188"/>
        <w:rPr>
          <w:rFonts w:ascii="Times New Roman" w:eastAsia="Gulim" w:hAnsi="Times New Roman" w:cs="Times New Roman"/>
          <w:color w:val="000000"/>
          <w:kern w:val="0"/>
          <w:sz w:val="22"/>
        </w:rPr>
      </w:pPr>
      <w:r w:rsidRPr="00997E6C">
        <w:rPr>
          <w:rFonts w:ascii="Times New Roman" w:eastAsia="Gulim" w:hAnsi="Times New Roman" w:cs="Times New Roman"/>
          <w:color w:val="000000"/>
          <w:kern w:val="0"/>
          <w:sz w:val="22"/>
        </w:rPr>
        <w:lastRenderedPageBreak/>
        <w:t xml:space="preserve">&lt;Figure </w:t>
      </w:r>
      <w:r w:rsidR="005D6245" w:rsidRPr="00997E6C">
        <w:rPr>
          <w:rFonts w:ascii="Times New Roman" w:hAnsi="Times New Roman" w:cs="Times New Roman"/>
          <w:color w:val="000000"/>
          <w:kern w:val="0"/>
          <w:sz w:val="22"/>
        </w:rPr>
        <w:t>3</w:t>
      </w:r>
      <w:r w:rsidRPr="00997E6C">
        <w:rPr>
          <w:rFonts w:ascii="Times New Roman" w:eastAsia="Gulim" w:hAnsi="Times New Roman" w:cs="Times New Roman"/>
          <w:color w:val="000000"/>
          <w:kern w:val="0"/>
          <w:sz w:val="22"/>
        </w:rPr>
        <w:t xml:space="preserve">&gt; RMB </w:t>
      </w:r>
      <w:r w:rsidR="00425582" w:rsidRPr="00997E6C">
        <w:rPr>
          <w:rFonts w:ascii="Times New Roman" w:eastAsia="Gulim" w:hAnsi="Times New Roman" w:cs="Times New Roman"/>
          <w:color w:val="000000"/>
          <w:kern w:val="0"/>
          <w:sz w:val="22"/>
        </w:rPr>
        <w:t>REER</w:t>
      </w:r>
      <w:r w:rsidRPr="00997E6C">
        <w:rPr>
          <w:rFonts w:ascii="Times New Roman" w:eastAsia="Gulim" w:hAnsi="Times New Roman" w:cs="Times New Roman"/>
          <w:color w:val="000000"/>
          <w:kern w:val="0"/>
          <w:sz w:val="22"/>
        </w:rPr>
        <w:t>, yen</w:t>
      </w:r>
      <w:r w:rsidR="00651022" w:rsidRPr="00997E6C">
        <w:rPr>
          <w:rFonts w:ascii="Times New Roman" w:eastAsia="Gulim" w:hAnsi="Times New Roman" w:cs="Times New Roman"/>
          <w:color w:val="000000"/>
          <w:kern w:val="0"/>
          <w:sz w:val="22"/>
        </w:rPr>
        <w:t>–</w:t>
      </w:r>
      <w:r w:rsidRPr="00997E6C">
        <w:rPr>
          <w:rFonts w:ascii="Times New Roman" w:eastAsia="Gulim" w:hAnsi="Times New Roman" w:cs="Times New Roman"/>
          <w:color w:val="000000"/>
          <w:kern w:val="0"/>
          <w:sz w:val="22"/>
        </w:rPr>
        <w:t xml:space="preserve">RMB, </w:t>
      </w:r>
      <w:r w:rsidR="006F38C9" w:rsidRPr="00997E6C">
        <w:rPr>
          <w:rFonts w:ascii="Times New Roman" w:eastAsia="Gulim" w:hAnsi="Times New Roman" w:cs="Times New Roman"/>
          <w:color w:val="000000"/>
          <w:kern w:val="0"/>
          <w:sz w:val="22"/>
        </w:rPr>
        <w:t xml:space="preserve">and </w:t>
      </w:r>
      <w:r w:rsidRPr="00997E6C">
        <w:rPr>
          <w:rFonts w:ascii="Times New Roman" w:eastAsia="Gulim" w:hAnsi="Times New Roman" w:cs="Times New Roman"/>
          <w:color w:val="000000"/>
          <w:kern w:val="0"/>
          <w:sz w:val="22"/>
        </w:rPr>
        <w:t>won</w:t>
      </w:r>
      <w:r w:rsidR="00DE30B6" w:rsidRPr="00997E6C">
        <w:rPr>
          <w:rFonts w:ascii="Times New Roman" w:eastAsia="Gulim" w:hAnsi="Times New Roman" w:cs="Times New Roman"/>
          <w:color w:val="000000"/>
          <w:kern w:val="0"/>
          <w:sz w:val="22"/>
        </w:rPr>
        <w:t>–</w:t>
      </w:r>
      <w:r w:rsidRPr="00997E6C">
        <w:rPr>
          <w:rFonts w:ascii="Times New Roman" w:eastAsia="Gulim" w:hAnsi="Times New Roman" w:cs="Times New Roman"/>
          <w:color w:val="000000"/>
          <w:kern w:val="0"/>
          <w:sz w:val="22"/>
        </w:rPr>
        <w:t>RMB exchange rates</w:t>
      </w:r>
    </w:p>
    <w:p w:rsidR="0032777D" w:rsidRPr="00997E6C" w:rsidRDefault="0032777D" w:rsidP="0032777D">
      <w:pPr>
        <w:widowControl/>
        <w:wordWrap/>
        <w:autoSpaceDE/>
        <w:autoSpaceDN/>
        <w:adjustRightInd w:val="0"/>
        <w:snapToGrid w:val="0"/>
        <w:spacing w:line="240" w:lineRule="auto"/>
        <w:rPr>
          <w:rFonts w:ascii="Times New Roman" w:eastAsia="Gulim" w:hAnsi="Times New Roman" w:cs="Times New Roman"/>
          <w:color w:val="000000"/>
          <w:kern w:val="0"/>
          <w:sz w:val="22"/>
        </w:rPr>
      </w:pPr>
      <w:r w:rsidRPr="00997E6C">
        <w:rPr>
          <w:rFonts w:ascii="Times New Roman" w:eastAsia="Gulim" w:hAnsi="Times New Roman" w:cs="Times New Roman"/>
          <w:noProof/>
          <w:color w:val="000000"/>
          <w:kern w:val="0"/>
          <w:sz w:val="22"/>
        </w:rPr>
        <w:drawing>
          <wp:inline distT="0" distB="0" distL="0" distR="0">
            <wp:extent cx="5495925" cy="2324100"/>
            <wp:effectExtent l="19050" t="0" r="9525" b="0"/>
            <wp:docPr id="3" name="차트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550317" w:rsidRPr="00997E6C" w:rsidRDefault="00550317">
      <w:pPr>
        <w:widowControl/>
        <w:wordWrap/>
        <w:autoSpaceDE/>
        <w:autoSpaceDN/>
        <w:rPr>
          <w:rFonts w:ascii="Times New Roman" w:hAnsi="Times New Roman" w:cs="Times New Roman"/>
          <w:sz w:val="22"/>
        </w:rPr>
      </w:pPr>
    </w:p>
    <w:p w:rsidR="00C3134F" w:rsidRPr="00997E6C" w:rsidRDefault="00C3134F" w:rsidP="00C3134F">
      <w:pPr>
        <w:ind w:left="550" w:hangingChars="250" w:hanging="550"/>
        <w:rPr>
          <w:rFonts w:ascii="Times New Roman" w:hAnsi="Times New Roman" w:cs="Times New Roman"/>
          <w:sz w:val="22"/>
        </w:rPr>
      </w:pPr>
      <w:r w:rsidRPr="00997E6C">
        <w:rPr>
          <w:rFonts w:ascii="Times New Roman" w:hAnsi="Times New Roman" w:cs="Times New Roman"/>
          <w:sz w:val="22"/>
        </w:rPr>
        <w:t>&lt;Figure 4&gt; Graph</w:t>
      </w:r>
      <w:r w:rsidR="00651022" w:rsidRPr="00997E6C">
        <w:rPr>
          <w:rFonts w:ascii="Times New Roman" w:hAnsi="Times New Roman" w:cs="Times New Roman"/>
          <w:sz w:val="22"/>
        </w:rPr>
        <w:t>s</w:t>
      </w:r>
      <w:r w:rsidRPr="00997E6C">
        <w:rPr>
          <w:rFonts w:ascii="Times New Roman" w:hAnsi="Times New Roman" w:cs="Times New Roman"/>
          <w:sz w:val="22"/>
        </w:rPr>
        <w:t xml:space="preserve"> of residuals and cointegration relation</w:t>
      </w:r>
      <w:r w:rsidR="00651022" w:rsidRPr="00997E6C">
        <w:rPr>
          <w:rFonts w:ascii="Times New Roman" w:hAnsi="Times New Roman" w:cs="Times New Roman"/>
          <w:sz w:val="22"/>
        </w:rPr>
        <w:t>s</w:t>
      </w:r>
      <w:r w:rsidRPr="00997E6C">
        <w:rPr>
          <w:rFonts w:ascii="Times New Roman" w:hAnsi="Times New Roman" w:cs="Times New Roman"/>
          <w:sz w:val="22"/>
        </w:rPr>
        <w:t xml:space="preserve"> of </w:t>
      </w:r>
      <w:r w:rsidR="00D44AFA" w:rsidRPr="00997E6C">
        <w:rPr>
          <w:rFonts w:ascii="Times New Roman" w:hAnsi="Times New Roman" w:cs="Times New Roman"/>
          <w:sz w:val="22"/>
        </w:rPr>
        <w:t xml:space="preserve">the </w:t>
      </w:r>
      <w:r w:rsidRPr="00997E6C">
        <w:rPr>
          <w:rFonts w:ascii="Times New Roman" w:hAnsi="Times New Roman" w:cs="Times New Roman"/>
          <w:sz w:val="22"/>
        </w:rPr>
        <w:t>quarterly OIL model</w:t>
      </w:r>
    </w:p>
    <w:p w:rsidR="00C3134F" w:rsidRPr="00997E6C" w:rsidRDefault="00C3134F" w:rsidP="00C3134F">
      <w:pPr>
        <w:ind w:left="550" w:hangingChars="250" w:hanging="550"/>
        <w:rPr>
          <w:rFonts w:ascii="Times New Roman" w:hAnsi="Times New Roman" w:cs="Times New Roman"/>
          <w:sz w:val="22"/>
        </w:rPr>
      </w:pPr>
      <w:r w:rsidRPr="00997E6C">
        <w:rPr>
          <w:rFonts w:ascii="Times New Roman" w:hAnsi="Times New Roman" w:cs="Times New Roman"/>
          <w:noProof/>
          <w:sz w:val="22"/>
        </w:rPr>
        <w:drawing>
          <wp:inline distT="0" distB="0" distL="0" distR="0">
            <wp:extent cx="5740072" cy="3971925"/>
            <wp:effectExtent l="19050" t="0" r="0" b="0"/>
            <wp:docPr id="4" name="그림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srcRect/>
                    <a:stretch>
                      <a:fillRect/>
                    </a:stretch>
                  </pic:blipFill>
                  <pic:spPr bwMode="auto">
                    <a:xfrm>
                      <a:off x="0" y="0"/>
                      <a:ext cx="5749080" cy="3978158"/>
                    </a:xfrm>
                    <a:prstGeom prst="rect">
                      <a:avLst/>
                    </a:prstGeom>
                    <a:noFill/>
                    <a:ln w="9525">
                      <a:noFill/>
                      <a:miter lim="800000"/>
                      <a:headEnd/>
                      <a:tailEnd/>
                    </a:ln>
                  </pic:spPr>
                </pic:pic>
              </a:graphicData>
            </a:graphic>
          </wp:inline>
        </w:drawing>
      </w:r>
    </w:p>
    <w:p w:rsidR="00C3134F" w:rsidRPr="00997E6C" w:rsidRDefault="00C3134F" w:rsidP="00C3134F">
      <w:pPr>
        <w:widowControl/>
        <w:wordWrap/>
        <w:autoSpaceDE/>
        <w:autoSpaceDN/>
        <w:rPr>
          <w:rFonts w:ascii="Times New Roman" w:hAnsi="Times New Roman" w:cs="Times New Roman"/>
          <w:color w:val="000000"/>
          <w:kern w:val="0"/>
          <w:sz w:val="22"/>
        </w:rPr>
      </w:pPr>
      <w:r w:rsidRPr="00997E6C">
        <w:rPr>
          <w:rFonts w:ascii="Times New Roman" w:eastAsia="Gulim" w:hAnsi="Times New Roman" w:cs="Times New Roman"/>
          <w:noProof/>
          <w:color w:val="000000"/>
          <w:kern w:val="0"/>
          <w:sz w:val="22"/>
        </w:rPr>
        <w:lastRenderedPageBreak/>
        <w:drawing>
          <wp:inline distT="0" distB="0" distL="0" distR="0">
            <wp:extent cx="5219700" cy="2743200"/>
            <wp:effectExtent l="19050" t="0" r="0" b="0"/>
            <wp:docPr id="6" name="그림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srcRect/>
                    <a:stretch>
                      <a:fillRect/>
                    </a:stretch>
                  </pic:blipFill>
                  <pic:spPr bwMode="auto">
                    <a:xfrm>
                      <a:off x="0" y="0"/>
                      <a:ext cx="5219700" cy="2743200"/>
                    </a:xfrm>
                    <a:prstGeom prst="rect">
                      <a:avLst/>
                    </a:prstGeom>
                    <a:noFill/>
                    <a:ln w="9525">
                      <a:noFill/>
                      <a:miter lim="800000"/>
                      <a:headEnd/>
                      <a:tailEnd/>
                    </a:ln>
                  </pic:spPr>
                </pic:pic>
              </a:graphicData>
            </a:graphic>
          </wp:inline>
        </w:drawing>
      </w:r>
    </w:p>
    <w:p w:rsidR="00C3134F" w:rsidRPr="00997E6C" w:rsidRDefault="00C3134F" w:rsidP="00C3134F">
      <w:pPr>
        <w:widowControl/>
        <w:wordWrap/>
        <w:autoSpaceDE/>
        <w:autoSpaceDN/>
        <w:rPr>
          <w:rFonts w:ascii="Times New Roman" w:hAnsi="Times New Roman" w:cs="Times New Roman"/>
          <w:color w:val="000000"/>
          <w:kern w:val="0"/>
          <w:sz w:val="22"/>
        </w:rPr>
      </w:pPr>
      <w:r w:rsidRPr="00997E6C">
        <w:rPr>
          <w:rFonts w:ascii="Times New Roman" w:hAnsi="Times New Roman" w:cs="Times New Roman"/>
          <w:color w:val="000000"/>
          <w:kern w:val="0"/>
          <w:sz w:val="22"/>
        </w:rPr>
        <w:t>AR(1) coefficient of 0.554</w:t>
      </w:r>
    </w:p>
    <w:p w:rsidR="002520BA" w:rsidRPr="00997E6C" w:rsidRDefault="002520BA" w:rsidP="000921C6">
      <w:pPr>
        <w:adjustRightInd w:val="0"/>
        <w:snapToGrid w:val="0"/>
        <w:spacing w:line="240" w:lineRule="auto"/>
        <w:ind w:left="550" w:hangingChars="250" w:hanging="550"/>
        <w:rPr>
          <w:rFonts w:ascii="Times New Roman" w:hAnsi="Times New Roman" w:cs="Times New Roman"/>
          <w:sz w:val="22"/>
        </w:rPr>
      </w:pPr>
    </w:p>
    <w:p w:rsidR="00550317" w:rsidRPr="00997E6C" w:rsidRDefault="00550317" w:rsidP="00550317">
      <w:pPr>
        <w:widowControl/>
        <w:wordWrap/>
        <w:autoSpaceDE/>
        <w:autoSpaceDN/>
        <w:adjustRightInd w:val="0"/>
        <w:snapToGrid w:val="0"/>
        <w:spacing w:after="0" w:line="240" w:lineRule="auto"/>
        <w:jc w:val="left"/>
        <w:rPr>
          <w:rFonts w:ascii="Times New Roman" w:hAnsi="Times New Roman" w:cs="Times New Roman"/>
          <w:kern w:val="0"/>
          <w:sz w:val="22"/>
        </w:rPr>
      </w:pPr>
    </w:p>
    <w:p w:rsidR="00550317" w:rsidRPr="00997E6C" w:rsidRDefault="00550317" w:rsidP="00550317">
      <w:pPr>
        <w:widowControl/>
        <w:wordWrap/>
        <w:autoSpaceDE/>
        <w:autoSpaceDN/>
        <w:adjustRightInd w:val="0"/>
        <w:snapToGrid w:val="0"/>
        <w:spacing w:after="0" w:line="240" w:lineRule="auto"/>
        <w:jc w:val="left"/>
        <w:rPr>
          <w:rFonts w:ascii="Times New Roman" w:hAnsi="Times New Roman" w:cs="Times New Roman"/>
          <w:kern w:val="0"/>
          <w:szCs w:val="20"/>
        </w:rPr>
      </w:pPr>
      <w:r w:rsidRPr="00997E6C">
        <w:rPr>
          <w:rFonts w:ascii="Times New Roman" w:hAnsi="Times New Roman" w:cs="Times New Roman"/>
          <w:kern w:val="0"/>
          <w:sz w:val="22"/>
        </w:rPr>
        <w:t>&lt;Figure 5&gt;</w:t>
      </w:r>
      <w:proofErr w:type="gramStart"/>
      <w:r w:rsidRPr="00997E6C">
        <w:rPr>
          <w:rFonts w:ascii="Times New Roman" w:hAnsi="Times New Roman" w:cs="Times New Roman"/>
          <w:kern w:val="0"/>
          <w:sz w:val="22"/>
        </w:rPr>
        <w:t>Three</w:t>
      </w:r>
      <w:proofErr w:type="gramEnd"/>
      <w:r w:rsidRPr="00997E6C">
        <w:rPr>
          <w:rFonts w:ascii="Times New Roman" w:hAnsi="Times New Roman" w:cs="Times New Roman"/>
          <w:kern w:val="0"/>
          <w:sz w:val="22"/>
        </w:rPr>
        <w:t xml:space="preserve"> cointegration residuals from </w:t>
      </w:r>
      <w:r w:rsidR="00D44AFA" w:rsidRPr="00997E6C">
        <w:rPr>
          <w:rFonts w:ascii="Times New Roman" w:hAnsi="Times New Roman" w:cs="Times New Roman"/>
          <w:kern w:val="0"/>
          <w:sz w:val="22"/>
        </w:rPr>
        <w:t xml:space="preserve">the </w:t>
      </w:r>
      <w:r w:rsidRPr="00997E6C">
        <w:rPr>
          <w:rFonts w:ascii="Times New Roman" w:hAnsi="Times New Roman" w:cs="Times New Roman"/>
          <w:kern w:val="0"/>
          <w:sz w:val="22"/>
        </w:rPr>
        <w:t>monthly OIL</w:t>
      </w:r>
      <w:r w:rsidR="00D44AFA" w:rsidRPr="00997E6C">
        <w:rPr>
          <w:rFonts w:ascii="Times New Roman" w:hAnsi="Times New Roman" w:cs="Times New Roman"/>
          <w:kern w:val="0"/>
          <w:sz w:val="22"/>
        </w:rPr>
        <w:t xml:space="preserve"> model</w:t>
      </w:r>
      <w:r w:rsidRPr="00997E6C">
        <w:rPr>
          <w:rFonts w:ascii="Times New Roman" w:eastAsia="Batang" w:hAnsi="Times New Roman" w:cs="Times New Roman"/>
          <w:noProof/>
          <w:kern w:val="0"/>
          <w:szCs w:val="20"/>
        </w:rPr>
        <w:drawing>
          <wp:inline distT="0" distB="0" distL="0" distR="0">
            <wp:extent cx="4429125" cy="2483216"/>
            <wp:effectExtent l="19050" t="0" r="9525" b="0"/>
            <wp:docPr id="13" name="그림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srcRect/>
                    <a:stretch>
                      <a:fillRect/>
                    </a:stretch>
                  </pic:blipFill>
                  <pic:spPr bwMode="auto">
                    <a:xfrm>
                      <a:off x="0" y="0"/>
                      <a:ext cx="4429125" cy="2483216"/>
                    </a:xfrm>
                    <a:prstGeom prst="rect">
                      <a:avLst/>
                    </a:prstGeom>
                    <a:noFill/>
                    <a:ln w="9525">
                      <a:noFill/>
                      <a:miter lim="800000"/>
                      <a:headEnd/>
                      <a:tailEnd/>
                    </a:ln>
                  </pic:spPr>
                </pic:pic>
              </a:graphicData>
            </a:graphic>
          </wp:inline>
        </w:drawing>
      </w:r>
    </w:p>
    <w:p w:rsidR="00550317" w:rsidRPr="00997E6C" w:rsidRDefault="00550317" w:rsidP="00550317">
      <w:pPr>
        <w:widowControl/>
        <w:wordWrap/>
        <w:autoSpaceDE/>
        <w:autoSpaceDN/>
        <w:adjustRightInd w:val="0"/>
        <w:snapToGrid w:val="0"/>
        <w:spacing w:line="240" w:lineRule="auto"/>
        <w:rPr>
          <w:rFonts w:ascii="Times New Roman" w:hAnsi="Times New Roman" w:cs="Times New Roman"/>
          <w:kern w:val="0"/>
          <w:szCs w:val="20"/>
        </w:rPr>
      </w:pPr>
      <w:r w:rsidRPr="00997E6C">
        <w:rPr>
          <w:rFonts w:ascii="Times New Roman" w:hAnsi="Times New Roman" w:cs="Times New Roman"/>
          <w:kern w:val="0"/>
          <w:szCs w:val="20"/>
        </w:rPr>
        <w:t>EXP-BRER-REER-OIL model, AR(1) coefficient = 0.60</w:t>
      </w:r>
    </w:p>
    <w:p w:rsidR="00550317" w:rsidRPr="00997E6C" w:rsidRDefault="00550317" w:rsidP="00550317">
      <w:pPr>
        <w:widowControl/>
        <w:wordWrap/>
        <w:autoSpaceDE/>
        <w:autoSpaceDN/>
        <w:adjustRightInd w:val="0"/>
        <w:snapToGrid w:val="0"/>
        <w:spacing w:line="240" w:lineRule="auto"/>
        <w:rPr>
          <w:rFonts w:ascii="Times New Roman" w:hAnsi="Times New Roman" w:cs="Times New Roman"/>
          <w:color w:val="000000"/>
          <w:kern w:val="0"/>
          <w:szCs w:val="20"/>
        </w:rPr>
      </w:pPr>
      <w:r w:rsidRPr="00997E6C">
        <w:rPr>
          <w:rFonts w:ascii="Times New Roman" w:eastAsia="Gulim" w:hAnsi="Times New Roman" w:cs="Times New Roman"/>
          <w:noProof/>
          <w:color w:val="000000"/>
          <w:kern w:val="0"/>
          <w:szCs w:val="20"/>
        </w:rPr>
        <w:lastRenderedPageBreak/>
        <w:drawing>
          <wp:inline distT="0" distB="0" distL="0" distR="0">
            <wp:extent cx="4438650" cy="2333625"/>
            <wp:effectExtent l="19050" t="0" r="0" b="0"/>
            <wp:docPr id="14" name="그림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srcRect/>
                    <a:stretch>
                      <a:fillRect/>
                    </a:stretch>
                  </pic:blipFill>
                  <pic:spPr bwMode="auto">
                    <a:xfrm>
                      <a:off x="0" y="0"/>
                      <a:ext cx="4445022" cy="2336975"/>
                    </a:xfrm>
                    <a:prstGeom prst="rect">
                      <a:avLst/>
                    </a:prstGeom>
                    <a:noFill/>
                    <a:ln w="9525">
                      <a:noFill/>
                      <a:miter lim="800000"/>
                      <a:headEnd/>
                      <a:tailEnd/>
                    </a:ln>
                  </pic:spPr>
                </pic:pic>
              </a:graphicData>
            </a:graphic>
          </wp:inline>
        </w:drawing>
      </w:r>
    </w:p>
    <w:p w:rsidR="00550317" w:rsidRPr="00997E6C" w:rsidRDefault="00550317" w:rsidP="00550317">
      <w:pPr>
        <w:widowControl/>
        <w:wordWrap/>
        <w:autoSpaceDE/>
        <w:autoSpaceDN/>
        <w:adjustRightInd w:val="0"/>
        <w:snapToGrid w:val="0"/>
        <w:spacing w:line="240" w:lineRule="auto"/>
        <w:rPr>
          <w:rFonts w:ascii="Times New Roman" w:hAnsi="Times New Roman" w:cs="Times New Roman"/>
          <w:color w:val="000000"/>
          <w:kern w:val="0"/>
          <w:szCs w:val="20"/>
        </w:rPr>
      </w:pPr>
      <w:r w:rsidRPr="00997E6C">
        <w:rPr>
          <w:rFonts w:ascii="Times New Roman" w:hAnsi="Times New Roman" w:cs="Times New Roman"/>
          <w:color w:val="000000"/>
          <w:kern w:val="0"/>
          <w:szCs w:val="20"/>
        </w:rPr>
        <w:t>Three variable (EXP</w:t>
      </w:r>
      <w:r w:rsidR="00DE30B6" w:rsidRPr="00997E6C">
        <w:rPr>
          <w:rFonts w:ascii="Malgun Gothic" w:eastAsia="Malgun Gothic" w:hAnsi="Malgun Gothic" w:cs="Times New Roman"/>
          <w:color w:val="000000"/>
          <w:kern w:val="0"/>
          <w:szCs w:val="20"/>
        </w:rPr>
        <w:t>–</w:t>
      </w:r>
      <w:r w:rsidRPr="00997E6C">
        <w:rPr>
          <w:rFonts w:ascii="Times New Roman" w:hAnsi="Times New Roman" w:cs="Times New Roman"/>
          <w:color w:val="000000"/>
          <w:kern w:val="0"/>
          <w:szCs w:val="20"/>
        </w:rPr>
        <w:t>REER</w:t>
      </w:r>
      <w:r w:rsidR="00DE30B6" w:rsidRPr="00997E6C">
        <w:rPr>
          <w:rFonts w:ascii="Malgun Gothic" w:eastAsia="Malgun Gothic" w:hAnsi="Malgun Gothic" w:cs="Times New Roman"/>
          <w:color w:val="000000"/>
          <w:kern w:val="0"/>
          <w:szCs w:val="20"/>
        </w:rPr>
        <w:t>–</w:t>
      </w:r>
      <w:r w:rsidRPr="00997E6C">
        <w:rPr>
          <w:rFonts w:ascii="Times New Roman" w:hAnsi="Times New Roman" w:cs="Times New Roman"/>
          <w:color w:val="000000"/>
          <w:kern w:val="0"/>
          <w:szCs w:val="20"/>
        </w:rPr>
        <w:t>OIL) cointegration 1, AR(1) = 0.68</w:t>
      </w:r>
    </w:p>
    <w:p w:rsidR="00A6230C" w:rsidRPr="00997E6C" w:rsidRDefault="00A6230C" w:rsidP="00550317">
      <w:pPr>
        <w:widowControl/>
        <w:wordWrap/>
        <w:autoSpaceDE/>
        <w:autoSpaceDN/>
        <w:adjustRightInd w:val="0"/>
        <w:snapToGrid w:val="0"/>
        <w:spacing w:line="240" w:lineRule="auto"/>
        <w:rPr>
          <w:rFonts w:ascii="Times New Roman" w:hAnsi="Times New Roman" w:cs="Times New Roman"/>
          <w:color w:val="000000"/>
          <w:kern w:val="0"/>
          <w:szCs w:val="20"/>
        </w:rPr>
      </w:pPr>
    </w:p>
    <w:p w:rsidR="00550317" w:rsidRPr="00997E6C" w:rsidRDefault="00550317" w:rsidP="00550317">
      <w:pPr>
        <w:widowControl/>
        <w:wordWrap/>
        <w:autoSpaceDE/>
        <w:autoSpaceDN/>
        <w:adjustRightInd w:val="0"/>
        <w:snapToGrid w:val="0"/>
        <w:spacing w:line="240" w:lineRule="auto"/>
        <w:rPr>
          <w:rFonts w:ascii="Times New Roman" w:hAnsi="Times New Roman" w:cs="Times New Roman"/>
          <w:color w:val="000000"/>
          <w:kern w:val="0"/>
          <w:szCs w:val="20"/>
        </w:rPr>
      </w:pPr>
      <w:r w:rsidRPr="00997E6C">
        <w:rPr>
          <w:rFonts w:ascii="Times New Roman" w:hAnsi="Times New Roman" w:cs="Times New Roman"/>
          <w:noProof/>
          <w:color w:val="000000"/>
          <w:kern w:val="0"/>
          <w:szCs w:val="20"/>
        </w:rPr>
        <w:drawing>
          <wp:inline distT="0" distB="0" distL="0" distR="0">
            <wp:extent cx="4438650" cy="2343150"/>
            <wp:effectExtent l="19050" t="0" r="0" b="0"/>
            <wp:docPr id="15" name="그림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srcRect/>
                    <a:stretch>
                      <a:fillRect/>
                    </a:stretch>
                  </pic:blipFill>
                  <pic:spPr bwMode="auto">
                    <a:xfrm>
                      <a:off x="0" y="0"/>
                      <a:ext cx="4456540" cy="2352594"/>
                    </a:xfrm>
                    <a:prstGeom prst="rect">
                      <a:avLst/>
                    </a:prstGeom>
                    <a:noFill/>
                    <a:ln w="9525">
                      <a:noFill/>
                      <a:miter lim="800000"/>
                      <a:headEnd/>
                      <a:tailEnd/>
                    </a:ln>
                  </pic:spPr>
                </pic:pic>
              </a:graphicData>
            </a:graphic>
          </wp:inline>
        </w:drawing>
      </w:r>
    </w:p>
    <w:p w:rsidR="00550317" w:rsidRPr="00997E6C" w:rsidRDefault="00550317" w:rsidP="00550317">
      <w:pPr>
        <w:widowControl/>
        <w:wordWrap/>
        <w:autoSpaceDE/>
        <w:autoSpaceDN/>
        <w:adjustRightInd w:val="0"/>
        <w:snapToGrid w:val="0"/>
        <w:spacing w:line="240" w:lineRule="auto"/>
        <w:rPr>
          <w:rFonts w:ascii="Times New Roman" w:hAnsi="Times New Roman" w:cs="Times New Roman"/>
          <w:color w:val="000000"/>
          <w:kern w:val="0"/>
          <w:szCs w:val="20"/>
        </w:rPr>
      </w:pPr>
      <w:r w:rsidRPr="00997E6C">
        <w:rPr>
          <w:rFonts w:ascii="Times New Roman" w:hAnsi="Times New Roman" w:cs="Times New Roman"/>
          <w:color w:val="000000"/>
          <w:kern w:val="0"/>
          <w:szCs w:val="20"/>
        </w:rPr>
        <w:t>Three</w:t>
      </w:r>
      <w:r w:rsidR="00651022" w:rsidRPr="00997E6C">
        <w:rPr>
          <w:rFonts w:ascii="Times New Roman" w:hAnsi="Times New Roman" w:cs="Times New Roman"/>
          <w:color w:val="000000"/>
          <w:kern w:val="0"/>
          <w:szCs w:val="20"/>
        </w:rPr>
        <w:t>-</w:t>
      </w:r>
      <w:r w:rsidRPr="00997E6C">
        <w:rPr>
          <w:rFonts w:ascii="Times New Roman" w:hAnsi="Times New Roman" w:cs="Times New Roman"/>
          <w:color w:val="000000"/>
          <w:kern w:val="0"/>
          <w:szCs w:val="20"/>
        </w:rPr>
        <w:t>variable (BRER</w:t>
      </w:r>
      <w:r w:rsidR="00DE30B6" w:rsidRPr="00997E6C">
        <w:rPr>
          <w:rFonts w:ascii="Malgun Gothic" w:eastAsia="Malgun Gothic" w:hAnsi="Malgun Gothic" w:cs="Times New Roman"/>
          <w:color w:val="000000"/>
          <w:kern w:val="0"/>
          <w:szCs w:val="20"/>
        </w:rPr>
        <w:t>–</w:t>
      </w:r>
      <w:r w:rsidRPr="00997E6C">
        <w:rPr>
          <w:rFonts w:ascii="Times New Roman" w:hAnsi="Times New Roman" w:cs="Times New Roman"/>
          <w:color w:val="000000"/>
          <w:kern w:val="0"/>
          <w:szCs w:val="20"/>
        </w:rPr>
        <w:t>REER</w:t>
      </w:r>
      <w:r w:rsidR="00DE30B6" w:rsidRPr="00997E6C">
        <w:rPr>
          <w:rFonts w:ascii="Malgun Gothic" w:eastAsia="Malgun Gothic" w:hAnsi="Malgun Gothic" w:cs="Times New Roman"/>
          <w:color w:val="000000"/>
          <w:kern w:val="0"/>
          <w:szCs w:val="20"/>
        </w:rPr>
        <w:t>–</w:t>
      </w:r>
      <w:r w:rsidRPr="00997E6C">
        <w:rPr>
          <w:rFonts w:ascii="Times New Roman" w:hAnsi="Times New Roman" w:cs="Times New Roman"/>
          <w:color w:val="000000"/>
          <w:kern w:val="0"/>
          <w:szCs w:val="20"/>
        </w:rPr>
        <w:t xml:space="preserve">OIL) cointegration 2, </w:t>
      </w:r>
      <w:proofErr w:type="gramStart"/>
      <w:r w:rsidRPr="00997E6C">
        <w:rPr>
          <w:rFonts w:ascii="Times New Roman" w:hAnsi="Times New Roman" w:cs="Times New Roman"/>
          <w:color w:val="000000"/>
          <w:kern w:val="0"/>
          <w:szCs w:val="20"/>
        </w:rPr>
        <w:t>AR(</w:t>
      </w:r>
      <w:proofErr w:type="gramEnd"/>
      <w:r w:rsidRPr="00997E6C">
        <w:rPr>
          <w:rFonts w:ascii="Times New Roman" w:hAnsi="Times New Roman" w:cs="Times New Roman"/>
          <w:color w:val="000000"/>
          <w:kern w:val="0"/>
          <w:szCs w:val="20"/>
        </w:rPr>
        <w:t>1) = 0.91</w:t>
      </w:r>
    </w:p>
    <w:p w:rsidR="00C3134F" w:rsidRPr="00997E6C" w:rsidRDefault="00C3134F" w:rsidP="00241A8F">
      <w:pPr>
        <w:adjustRightInd w:val="0"/>
        <w:snapToGrid w:val="0"/>
        <w:spacing w:line="240" w:lineRule="auto"/>
        <w:ind w:left="550" w:hangingChars="250" w:hanging="550"/>
        <w:rPr>
          <w:rFonts w:ascii="Times New Roman" w:hAnsi="Times New Roman" w:cs="Times New Roman"/>
          <w:sz w:val="22"/>
        </w:rPr>
      </w:pPr>
    </w:p>
    <w:p w:rsidR="00550317" w:rsidRPr="00997E6C" w:rsidRDefault="00550317">
      <w:pPr>
        <w:widowControl/>
        <w:wordWrap/>
        <w:autoSpaceDE/>
        <w:autoSpaceDN/>
        <w:rPr>
          <w:rFonts w:ascii="Times New Roman" w:hAnsi="Times New Roman" w:cs="Times New Roman"/>
          <w:sz w:val="22"/>
        </w:rPr>
      </w:pPr>
      <w:r w:rsidRPr="00997E6C">
        <w:rPr>
          <w:rFonts w:ascii="Times New Roman" w:hAnsi="Times New Roman" w:cs="Times New Roman"/>
          <w:sz w:val="22"/>
        </w:rPr>
        <w:br w:type="page"/>
      </w:r>
    </w:p>
    <w:p w:rsidR="00241A8F" w:rsidRPr="00997E6C" w:rsidRDefault="00241A8F" w:rsidP="00241A8F">
      <w:pPr>
        <w:adjustRightInd w:val="0"/>
        <w:snapToGrid w:val="0"/>
        <w:spacing w:line="240" w:lineRule="auto"/>
        <w:ind w:left="550" w:hangingChars="250" w:hanging="550"/>
        <w:rPr>
          <w:rFonts w:ascii="Times New Roman" w:hAnsi="Times New Roman" w:cs="Times New Roman"/>
          <w:sz w:val="22"/>
        </w:rPr>
      </w:pPr>
      <w:r w:rsidRPr="00997E6C">
        <w:rPr>
          <w:rFonts w:ascii="Times New Roman" w:hAnsi="Times New Roman" w:cs="Times New Roman"/>
          <w:sz w:val="22"/>
        </w:rPr>
        <w:lastRenderedPageBreak/>
        <w:t>&lt;Figure 6</w:t>
      </w:r>
      <w:r w:rsidR="003B7532" w:rsidRPr="00997E6C">
        <w:rPr>
          <w:rFonts w:ascii="Times New Roman" w:hAnsi="Times New Roman" w:cs="Times New Roman"/>
          <w:sz w:val="22"/>
        </w:rPr>
        <w:t>.1</w:t>
      </w:r>
      <w:r w:rsidRPr="00997E6C">
        <w:rPr>
          <w:rFonts w:ascii="Times New Roman" w:hAnsi="Times New Roman" w:cs="Times New Roman"/>
          <w:sz w:val="22"/>
        </w:rPr>
        <w:t xml:space="preserve">&gt; Changes in </w:t>
      </w:r>
      <w:r w:rsidR="00041D81" w:rsidRPr="00997E6C">
        <w:rPr>
          <w:rFonts w:ascii="Times New Roman" w:hAnsi="Times New Roman" w:cs="Times New Roman"/>
          <w:sz w:val="22"/>
        </w:rPr>
        <w:t>e</w:t>
      </w:r>
      <w:r w:rsidRPr="00997E6C">
        <w:rPr>
          <w:rFonts w:ascii="Times New Roman" w:hAnsi="Times New Roman" w:cs="Times New Roman"/>
          <w:sz w:val="22"/>
        </w:rPr>
        <w:t>xport</w:t>
      </w:r>
      <w:r w:rsidR="00041D81" w:rsidRPr="00997E6C">
        <w:rPr>
          <w:rFonts w:ascii="Times New Roman" w:hAnsi="Times New Roman" w:cs="Times New Roman"/>
          <w:sz w:val="22"/>
        </w:rPr>
        <w:t>s</w:t>
      </w:r>
      <w:r w:rsidRPr="00997E6C">
        <w:rPr>
          <w:rFonts w:ascii="Times New Roman" w:hAnsi="Times New Roman" w:cs="Times New Roman"/>
          <w:sz w:val="22"/>
        </w:rPr>
        <w:t xml:space="preserve"> to China to </w:t>
      </w:r>
      <w:r w:rsidR="00651022" w:rsidRPr="00997E6C">
        <w:rPr>
          <w:rFonts w:ascii="Times New Roman" w:hAnsi="Times New Roman" w:cs="Times New Roman"/>
          <w:sz w:val="22"/>
        </w:rPr>
        <w:t xml:space="preserve">the </w:t>
      </w:r>
      <w:r w:rsidRPr="00997E6C">
        <w:rPr>
          <w:rFonts w:ascii="Times New Roman" w:hAnsi="Times New Roman" w:cs="Times New Roman"/>
          <w:sz w:val="22"/>
        </w:rPr>
        <w:t>two sets of RMB exchange rate appreciations</w:t>
      </w:r>
    </w:p>
    <w:p w:rsidR="00374594" w:rsidRPr="00997E6C" w:rsidRDefault="00241A8F" w:rsidP="00374594">
      <w:pPr>
        <w:adjustRightInd w:val="0"/>
        <w:snapToGrid w:val="0"/>
        <w:spacing w:line="240" w:lineRule="auto"/>
        <w:rPr>
          <w:rFonts w:ascii="Times New Roman" w:hAnsi="Times New Roman" w:cs="Times New Roman"/>
          <w:color w:val="000000"/>
          <w:kern w:val="0"/>
          <w:sz w:val="22"/>
        </w:rPr>
      </w:pPr>
      <w:r w:rsidRPr="00997E6C">
        <w:rPr>
          <w:rFonts w:ascii="Times New Roman" w:eastAsia="Gulim" w:hAnsi="Times New Roman" w:cs="Times New Roman"/>
          <w:color w:val="000000"/>
          <w:kern w:val="0"/>
          <w:sz w:val="22"/>
        </w:rPr>
        <w:t>(Δx</w:t>
      </w:r>
      <w:r w:rsidRPr="00997E6C">
        <w:rPr>
          <w:rFonts w:ascii="Times New Roman" w:eastAsia="Gulim" w:hAnsi="Times New Roman" w:cs="Times New Roman"/>
          <w:color w:val="000000"/>
          <w:kern w:val="0"/>
          <w:sz w:val="22"/>
          <w:vertAlign w:val="superscript"/>
        </w:rPr>
        <w:t>u</w:t>
      </w:r>
      <w:r w:rsidRPr="00997E6C">
        <w:rPr>
          <w:rFonts w:ascii="Times New Roman" w:eastAsia="Gulim" w:hAnsi="Times New Roman" w:cs="Times New Roman"/>
          <w:color w:val="000000"/>
          <w:kern w:val="0"/>
          <w:sz w:val="22"/>
        </w:rPr>
        <w:t xml:space="preserve"> and Δx</w:t>
      </w:r>
      <w:r w:rsidRPr="00997E6C">
        <w:rPr>
          <w:rFonts w:ascii="Times New Roman" w:eastAsia="Gulim" w:hAnsi="Times New Roman" w:cs="Times New Roman"/>
          <w:color w:val="000000"/>
          <w:kern w:val="0"/>
          <w:sz w:val="22"/>
          <w:vertAlign w:val="superscript"/>
        </w:rPr>
        <w:t>M</w:t>
      </w:r>
      <w:r w:rsidRPr="00997E6C">
        <w:rPr>
          <w:rFonts w:ascii="Times New Roman" w:eastAsia="Gulim" w:hAnsi="Times New Roman" w:cs="Times New Roman"/>
          <w:color w:val="000000"/>
          <w:kern w:val="0"/>
          <w:sz w:val="22"/>
        </w:rPr>
        <w:t xml:space="preserve"> are respectively for </w:t>
      </w:r>
      <w:r w:rsidR="00041D81" w:rsidRPr="00997E6C">
        <w:rPr>
          <w:rFonts w:ascii="Times New Roman" w:eastAsia="Gulim" w:hAnsi="Times New Roman" w:cs="Times New Roman"/>
          <w:color w:val="000000"/>
          <w:kern w:val="0"/>
          <w:sz w:val="22"/>
        </w:rPr>
        <w:t xml:space="preserve">a </w:t>
      </w:r>
      <w:r w:rsidRPr="00997E6C">
        <w:rPr>
          <w:rFonts w:ascii="Times New Roman" w:eastAsia="Gulim" w:hAnsi="Times New Roman" w:cs="Times New Roman"/>
          <w:color w:val="000000"/>
          <w:kern w:val="0"/>
          <w:sz w:val="22"/>
        </w:rPr>
        <w:t>10% nominal depreciation of USD</w:t>
      </w:r>
      <w:r w:rsidR="004F02CE" w:rsidRPr="00997E6C">
        <w:rPr>
          <w:rFonts w:ascii="Times New Roman" w:hAnsi="Times New Roman" w:cs="Times New Roman"/>
          <w:color w:val="000000"/>
          <w:kern w:val="0"/>
          <w:sz w:val="22"/>
        </w:rPr>
        <w:t xml:space="preserve"> and</w:t>
      </w:r>
      <w:r w:rsidRPr="00997E6C">
        <w:rPr>
          <w:rFonts w:ascii="Times New Roman" w:eastAsia="Gulim" w:hAnsi="Times New Roman" w:cs="Times New Roman"/>
          <w:color w:val="000000"/>
          <w:kern w:val="0"/>
          <w:sz w:val="22"/>
        </w:rPr>
        <w:t xml:space="preserve"> (USD, Euro, AU$, BP))</w:t>
      </w:r>
    </w:p>
    <w:p w:rsidR="003B7532" w:rsidRPr="00997E6C" w:rsidRDefault="00531653" w:rsidP="00374594">
      <w:pPr>
        <w:adjustRightInd w:val="0"/>
        <w:snapToGrid w:val="0"/>
        <w:spacing w:line="240" w:lineRule="auto"/>
        <w:ind w:leftChars="-275" w:hangingChars="250" w:hanging="550"/>
        <w:rPr>
          <w:rFonts w:ascii="Times New Roman" w:hAnsi="Times New Roman" w:cs="Times New Roman"/>
          <w:b/>
          <w:color w:val="000000"/>
          <w:kern w:val="0"/>
          <w:sz w:val="22"/>
        </w:rPr>
      </w:pPr>
      <w:r w:rsidRPr="00997E6C">
        <w:rPr>
          <w:rFonts w:ascii="Times New Roman" w:hAnsi="Times New Roman" w:cs="Times New Roman"/>
          <w:sz w:val="22"/>
        </w:rPr>
        <w:t xml:space="preserve"> </w:t>
      </w:r>
      <w:r w:rsidR="00374594" w:rsidRPr="00997E6C">
        <w:rPr>
          <w:rFonts w:ascii="Times New Roman" w:hAnsi="Times New Roman" w:cs="Times New Roman"/>
          <w:sz w:val="22"/>
        </w:rPr>
        <w:tab/>
      </w:r>
      <w:r w:rsidR="00374594" w:rsidRPr="00997E6C">
        <w:rPr>
          <w:rFonts w:ascii="Times New Roman" w:hAnsi="Times New Roman" w:cs="Times New Roman"/>
          <w:sz w:val="22"/>
        </w:rPr>
        <w:tab/>
      </w:r>
      <w:r w:rsidR="00374594" w:rsidRPr="00997E6C">
        <w:rPr>
          <w:rFonts w:ascii="Times New Roman" w:hAnsi="Times New Roman" w:cs="Times New Roman"/>
          <w:sz w:val="22"/>
        </w:rPr>
        <w:tab/>
      </w:r>
      <w:r w:rsidR="00374594" w:rsidRPr="00997E6C">
        <w:rPr>
          <w:rFonts w:ascii="Times New Roman" w:hAnsi="Times New Roman" w:cs="Times New Roman"/>
          <w:sz w:val="22"/>
        </w:rPr>
        <w:tab/>
        <w:t>I</w:t>
      </w:r>
      <w:r w:rsidR="00374594" w:rsidRPr="00997E6C">
        <w:rPr>
          <w:rFonts w:ascii="Times New Roman" w:hAnsi="Times New Roman" w:cs="Times New Roman"/>
          <w:sz w:val="22"/>
        </w:rPr>
        <w:tab/>
      </w:r>
      <w:r w:rsidR="00374594" w:rsidRPr="00997E6C">
        <w:rPr>
          <w:rFonts w:ascii="Times New Roman" w:hAnsi="Times New Roman" w:cs="Times New Roman"/>
          <w:sz w:val="22"/>
        </w:rPr>
        <w:tab/>
      </w:r>
      <w:r w:rsidR="00374594" w:rsidRPr="00997E6C">
        <w:rPr>
          <w:rFonts w:ascii="Times New Roman" w:hAnsi="Times New Roman" w:cs="Times New Roman"/>
          <w:sz w:val="22"/>
        </w:rPr>
        <w:tab/>
      </w:r>
      <w:r w:rsidR="00374594" w:rsidRPr="00997E6C">
        <w:rPr>
          <w:rFonts w:ascii="Times New Roman" w:hAnsi="Times New Roman" w:cs="Times New Roman"/>
          <w:sz w:val="22"/>
        </w:rPr>
        <w:tab/>
      </w:r>
      <w:r w:rsidR="00374594" w:rsidRPr="00997E6C">
        <w:rPr>
          <w:rFonts w:ascii="Times New Roman" w:hAnsi="Times New Roman" w:cs="Times New Roman"/>
          <w:sz w:val="22"/>
        </w:rPr>
        <w:tab/>
      </w:r>
      <w:r w:rsidR="00374594" w:rsidRPr="00997E6C">
        <w:rPr>
          <w:rFonts w:ascii="Times New Roman" w:hAnsi="Times New Roman" w:cs="Times New Roman"/>
          <w:sz w:val="22"/>
        </w:rPr>
        <w:tab/>
        <w:t>II</w:t>
      </w:r>
      <w:r w:rsidR="00374594" w:rsidRPr="00997E6C">
        <w:rPr>
          <w:rFonts w:ascii="Times New Roman" w:hAnsi="Times New Roman" w:cs="Times New Roman"/>
          <w:sz w:val="22"/>
        </w:rPr>
        <w:tab/>
      </w:r>
      <w:r w:rsidR="00374594" w:rsidRPr="00997E6C">
        <w:rPr>
          <w:rFonts w:ascii="Times New Roman" w:hAnsi="Times New Roman" w:cs="Times New Roman"/>
          <w:sz w:val="22"/>
        </w:rPr>
        <w:tab/>
      </w:r>
      <w:r w:rsidR="00957536" w:rsidRPr="00997E6C">
        <w:rPr>
          <w:rFonts w:ascii="Times New Roman" w:hAnsi="Times New Roman" w:cs="Times New Roman"/>
          <w:noProof/>
          <w:sz w:val="22"/>
        </w:rPr>
        <w:drawing>
          <wp:inline distT="0" distB="0" distL="0" distR="0">
            <wp:extent cx="6067425" cy="3686175"/>
            <wp:effectExtent l="19050" t="0" r="9525" b="0"/>
            <wp:docPr id="20" name="그림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6" cstate="print"/>
                    <a:srcRect/>
                    <a:stretch>
                      <a:fillRect/>
                    </a:stretch>
                  </pic:blipFill>
                  <pic:spPr bwMode="auto">
                    <a:xfrm>
                      <a:off x="0" y="0"/>
                      <a:ext cx="6074755" cy="3690628"/>
                    </a:xfrm>
                    <a:prstGeom prst="rect">
                      <a:avLst/>
                    </a:prstGeom>
                    <a:noFill/>
                    <a:ln w="9525">
                      <a:noFill/>
                      <a:miter lim="800000"/>
                      <a:headEnd/>
                      <a:tailEnd/>
                    </a:ln>
                  </pic:spPr>
                </pic:pic>
              </a:graphicData>
            </a:graphic>
          </wp:inline>
        </w:drawing>
      </w:r>
    </w:p>
    <w:p w:rsidR="00531653" w:rsidRPr="00997E6C" w:rsidRDefault="00531653" w:rsidP="003B7532">
      <w:pPr>
        <w:adjustRightInd w:val="0"/>
        <w:snapToGrid w:val="0"/>
        <w:spacing w:line="240" w:lineRule="auto"/>
        <w:ind w:left="550" w:hangingChars="250" w:hanging="550"/>
        <w:rPr>
          <w:rFonts w:ascii="Times New Roman" w:hAnsi="Times New Roman" w:cs="Times New Roman"/>
          <w:sz w:val="22"/>
        </w:rPr>
      </w:pPr>
    </w:p>
    <w:p w:rsidR="00531653" w:rsidRPr="00997E6C" w:rsidRDefault="00531653" w:rsidP="003B7532">
      <w:pPr>
        <w:adjustRightInd w:val="0"/>
        <w:snapToGrid w:val="0"/>
        <w:spacing w:line="240" w:lineRule="auto"/>
        <w:ind w:left="550" w:hangingChars="250" w:hanging="550"/>
        <w:rPr>
          <w:rFonts w:ascii="Times New Roman" w:hAnsi="Times New Roman" w:cs="Times New Roman"/>
          <w:sz w:val="22"/>
        </w:rPr>
      </w:pPr>
    </w:p>
    <w:p w:rsidR="00241A8F" w:rsidRPr="00997E6C" w:rsidRDefault="003B7532" w:rsidP="003B7532">
      <w:pPr>
        <w:adjustRightInd w:val="0"/>
        <w:snapToGrid w:val="0"/>
        <w:spacing w:line="240" w:lineRule="auto"/>
        <w:ind w:left="550" w:hangingChars="250" w:hanging="550"/>
        <w:rPr>
          <w:rFonts w:ascii="Times New Roman" w:hAnsi="Times New Roman" w:cs="Times New Roman"/>
          <w:sz w:val="22"/>
        </w:rPr>
      </w:pPr>
      <w:r w:rsidRPr="00997E6C">
        <w:rPr>
          <w:rFonts w:ascii="Times New Roman" w:hAnsi="Times New Roman" w:cs="Times New Roman"/>
          <w:sz w:val="22"/>
        </w:rPr>
        <w:t>&lt;Figure 6.2&gt; Implications on China’s import</w:t>
      </w:r>
      <w:r w:rsidR="00651022" w:rsidRPr="00997E6C">
        <w:rPr>
          <w:rFonts w:ascii="Times New Roman" w:hAnsi="Times New Roman" w:cs="Times New Roman"/>
          <w:sz w:val="22"/>
        </w:rPr>
        <w:t>s</w:t>
      </w:r>
      <w:r w:rsidRPr="00997E6C">
        <w:rPr>
          <w:rFonts w:ascii="Times New Roman" w:hAnsi="Times New Roman" w:cs="Times New Roman"/>
          <w:sz w:val="22"/>
        </w:rPr>
        <w:t xml:space="preserve"> and trade balance</w:t>
      </w:r>
    </w:p>
    <w:p w:rsidR="00241A8F" w:rsidRPr="00997E6C" w:rsidRDefault="007A0D55">
      <w:pPr>
        <w:widowControl/>
        <w:wordWrap/>
        <w:autoSpaceDE/>
        <w:autoSpaceDN/>
        <w:rPr>
          <w:rFonts w:ascii="Times New Roman" w:hAnsi="Times New Roman" w:cs="Times New Roman"/>
          <w:b/>
          <w:color w:val="000000"/>
          <w:kern w:val="0"/>
          <w:sz w:val="22"/>
        </w:rPr>
      </w:pPr>
      <w:r w:rsidRPr="00997E6C">
        <w:rPr>
          <w:rFonts w:ascii="Times New Roman" w:hAnsi="Times New Roman" w:cs="Times New Roman"/>
          <w:b/>
          <w:noProof/>
          <w:color w:val="000000"/>
          <w:kern w:val="0"/>
          <w:sz w:val="22"/>
        </w:rPr>
        <w:drawing>
          <wp:inline distT="0" distB="0" distL="0" distR="0">
            <wp:extent cx="4467225" cy="1743075"/>
            <wp:effectExtent l="19050" t="0" r="9525" b="0"/>
            <wp:docPr id="1" name="다이어그램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r w:rsidR="00241A8F" w:rsidRPr="00997E6C">
        <w:rPr>
          <w:rFonts w:ascii="Times New Roman" w:hAnsi="Times New Roman" w:cs="Times New Roman"/>
          <w:b/>
          <w:color w:val="000000"/>
          <w:kern w:val="0"/>
          <w:sz w:val="22"/>
        </w:rPr>
        <w:br w:type="page"/>
      </w:r>
    </w:p>
    <w:p w:rsidR="00B3709B" w:rsidRPr="00997E6C" w:rsidRDefault="00B3709B" w:rsidP="00B3709B">
      <w:pPr>
        <w:widowControl/>
        <w:wordWrap/>
        <w:autoSpaceDE/>
        <w:autoSpaceDN/>
        <w:snapToGrid w:val="0"/>
        <w:spacing w:after="0" w:line="432" w:lineRule="auto"/>
        <w:rPr>
          <w:rFonts w:ascii="Times New Roman" w:hAnsi="Times New Roman" w:cs="Times New Roman"/>
          <w:b/>
          <w:color w:val="000000"/>
          <w:kern w:val="0"/>
          <w:sz w:val="22"/>
        </w:rPr>
      </w:pPr>
      <w:r w:rsidRPr="00997E6C">
        <w:rPr>
          <w:rFonts w:ascii="Times New Roman" w:hAnsi="Times New Roman" w:cs="Times New Roman"/>
          <w:b/>
          <w:color w:val="000000"/>
          <w:kern w:val="0"/>
          <w:sz w:val="22"/>
        </w:rPr>
        <w:lastRenderedPageBreak/>
        <w:t>Appendix</w:t>
      </w:r>
    </w:p>
    <w:p w:rsidR="002D51BD" w:rsidRPr="00997E6C" w:rsidRDefault="002D51BD" w:rsidP="00B3709B">
      <w:pPr>
        <w:widowControl/>
        <w:wordWrap/>
        <w:autoSpaceDE/>
        <w:autoSpaceDN/>
        <w:rPr>
          <w:rFonts w:ascii="Times New Roman" w:hAnsi="Times New Roman" w:cs="Times New Roman"/>
          <w:sz w:val="22"/>
        </w:rPr>
      </w:pPr>
      <w:r w:rsidRPr="00997E6C">
        <w:rPr>
          <w:rFonts w:ascii="Times New Roman" w:hAnsi="Times New Roman" w:cs="Times New Roman"/>
          <w:sz w:val="22"/>
        </w:rPr>
        <w:t>&lt;Table A</w:t>
      </w:r>
      <w:r w:rsidR="008C7D55" w:rsidRPr="00997E6C">
        <w:rPr>
          <w:rFonts w:ascii="Times New Roman" w:hAnsi="Times New Roman" w:cs="Times New Roman"/>
          <w:sz w:val="22"/>
        </w:rPr>
        <w:t>1</w:t>
      </w:r>
      <w:r w:rsidRPr="00997E6C">
        <w:rPr>
          <w:rFonts w:ascii="Times New Roman" w:hAnsi="Times New Roman" w:cs="Times New Roman"/>
          <w:sz w:val="22"/>
        </w:rPr>
        <w:t xml:space="preserve">&gt; </w:t>
      </w:r>
      <w:r w:rsidR="004F0378" w:rsidRPr="00997E6C">
        <w:rPr>
          <w:rFonts w:ascii="Times New Roman" w:hAnsi="Times New Roman" w:cs="Times New Roman"/>
          <w:sz w:val="22"/>
        </w:rPr>
        <w:t xml:space="preserve">ADF </w:t>
      </w:r>
      <w:r w:rsidR="001955FC" w:rsidRPr="00997E6C">
        <w:rPr>
          <w:rFonts w:ascii="Times New Roman" w:hAnsi="Times New Roman" w:cs="Times New Roman"/>
          <w:sz w:val="22"/>
        </w:rPr>
        <w:t>u</w:t>
      </w:r>
      <w:r w:rsidRPr="00997E6C">
        <w:rPr>
          <w:rFonts w:ascii="Times New Roman" w:hAnsi="Times New Roman" w:cs="Times New Roman"/>
          <w:sz w:val="22"/>
        </w:rPr>
        <w:t xml:space="preserve">nit root </w:t>
      </w:r>
      <w:r w:rsidR="001955FC" w:rsidRPr="00997E6C">
        <w:rPr>
          <w:rFonts w:ascii="Times New Roman" w:hAnsi="Times New Roman" w:cs="Times New Roman"/>
          <w:sz w:val="22"/>
        </w:rPr>
        <w:t>t</w:t>
      </w:r>
      <w:r w:rsidRPr="00997E6C">
        <w:rPr>
          <w:rFonts w:ascii="Times New Roman" w:hAnsi="Times New Roman" w:cs="Times New Roman"/>
          <w:sz w:val="22"/>
        </w:rPr>
        <w:t xml:space="preserve">est </w:t>
      </w:r>
      <w:r w:rsidR="001955FC" w:rsidRPr="00997E6C">
        <w:rPr>
          <w:rFonts w:ascii="Times New Roman" w:hAnsi="Times New Roman" w:cs="Times New Roman"/>
          <w:sz w:val="22"/>
        </w:rPr>
        <w:t>r</w:t>
      </w:r>
      <w:r w:rsidRPr="00997E6C">
        <w:rPr>
          <w:rFonts w:ascii="Times New Roman" w:hAnsi="Times New Roman" w:cs="Times New Roman"/>
          <w:sz w:val="22"/>
        </w:rPr>
        <w:t>esults</w:t>
      </w:r>
    </w:p>
    <w:tbl>
      <w:tblPr>
        <w:tblOverlap w:val="never"/>
        <w:tblW w:w="0" w:type="auto"/>
        <w:tblCellMar>
          <w:top w:w="15" w:type="dxa"/>
          <w:left w:w="15" w:type="dxa"/>
          <w:bottom w:w="15" w:type="dxa"/>
          <w:right w:w="15" w:type="dxa"/>
        </w:tblCellMar>
        <w:tblLook w:val="04A0"/>
      </w:tblPr>
      <w:tblGrid>
        <w:gridCol w:w="1319"/>
        <w:gridCol w:w="1320"/>
        <w:gridCol w:w="1477"/>
        <w:gridCol w:w="1276"/>
        <w:gridCol w:w="1417"/>
        <w:gridCol w:w="1560"/>
      </w:tblGrid>
      <w:tr w:rsidR="002D51BD" w:rsidRPr="00997E6C" w:rsidTr="002D51BD">
        <w:trPr>
          <w:trHeight w:val="323"/>
        </w:trPr>
        <w:tc>
          <w:tcPr>
            <w:tcW w:w="4116" w:type="dxa"/>
            <w:gridSpan w:val="3"/>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2D51BD" w:rsidRPr="00997E6C" w:rsidRDefault="00FA3730" w:rsidP="00FA3730">
            <w:pPr>
              <w:shd w:val="clear" w:color="auto" w:fill="FFFFFF"/>
              <w:wordWrap/>
              <w:adjustRightInd w:val="0"/>
              <w:snapToGrid w:val="0"/>
              <w:spacing w:line="240" w:lineRule="auto"/>
              <w:jc w:val="center"/>
              <w:textAlignment w:val="center"/>
              <w:rPr>
                <w:rFonts w:ascii="Times New Roman" w:eastAsia="SimSun" w:hAnsi="Times New Roman" w:cs="Times New Roman"/>
                <w:color w:val="000000"/>
                <w:kern w:val="0"/>
                <w:szCs w:val="20"/>
              </w:rPr>
            </w:pPr>
            <w:r w:rsidRPr="00997E6C">
              <w:rPr>
                <w:rFonts w:ascii="Times New Roman" w:hAnsi="Times New Roman" w:cs="Times New Roman"/>
                <w:color w:val="000000"/>
                <w:kern w:val="0"/>
                <w:szCs w:val="20"/>
              </w:rPr>
              <w:t>Japan</w:t>
            </w:r>
          </w:p>
        </w:tc>
        <w:tc>
          <w:tcPr>
            <w:tcW w:w="4253" w:type="dxa"/>
            <w:gridSpan w:val="3"/>
            <w:tcBorders>
              <w:top w:val="single" w:sz="4" w:space="0" w:color="000000"/>
              <w:left w:val="nil"/>
              <w:bottom w:val="single" w:sz="4" w:space="0" w:color="000000"/>
              <w:right w:val="single" w:sz="4" w:space="0" w:color="000000"/>
            </w:tcBorders>
          </w:tcPr>
          <w:p w:rsidR="002D51BD" w:rsidRPr="00997E6C" w:rsidRDefault="00FA3730"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Korea</w:t>
            </w:r>
          </w:p>
        </w:tc>
      </w:tr>
      <w:tr w:rsidR="002D51BD" w:rsidRPr="00997E6C" w:rsidTr="002D51BD">
        <w:trPr>
          <w:trHeight w:val="323"/>
        </w:trPr>
        <w:tc>
          <w:tcPr>
            <w:tcW w:w="131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2D51BD" w:rsidRPr="00997E6C" w:rsidRDefault="002D51BD"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szCs w:val="20"/>
              </w:rPr>
              <w:t>variables</w:t>
            </w:r>
          </w:p>
        </w:tc>
        <w:tc>
          <w:tcPr>
            <w:tcW w:w="1320" w:type="dxa"/>
            <w:tcBorders>
              <w:top w:val="single" w:sz="4" w:space="0" w:color="000000"/>
              <w:left w:val="nil"/>
              <w:bottom w:val="single" w:sz="4" w:space="0" w:color="000000"/>
              <w:right w:val="single" w:sz="4" w:space="0" w:color="000000"/>
            </w:tcBorders>
            <w:tcMar>
              <w:top w:w="0" w:type="dxa"/>
              <w:left w:w="0" w:type="dxa"/>
              <w:bottom w:w="0" w:type="dxa"/>
              <w:right w:w="0" w:type="dxa"/>
            </w:tcMar>
            <w:vAlign w:val="center"/>
            <w:hideMark/>
          </w:tcPr>
          <w:p w:rsidR="002D51BD" w:rsidRPr="00997E6C" w:rsidRDefault="002D51BD"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shd w:val="clear" w:color="auto" w:fill="FFFFFF"/>
              </w:rPr>
              <w:t>level</w:t>
            </w:r>
          </w:p>
        </w:tc>
        <w:tc>
          <w:tcPr>
            <w:tcW w:w="1477" w:type="dxa"/>
            <w:tcBorders>
              <w:top w:val="single" w:sz="4" w:space="0" w:color="000000"/>
              <w:left w:val="nil"/>
              <w:bottom w:val="single" w:sz="4" w:space="0" w:color="000000"/>
              <w:right w:val="single" w:sz="4" w:space="0" w:color="000000"/>
            </w:tcBorders>
            <w:tcMar>
              <w:top w:w="0" w:type="dxa"/>
              <w:left w:w="0" w:type="dxa"/>
              <w:bottom w:w="0" w:type="dxa"/>
              <w:right w:w="0" w:type="dxa"/>
            </w:tcMar>
            <w:vAlign w:val="center"/>
            <w:hideMark/>
          </w:tcPr>
          <w:p w:rsidR="002D51BD" w:rsidRPr="00997E6C" w:rsidRDefault="002D51BD" w:rsidP="002D51BD">
            <w:pPr>
              <w:shd w:val="clear" w:color="auto" w:fill="FFFFFF"/>
              <w:wordWrap/>
              <w:adjustRightInd w:val="0"/>
              <w:snapToGrid w:val="0"/>
              <w:spacing w:line="240" w:lineRule="auto"/>
              <w:jc w:val="center"/>
              <w:textAlignment w:val="center"/>
              <w:rPr>
                <w:rFonts w:ascii="Times New Roman" w:eastAsia="SimSun" w:hAnsi="Times New Roman" w:cs="Times New Roman"/>
                <w:color w:val="000000"/>
                <w:kern w:val="0"/>
                <w:szCs w:val="20"/>
              </w:rPr>
            </w:pPr>
            <w:r w:rsidRPr="00997E6C">
              <w:rPr>
                <w:rFonts w:ascii="Times New Roman" w:eastAsia="SimSun" w:hAnsi="Times New Roman" w:cs="Times New Roman"/>
                <w:color w:val="000000"/>
                <w:kern w:val="0"/>
                <w:szCs w:val="20"/>
              </w:rPr>
              <w:t>1</w:t>
            </w:r>
            <w:r w:rsidRPr="00997E6C">
              <w:rPr>
                <w:rFonts w:ascii="Times New Roman" w:eastAsia="SimSun" w:hAnsi="Times New Roman" w:cs="Times New Roman"/>
                <w:color w:val="000000"/>
                <w:kern w:val="0"/>
                <w:szCs w:val="20"/>
                <w:vertAlign w:val="superscript"/>
              </w:rPr>
              <w:t>st</w:t>
            </w:r>
            <w:r w:rsidRPr="00997E6C">
              <w:rPr>
                <w:rFonts w:ascii="Times New Roman" w:eastAsia="SimSun" w:hAnsi="Times New Roman" w:cs="Times New Roman"/>
                <w:color w:val="000000"/>
                <w:kern w:val="0"/>
                <w:szCs w:val="20"/>
              </w:rPr>
              <w:t xml:space="preserve"> differen</w:t>
            </w:r>
            <w:r w:rsidR="004F0378" w:rsidRPr="00997E6C">
              <w:rPr>
                <w:rFonts w:ascii="Times New Roman" w:eastAsia="SimSun" w:hAnsi="Times New Roman" w:cs="Times New Roman"/>
                <w:color w:val="000000"/>
                <w:kern w:val="0"/>
                <w:szCs w:val="20"/>
              </w:rPr>
              <w:t>ce</w:t>
            </w:r>
            <w:r w:rsidRPr="00997E6C">
              <w:rPr>
                <w:rFonts w:ascii="Times New Roman" w:eastAsia="SimSun" w:hAnsi="Times New Roman" w:cs="Times New Roman"/>
                <w:color w:val="000000"/>
                <w:kern w:val="0"/>
                <w:szCs w:val="20"/>
              </w:rPr>
              <w:t xml:space="preserve"> </w:t>
            </w:r>
          </w:p>
        </w:tc>
        <w:tc>
          <w:tcPr>
            <w:tcW w:w="1276" w:type="dxa"/>
            <w:tcBorders>
              <w:top w:val="single" w:sz="4" w:space="0" w:color="000000"/>
              <w:left w:val="nil"/>
              <w:bottom w:val="single" w:sz="4" w:space="0" w:color="000000"/>
              <w:right w:val="single" w:sz="4" w:space="0" w:color="000000"/>
            </w:tcBorders>
            <w:vAlign w:val="center"/>
          </w:tcPr>
          <w:p w:rsidR="002D51BD" w:rsidRPr="00997E6C" w:rsidRDefault="002D51BD"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szCs w:val="20"/>
              </w:rPr>
              <w:t>variables</w:t>
            </w:r>
          </w:p>
        </w:tc>
        <w:tc>
          <w:tcPr>
            <w:tcW w:w="1417" w:type="dxa"/>
            <w:tcBorders>
              <w:top w:val="single" w:sz="4" w:space="0" w:color="000000"/>
              <w:left w:val="nil"/>
              <w:bottom w:val="single" w:sz="4" w:space="0" w:color="000000"/>
              <w:right w:val="single" w:sz="4" w:space="0" w:color="000000"/>
            </w:tcBorders>
            <w:vAlign w:val="center"/>
          </w:tcPr>
          <w:p w:rsidR="002D51BD" w:rsidRPr="00997E6C" w:rsidRDefault="00FA3730"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shd w:val="clear" w:color="auto" w:fill="FFFFFF"/>
              </w:rPr>
              <w:t>L</w:t>
            </w:r>
            <w:r w:rsidR="002D51BD" w:rsidRPr="00997E6C">
              <w:rPr>
                <w:rFonts w:ascii="Times New Roman" w:hAnsi="Times New Roman" w:cs="Times New Roman"/>
                <w:color w:val="000000"/>
                <w:kern w:val="0"/>
                <w:szCs w:val="20"/>
                <w:shd w:val="clear" w:color="auto" w:fill="FFFFFF"/>
              </w:rPr>
              <w:t>evel</w:t>
            </w:r>
          </w:p>
        </w:tc>
        <w:tc>
          <w:tcPr>
            <w:tcW w:w="1560" w:type="dxa"/>
            <w:tcBorders>
              <w:top w:val="single" w:sz="4" w:space="0" w:color="000000"/>
              <w:left w:val="nil"/>
              <w:bottom w:val="single" w:sz="4" w:space="0" w:color="000000"/>
              <w:right w:val="single" w:sz="4" w:space="0" w:color="000000"/>
            </w:tcBorders>
            <w:vAlign w:val="center"/>
          </w:tcPr>
          <w:p w:rsidR="002D51BD" w:rsidRPr="00997E6C" w:rsidRDefault="002D51BD" w:rsidP="002D51BD">
            <w:pPr>
              <w:shd w:val="clear" w:color="auto" w:fill="FFFFFF"/>
              <w:wordWrap/>
              <w:adjustRightInd w:val="0"/>
              <w:snapToGrid w:val="0"/>
              <w:spacing w:line="240" w:lineRule="auto"/>
              <w:jc w:val="center"/>
              <w:textAlignment w:val="center"/>
              <w:rPr>
                <w:rFonts w:ascii="Times New Roman" w:eastAsia="SimSun" w:hAnsi="Times New Roman" w:cs="Times New Roman"/>
                <w:color w:val="000000"/>
                <w:kern w:val="0"/>
                <w:szCs w:val="20"/>
              </w:rPr>
            </w:pPr>
            <w:r w:rsidRPr="00997E6C">
              <w:rPr>
                <w:rFonts w:ascii="Times New Roman" w:eastAsia="SimSun" w:hAnsi="Times New Roman" w:cs="Times New Roman"/>
                <w:color w:val="000000"/>
                <w:kern w:val="0"/>
                <w:szCs w:val="20"/>
              </w:rPr>
              <w:t>1</w:t>
            </w:r>
            <w:r w:rsidRPr="00997E6C">
              <w:rPr>
                <w:rFonts w:ascii="Times New Roman" w:eastAsia="SimSun" w:hAnsi="Times New Roman" w:cs="Times New Roman"/>
                <w:color w:val="000000"/>
                <w:kern w:val="0"/>
                <w:szCs w:val="20"/>
                <w:vertAlign w:val="superscript"/>
              </w:rPr>
              <w:t>st</w:t>
            </w:r>
            <w:r w:rsidRPr="00997E6C">
              <w:rPr>
                <w:rFonts w:ascii="Times New Roman" w:eastAsia="SimSun" w:hAnsi="Times New Roman" w:cs="Times New Roman"/>
                <w:color w:val="000000"/>
                <w:kern w:val="0"/>
                <w:szCs w:val="20"/>
              </w:rPr>
              <w:t xml:space="preserve"> differen</w:t>
            </w:r>
            <w:r w:rsidR="004F0378" w:rsidRPr="00997E6C">
              <w:rPr>
                <w:rFonts w:ascii="Times New Roman" w:eastAsia="SimSun" w:hAnsi="Times New Roman" w:cs="Times New Roman"/>
                <w:color w:val="000000"/>
                <w:kern w:val="0"/>
                <w:szCs w:val="20"/>
              </w:rPr>
              <w:t>ce</w:t>
            </w:r>
            <w:r w:rsidRPr="00997E6C">
              <w:rPr>
                <w:rFonts w:ascii="Times New Roman" w:eastAsia="SimSun" w:hAnsi="Times New Roman" w:cs="Times New Roman"/>
                <w:color w:val="000000"/>
                <w:kern w:val="0"/>
                <w:szCs w:val="20"/>
              </w:rPr>
              <w:t xml:space="preserve"> </w:t>
            </w:r>
          </w:p>
        </w:tc>
      </w:tr>
      <w:tr w:rsidR="00FA3730" w:rsidRPr="00997E6C" w:rsidTr="00ED3D4B">
        <w:trPr>
          <w:trHeight w:val="323"/>
        </w:trPr>
        <w:tc>
          <w:tcPr>
            <w:tcW w:w="8369" w:type="dxa"/>
            <w:gridSpan w:val="6"/>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FA3730" w:rsidRPr="00997E6C" w:rsidRDefault="00FA3730"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Quarterly</w:t>
            </w:r>
          </w:p>
        </w:tc>
      </w:tr>
      <w:tr w:rsidR="00C1696E" w:rsidRPr="00997E6C" w:rsidTr="00720A4B">
        <w:trPr>
          <w:trHeight w:val="323"/>
        </w:trPr>
        <w:tc>
          <w:tcPr>
            <w:tcW w:w="1319" w:type="dxa"/>
            <w:tcBorders>
              <w:top w:val="nil"/>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C1696E" w:rsidRPr="00997E6C" w:rsidRDefault="00C1696E" w:rsidP="002D51BD">
            <w:pPr>
              <w:shd w:val="clear" w:color="auto" w:fill="FFFFFF"/>
              <w:wordWrap/>
              <w:adjustRightInd w:val="0"/>
              <w:snapToGrid w:val="0"/>
              <w:spacing w:line="240" w:lineRule="auto"/>
              <w:jc w:val="center"/>
              <w:textAlignment w:val="center"/>
              <w:rPr>
                <w:rFonts w:ascii="Times New Roman" w:eastAsia="SimSun" w:hAnsi="Times New Roman" w:cs="Times New Roman"/>
                <w:color w:val="000000"/>
                <w:kern w:val="0"/>
                <w:szCs w:val="20"/>
              </w:rPr>
            </w:pPr>
            <w:r w:rsidRPr="00997E6C">
              <w:rPr>
                <w:rFonts w:ascii="Times New Roman" w:eastAsia="한양신명조" w:hAnsi="Times New Roman" w:cs="Times New Roman"/>
                <w:color w:val="000000"/>
                <w:kern w:val="0"/>
                <w:szCs w:val="20"/>
                <w:shd w:val="clear" w:color="auto" w:fill="FFFFFF"/>
              </w:rPr>
              <w:t>Y</w:t>
            </w:r>
          </w:p>
        </w:tc>
        <w:tc>
          <w:tcPr>
            <w:tcW w:w="1320" w:type="dxa"/>
            <w:tcBorders>
              <w:top w:val="nil"/>
              <w:left w:val="nil"/>
              <w:bottom w:val="single" w:sz="4" w:space="0" w:color="000000"/>
              <w:right w:val="single" w:sz="4" w:space="0" w:color="000000"/>
            </w:tcBorders>
            <w:tcMar>
              <w:top w:w="0" w:type="dxa"/>
              <w:left w:w="0" w:type="dxa"/>
              <w:bottom w:w="0" w:type="dxa"/>
              <w:right w:w="0" w:type="dxa"/>
            </w:tcMar>
            <w:vAlign w:val="center"/>
            <w:hideMark/>
          </w:tcPr>
          <w:p w:rsidR="00C1696E" w:rsidRPr="00997E6C" w:rsidRDefault="00C1696E"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1.215</w:t>
            </w:r>
          </w:p>
        </w:tc>
        <w:tc>
          <w:tcPr>
            <w:tcW w:w="1477" w:type="dxa"/>
            <w:tcBorders>
              <w:top w:val="nil"/>
              <w:left w:val="nil"/>
              <w:bottom w:val="single" w:sz="4" w:space="0" w:color="000000"/>
              <w:right w:val="single" w:sz="4" w:space="0" w:color="000000"/>
            </w:tcBorders>
            <w:tcMar>
              <w:top w:w="0" w:type="dxa"/>
              <w:left w:w="0" w:type="dxa"/>
              <w:bottom w:w="0" w:type="dxa"/>
              <w:right w:w="0" w:type="dxa"/>
            </w:tcMar>
            <w:vAlign w:val="center"/>
            <w:hideMark/>
          </w:tcPr>
          <w:p w:rsidR="00C1696E" w:rsidRPr="00997E6C" w:rsidRDefault="00C1696E"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-6.552***</w:t>
            </w:r>
          </w:p>
        </w:tc>
        <w:tc>
          <w:tcPr>
            <w:tcW w:w="4253" w:type="dxa"/>
            <w:gridSpan w:val="3"/>
            <w:tcBorders>
              <w:top w:val="nil"/>
              <w:left w:val="nil"/>
              <w:bottom w:val="single" w:sz="4" w:space="0" w:color="000000"/>
              <w:right w:val="single" w:sz="4" w:space="0" w:color="000000"/>
            </w:tcBorders>
            <w:vAlign w:val="center"/>
          </w:tcPr>
          <w:p w:rsidR="00C1696E" w:rsidRPr="00997E6C" w:rsidRDefault="00C1696E" w:rsidP="002D51BD">
            <w:pPr>
              <w:shd w:val="clear" w:color="auto" w:fill="FFFFFF"/>
              <w:wordWrap/>
              <w:adjustRightInd w:val="0"/>
              <w:snapToGrid w:val="0"/>
              <w:spacing w:line="240" w:lineRule="auto"/>
              <w:jc w:val="center"/>
              <w:textAlignment w:val="center"/>
              <w:rPr>
                <w:rFonts w:ascii="Times New Roman" w:eastAsia="SimSun" w:hAnsi="Times New Roman" w:cs="Times New Roman"/>
                <w:color w:val="000000"/>
                <w:kern w:val="0"/>
                <w:szCs w:val="20"/>
              </w:rPr>
            </w:pPr>
          </w:p>
        </w:tc>
      </w:tr>
      <w:tr w:rsidR="00C1696E" w:rsidRPr="00997E6C" w:rsidTr="00720A4B">
        <w:trPr>
          <w:trHeight w:val="323"/>
        </w:trPr>
        <w:tc>
          <w:tcPr>
            <w:tcW w:w="1319" w:type="dxa"/>
            <w:tcBorders>
              <w:top w:val="nil"/>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C1696E" w:rsidRPr="00997E6C" w:rsidRDefault="00C1696E" w:rsidP="00FA3730">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OIL</w:t>
            </w:r>
          </w:p>
        </w:tc>
        <w:tc>
          <w:tcPr>
            <w:tcW w:w="7050" w:type="dxa"/>
            <w:gridSpan w:val="5"/>
            <w:tcBorders>
              <w:top w:val="nil"/>
              <w:left w:val="nil"/>
              <w:bottom w:val="single" w:sz="4" w:space="0" w:color="000000"/>
              <w:right w:val="single" w:sz="4" w:space="0" w:color="000000"/>
            </w:tcBorders>
            <w:tcMar>
              <w:top w:w="0" w:type="dxa"/>
              <w:left w:w="0" w:type="dxa"/>
              <w:bottom w:w="0" w:type="dxa"/>
              <w:right w:w="0" w:type="dxa"/>
            </w:tcMar>
            <w:vAlign w:val="center"/>
            <w:hideMark/>
          </w:tcPr>
          <w:p w:rsidR="00C1696E" w:rsidRPr="00997E6C" w:rsidRDefault="00C1696E" w:rsidP="002D51BD">
            <w:pPr>
              <w:shd w:val="clear" w:color="auto" w:fill="FFFFFF"/>
              <w:wordWrap/>
              <w:adjustRightInd w:val="0"/>
              <w:snapToGrid w:val="0"/>
              <w:spacing w:line="240" w:lineRule="auto"/>
              <w:jc w:val="center"/>
              <w:textAlignment w:val="center"/>
              <w:rPr>
                <w:rFonts w:ascii="Times New Roman" w:eastAsia="한양신명조" w:hAnsi="Times New Roman" w:cs="Times New Roman"/>
                <w:color w:val="000000"/>
                <w:kern w:val="0"/>
                <w:szCs w:val="20"/>
                <w:shd w:val="clear" w:color="auto" w:fill="FFFFFF"/>
              </w:rPr>
            </w:pPr>
            <w:r w:rsidRPr="00997E6C">
              <w:rPr>
                <w:rFonts w:ascii="Times New Roman" w:eastAsia="한양신명조" w:hAnsi="Times New Roman" w:cs="Times New Roman"/>
                <w:color w:val="000000"/>
                <w:kern w:val="0"/>
                <w:szCs w:val="20"/>
                <w:shd w:val="clear" w:color="auto" w:fill="FFFFFF"/>
              </w:rPr>
              <w:t>See &lt;Table 2&gt;</w:t>
            </w:r>
          </w:p>
        </w:tc>
      </w:tr>
      <w:tr w:rsidR="00C1696E" w:rsidRPr="00997E6C" w:rsidTr="00720A4B">
        <w:trPr>
          <w:trHeight w:val="323"/>
        </w:trPr>
        <w:tc>
          <w:tcPr>
            <w:tcW w:w="1319" w:type="dxa"/>
            <w:tcBorders>
              <w:top w:val="nil"/>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C1696E" w:rsidRPr="00997E6C" w:rsidRDefault="00C1696E" w:rsidP="00FA3730">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REER</w:t>
            </w:r>
          </w:p>
        </w:tc>
        <w:tc>
          <w:tcPr>
            <w:tcW w:w="7050" w:type="dxa"/>
            <w:gridSpan w:val="5"/>
            <w:tcBorders>
              <w:top w:val="nil"/>
              <w:left w:val="nil"/>
              <w:bottom w:val="single" w:sz="4" w:space="0" w:color="000000"/>
              <w:right w:val="single" w:sz="4" w:space="0" w:color="000000"/>
            </w:tcBorders>
            <w:tcMar>
              <w:top w:w="0" w:type="dxa"/>
              <w:left w:w="0" w:type="dxa"/>
              <w:bottom w:w="0" w:type="dxa"/>
              <w:right w:w="0" w:type="dxa"/>
            </w:tcMar>
            <w:vAlign w:val="center"/>
            <w:hideMark/>
          </w:tcPr>
          <w:p w:rsidR="00C1696E" w:rsidRPr="00997E6C" w:rsidRDefault="00C1696E" w:rsidP="002D51BD">
            <w:pPr>
              <w:shd w:val="clear" w:color="auto" w:fill="FFFFFF"/>
              <w:wordWrap/>
              <w:adjustRightInd w:val="0"/>
              <w:snapToGrid w:val="0"/>
              <w:spacing w:line="240" w:lineRule="auto"/>
              <w:jc w:val="center"/>
              <w:textAlignment w:val="center"/>
              <w:rPr>
                <w:rFonts w:ascii="Times New Roman" w:eastAsia="한양신명조" w:hAnsi="Times New Roman" w:cs="Times New Roman"/>
                <w:color w:val="000000"/>
                <w:kern w:val="0"/>
                <w:szCs w:val="20"/>
                <w:shd w:val="clear" w:color="auto" w:fill="FFFFFF"/>
              </w:rPr>
            </w:pPr>
            <w:r w:rsidRPr="00997E6C">
              <w:rPr>
                <w:rFonts w:ascii="Times New Roman" w:eastAsia="한양신명조" w:hAnsi="Times New Roman" w:cs="Times New Roman"/>
                <w:color w:val="000000"/>
                <w:kern w:val="0"/>
                <w:szCs w:val="20"/>
                <w:shd w:val="clear" w:color="auto" w:fill="FFFFFF"/>
              </w:rPr>
              <w:t>See &lt;Table 2&gt;</w:t>
            </w:r>
          </w:p>
        </w:tc>
      </w:tr>
      <w:tr w:rsidR="00C1696E" w:rsidRPr="00997E6C" w:rsidTr="00720A4B">
        <w:trPr>
          <w:trHeight w:val="323"/>
        </w:trPr>
        <w:tc>
          <w:tcPr>
            <w:tcW w:w="131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C1696E" w:rsidRPr="00997E6C" w:rsidRDefault="00C1696E" w:rsidP="00FA3730">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EXP</w:t>
            </w:r>
          </w:p>
        </w:tc>
        <w:tc>
          <w:tcPr>
            <w:tcW w:w="2797" w:type="dxa"/>
            <w:gridSpan w:val="2"/>
            <w:tcBorders>
              <w:top w:val="single" w:sz="4" w:space="0" w:color="000000"/>
              <w:left w:val="nil"/>
              <w:bottom w:val="single" w:sz="4" w:space="0" w:color="000000"/>
              <w:right w:val="single" w:sz="4" w:space="0" w:color="000000"/>
            </w:tcBorders>
            <w:tcMar>
              <w:top w:w="0" w:type="dxa"/>
              <w:left w:w="0" w:type="dxa"/>
              <w:bottom w:w="0" w:type="dxa"/>
              <w:right w:w="0" w:type="dxa"/>
            </w:tcMar>
            <w:vAlign w:val="center"/>
            <w:hideMark/>
          </w:tcPr>
          <w:p w:rsidR="00C1696E" w:rsidRPr="00997E6C" w:rsidRDefault="00C1696E"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eastAsia="한양신명조" w:hAnsi="Times New Roman" w:cs="Times New Roman"/>
                <w:color w:val="000000"/>
                <w:kern w:val="0"/>
                <w:szCs w:val="20"/>
                <w:shd w:val="clear" w:color="auto" w:fill="FFFFFF"/>
              </w:rPr>
              <w:t>See &lt;Table 2&gt;</w:t>
            </w:r>
          </w:p>
        </w:tc>
        <w:tc>
          <w:tcPr>
            <w:tcW w:w="1276" w:type="dxa"/>
            <w:tcBorders>
              <w:top w:val="single" w:sz="4" w:space="0" w:color="000000"/>
              <w:left w:val="nil"/>
              <w:bottom w:val="single" w:sz="4" w:space="0" w:color="000000"/>
              <w:right w:val="single" w:sz="4" w:space="0" w:color="000000"/>
            </w:tcBorders>
            <w:vAlign w:val="center"/>
          </w:tcPr>
          <w:p w:rsidR="00C1696E" w:rsidRPr="00997E6C" w:rsidRDefault="00173952" w:rsidP="00FA3730">
            <w:pPr>
              <w:shd w:val="clear" w:color="auto" w:fill="FFFFFF"/>
              <w:wordWrap/>
              <w:adjustRightInd w:val="0"/>
              <w:snapToGrid w:val="0"/>
              <w:spacing w:line="240" w:lineRule="auto"/>
              <w:jc w:val="center"/>
              <w:textAlignment w:val="center"/>
              <w:rPr>
                <w:rFonts w:ascii="Times New Roman" w:eastAsia="한양신명조" w:hAnsi="Times New Roman" w:cs="Times New Roman"/>
                <w:color w:val="000000"/>
                <w:kern w:val="0"/>
                <w:szCs w:val="20"/>
                <w:shd w:val="clear" w:color="auto" w:fill="FFFFFF"/>
              </w:rPr>
            </w:pPr>
            <w:r w:rsidRPr="00997E6C">
              <w:rPr>
                <w:rFonts w:ascii="Times New Roman" w:eastAsia="한양신명조" w:hAnsi="Times New Roman" w:cs="Times New Roman"/>
                <w:color w:val="000000"/>
                <w:kern w:val="0"/>
                <w:szCs w:val="20"/>
                <w:shd w:val="clear" w:color="auto" w:fill="FFFFFF"/>
              </w:rPr>
              <w:t>EXP</w:t>
            </w:r>
          </w:p>
        </w:tc>
        <w:tc>
          <w:tcPr>
            <w:tcW w:w="1417" w:type="dxa"/>
            <w:tcBorders>
              <w:top w:val="single" w:sz="4" w:space="0" w:color="000000"/>
              <w:left w:val="nil"/>
              <w:bottom w:val="single" w:sz="4" w:space="0" w:color="000000"/>
              <w:right w:val="single" w:sz="4" w:space="0" w:color="000000"/>
            </w:tcBorders>
          </w:tcPr>
          <w:p w:rsidR="00C1696E" w:rsidRPr="00997E6C" w:rsidRDefault="00173952" w:rsidP="002D51BD">
            <w:pPr>
              <w:shd w:val="clear" w:color="auto" w:fill="FFFFFF"/>
              <w:wordWrap/>
              <w:adjustRightInd w:val="0"/>
              <w:snapToGrid w:val="0"/>
              <w:spacing w:line="240" w:lineRule="auto"/>
              <w:jc w:val="center"/>
              <w:textAlignment w:val="center"/>
              <w:rPr>
                <w:rFonts w:ascii="Times New Roman" w:eastAsia="한양신명조" w:hAnsi="Times New Roman" w:cs="Times New Roman"/>
                <w:color w:val="000000"/>
                <w:kern w:val="0"/>
                <w:szCs w:val="20"/>
                <w:shd w:val="clear" w:color="auto" w:fill="FFFFFF"/>
              </w:rPr>
            </w:pPr>
            <w:r w:rsidRPr="00997E6C">
              <w:rPr>
                <w:rFonts w:ascii="Times New Roman" w:eastAsia="한양신명조" w:hAnsi="Times New Roman" w:cs="Times New Roman"/>
                <w:color w:val="000000"/>
                <w:kern w:val="0"/>
                <w:szCs w:val="20"/>
                <w:shd w:val="clear" w:color="auto" w:fill="FFFFFF"/>
              </w:rPr>
              <w:t>0.064</w:t>
            </w:r>
          </w:p>
        </w:tc>
        <w:tc>
          <w:tcPr>
            <w:tcW w:w="1560" w:type="dxa"/>
            <w:tcBorders>
              <w:top w:val="single" w:sz="4" w:space="0" w:color="000000"/>
              <w:left w:val="nil"/>
              <w:bottom w:val="single" w:sz="4" w:space="0" w:color="000000"/>
              <w:right w:val="single" w:sz="4" w:space="0" w:color="000000"/>
            </w:tcBorders>
          </w:tcPr>
          <w:p w:rsidR="00C1696E" w:rsidRPr="00997E6C" w:rsidRDefault="00173952" w:rsidP="002D51BD">
            <w:pPr>
              <w:shd w:val="clear" w:color="auto" w:fill="FFFFFF"/>
              <w:wordWrap/>
              <w:adjustRightInd w:val="0"/>
              <w:snapToGrid w:val="0"/>
              <w:spacing w:line="240" w:lineRule="auto"/>
              <w:jc w:val="center"/>
              <w:textAlignment w:val="center"/>
              <w:rPr>
                <w:rFonts w:ascii="Times New Roman" w:eastAsia="한양신명조" w:hAnsi="Times New Roman" w:cs="Times New Roman"/>
                <w:color w:val="000000"/>
                <w:kern w:val="0"/>
                <w:szCs w:val="20"/>
                <w:shd w:val="clear" w:color="auto" w:fill="FFFFFF"/>
              </w:rPr>
            </w:pPr>
            <w:r w:rsidRPr="00997E6C">
              <w:rPr>
                <w:rFonts w:ascii="Times New Roman" w:eastAsia="한양신명조" w:hAnsi="Times New Roman" w:cs="Times New Roman"/>
                <w:color w:val="000000"/>
                <w:kern w:val="0"/>
                <w:szCs w:val="20"/>
                <w:shd w:val="clear" w:color="auto" w:fill="FFFFFF"/>
              </w:rPr>
              <w:t>-3.473**</w:t>
            </w:r>
          </w:p>
        </w:tc>
      </w:tr>
      <w:tr w:rsidR="002D51BD" w:rsidRPr="00997E6C" w:rsidTr="002D51BD">
        <w:trPr>
          <w:trHeight w:val="323"/>
        </w:trPr>
        <w:tc>
          <w:tcPr>
            <w:tcW w:w="131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2D51BD" w:rsidRPr="00997E6C" w:rsidRDefault="00FA3730" w:rsidP="00FA3730">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REER-JPN</w:t>
            </w:r>
          </w:p>
        </w:tc>
        <w:tc>
          <w:tcPr>
            <w:tcW w:w="1320" w:type="dxa"/>
            <w:tcBorders>
              <w:top w:val="single" w:sz="4" w:space="0" w:color="000000"/>
              <w:left w:val="nil"/>
              <w:bottom w:val="single" w:sz="4" w:space="0" w:color="000000"/>
              <w:right w:val="single" w:sz="4" w:space="0" w:color="000000"/>
            </w:tcBorders>
            <w:tcMar>
              <w:top w:w="0" w:type="dxa"/>
              <w:left w:w="0" w:type="dxa"/>
              <w:bottom w:w="0" w:type="dxa"/>
              <w:right w:w="0" w:type="dxa"/>
            </w:tcMar>
            <w:vAlign w:val="center"/>
            <w:hideMark/>
          </w:tcPr>
          <w:p w:rsidR="002D51BD" w:rsidRPr="00997E6C" w:rsidRDefault="00C1696E"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-1.975</w:t>
            </w:r>
          </w:p>
        </w:tc>
        <w:tc>
          <w:tcPr>
            <w:tcW w:w="1477" w:type="dxa"/>
            <w:tcBorders>
              <w:top w:val="single" w:sz="4" w:space="0" w:color="000000"/>
              <w:left w:val="nil"/>
              <w:bottom w:val="single" w:sz="4" w:space="0" w:color="000000"/>
              <w:right w:val="single" w:sz="4" w:space="0" w:color="000000"/>
            </w:tcBorders>
            <w:tcMar>
              <w:top w:w="0" w:type="dxa"/>
              <w:left w:w="0" w:type="dxa"/>
              <w:bottom w:w="0" w:type="dxa"/>
              <w:right w:w="0" w:type="dxa"/>
            </w:tcMar>
            <w:vAlign w:val="center"/>
            <w:hideMark/>
          </w:tcPr>
          <w:p w:rsidR="002D51BD" w:rsidRPr="00997E6C" w:rsidRDefault="00C1696E"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-5.952***</w:t>
            </w:r>
          </w:p>
        </w:tc>
        <w:tc>
          <w:tcPr>
            <w:tcW w:w="1276" w:type="dxa"/>
            <w:tcBorders>
              <w:top w:val="single" w:sz="4" w:space="0" w:color="000000"/>
              <w:left w:val="nil"/>
              <w:bottom w:val="single" w:sz="4" w:space="0" w:color="000000"/>
              <w:right w:val="single" w:sz="4" w:space="0" w:color="000000"/>
            </w:tcBorders>
            <w:vAlign w:val="center"/>
          </w:tcPr>
          <w:p w:rsidR="002D51BD" w:rsidRPr="00997E6C" w:rsidRDefault="00FA3730" w:rsidP="00FA3730">
            <w:pPr>
              <w:shd w:val="clear" w:color="auto" w:fill="FFFFFF"/>
              <w:wordWrap/>
              <w:adjustRightInd w:val="0"/>
              <w:snapToGrid w:val="0"/>
              <w:spacing w:line="240" w:lineRule="auto"/>
              <w:jc w:val="center"/>
              <w:textAlignment w:val="center"/>
              <w:rPr>
                <w:rFonts w:ascii="Times New Roman" w:eastAsia="SimSun" w:hAnsi="Times New Roman" w:cs="Times New Roman"/>
                <w:color w:val="000000"/>
                <w:kern w:val="0"/>
                <w:szCs w:val="20"/>
              </w:rPr>
            </w:pPr>
            <w:r w:rsidRPr="00997E6C">
              <w:rPr>
                <w:rFonts w:ascii="Times New Roman" w:eastAsia="한양신명조" w:hAnsi="Times New Roman" w:cs="Times New Roman"/>
                <w:color w:val="000000"/>
                <w:kern w:val="0"/>
                <w:szCs w:val="20"/>
                <w:shd w:val="clear" w:color="auto" w:fill="FFFFFF"/>
              </w:rPr>
              <w:t>REER-KOR</w:t>
            </w:r>
          </w:p>
        </w:tc>
        <w:tc>
          <w:tcPr>
            <w:tcW w:w="1417" w:type="dxa"/>
            <w:tcBorders>
              <w:top w:val="single" w:sz="4" w:space="0" w:color="000000"/>
              <w:left w:val="nil"/>
              <w:bottom w:val="single" w:sz="4" w:space="0" w:color="000000"/>
              <w:right w:val="single" w:sz="4" w:space="0" w:color="000000"/>
            </w:tcBorders>
          </w:tcPr>
          <w:p w:rsidR="002D51BD" w:rsidRPr="00997E6C" w:rsidRDefault="00C1696E" w:rsidP="002D51BD">
            <w:pPr>
              <w:shd w:val="clear" w:color="auto" w:fill="FFFFFF"/>
              <w:wordWrap/>
              <w:adjustRightInd w:val="0"/>
              <w:snapToGrid w:val="0"/>
              <w:spacing w:line="240" w:lineRule="auto"/>
              <w:jc w:val="center"/>
              <w:textAlignment w:val="center"/>
              <w:rPr>
                <w:rFonts w:ascii="Times New Roman" w:eastAsia="한양신명조" w:hAnsi="Times New Roman" w:cs="Times New Roman"/>
                <w:color w:val="000000"/>
                <w:kern w:val="0"/>
                <w:szCs w:val="20"/>
                <w:shd w:val="clear" w:color="auto" w:fill="FFFFFF"/>
              </w:rPr>
            </w:pPr>
            <w:r w:rsidRPr="00997E6C">
              <w:rPr>
                <w:rFonts w:ascii="Times New Roman" w:eastAsia="한양신명조" w:hAnsi="Times New Roman" w:cs="Times New Roman"/>
                <w:color w:val="000000"/>
                <w:kern w:val="0"/>
                <w:szCs w:val="20"/>
                <w:shd w:val="clear" w:color="auto" w:fill="FFFFFF"/>
              </w:rPr>
              <w:t>-2.353</w:t>
            </w:r>
          </w:p>
        </w:tc>
        <w:tc>
          <w:tcPr>
            <w:tcW w:w="1560" w:type="dxa"/>
            <w:tcBorders>
              <w:top w:val="single" w:sz="4" w:space="0" w:color="000000"/>
              <w:left w:val="nil"/>
              <w:bottom w:val="single" w:sz="4" w:space="0" w:color="000000"/>
              <w:right w:val="single" w:sz="4" w:space="0" w:color="000000"/>
            </w:tcBorders>
          </w:tcPr>
          <w:p w:rsidR="002D51BD" w:rsidRPr="00997E6C" w:rsidRDefault="00C1696E" w:rsidP="002D51BD">
            <w:pPr>
              <w:shd w:val="clear" w:color="auto" w:fill="FFFFFF"/>
              <w:wordWrap/>
              <w:adjustRightInd w:val="0"/>
              <w:snapToGrid w:val="0"/>
              <w:spacing w:line="240" w:lineRule="auto"/>
              <w:jc w:val="center"/>
              <w:textAlignment w:val="center"/>
              <w:rPr>
                <w:rFonts w:ascii="Times New Roman" w:eastAsia="한양신명조" w:hAnsi="Times New Roman" w:cs="Times New Roman"/>
                <w:color w:val="000000"/>
                <w:kern w:val="0"/>
                <w:szCs w:val="20"/>
                <w:shd w:val="clear" w:color="auto" w:fill="FFFFFF"/>
              </w:rPr>
            </w:pPr>
            <w:r w:rsidRPr="00997E6C">
              <w:rPr>
                <w:rFonts w:ascii="Times New Roman" w:eastAsia="한양신명조" w:hAnsi="Times New Roman" w:cs="Times New Roman"/>
                <w:color w:val="000000"/>
                <w:kern w:val="0"/>
                <w:szCs w:val="20"/>
                <w:shd w:val="clear" w:color="auto" w:fill="FFFFFF"/>
              </w:rPr>
              <w:t>-6.473***</w:t>
            </w:r>
          </w:p>
        </w:tc>
      </w:tr>
      <w:tr w:rsidR="00C1696E" w:rsidRPr="00997E6C" w:rsidTr="00720A4B">
        <w:trPr>
          <w:trHeight w:val="323"/>
        </w:trPr>
        <w:tc>
          <w:tcPr>
            <w:tcW w:w="131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C1696E" w:rsidRPr="00997E6C" w:rsidRDefault="00C1696E" w:rsidP="00FA3730">
            <w:pPr>
              <w:shd w:val="clear" w:color="auto" w:fill="FFFFFF"/>
              <w:wordWrap/>
              <w:adjustRightInd w:val="0"/>
              <w:snapToGrid w:val="0"/>
              <w:spacing w:line="240" w:lineRule="auto"/>
              <w:jc w:val="center"/>
              <w:textAlignment w:val="center"/>
              <w:rPr>
                <w:rFonts w:ascii="Times New Roman" w:eastAsia="한양신명조" w:hAnsi="Times New Roman" w:cs="Times New Roman"/>
                <w:color w:val="000000"/>
                <w:kern w:val="0"/>
                <w:szCs w:val="20"/>
                <w:shd w:val="clear" w:color="auto" w:fill="FFFFFF"/>
              </w:rPr>
            </w:pPr>
            <w:r w:rsidRPr="00997E6C">
              <w:rPr>
                <w:rFonts w:ascii="Times New Roman" w:eastAsia="한양신명조" w:hAnsi="Times New Roman" w:cs="Times New Roman"/>
                <w:color w:val="000000"/>
                <w:kern w:val="0"/>
                <w:szCs w:val="20"/>
                <w:shd w:val="clear" w:color="auto" w:fill="FFFFFF"/>
              </w:rPr>
              <w:t>BRER</w:t>
            </w:r>
          </w:p>
        </w:tc>
        <w:tc>
          <w:tcPr>
            <w:tcW w:w="1320" w:type="dxa"/>
            <w:tcBorders>
              <w:top w:val="single" w:sz="4" w:space="0" w:color="000000"/>
              <w:left w:val="nil"/>
              <w:bottom w:val="single" w:sz="4" w:space="0" w:color="000000"/>
              <w:right w:val="single" w:sz="4" w:space="0" w:color="000000"/>
            </w:tcBorders>
            <w:tcMar>
              <w:top w:w="0" w:type="dxa"/>
              <w:left w:w="0" w:type="dxa"/>
              <w:bottom w:w="0" w:type="dxa"/>
              <w:right w:w="0" w:type="dxa"/>
            </w:tcMar>
            <w:vAlign w:val="center"/>
            <w:hideMark/>
          </w:tcPr>
          <w:p w:rsidR="00C1696E" w:rsidRPr="00997E6C" w:rsidRDefault="00C1696E"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-2.600*</w:t>
            </w:r>
          </w:p>
        </w:tc>
        <w:tc>
          <w:tcPr>
            <w:tcW w:w="1477" w:type="dxa"/>
            <w:tcBorders>
              <w:top w:val="single" w:sz="4" w:space="0" w:color="000000"/>
              <w:left w:val="nil"/>
              <w:bottom w:val="single" w:sz="4" w:space="0" w:color="000000"/>
              <w:right w:val="single" w:sz="4" w:space="0" w:color="000000"/>
            </w:tcBorders>
            <w:tcMar>
              <w:top w:w="0" w:type="dxa"/>
              <w:left w:w="0" w:type="dxa"/>
              <w:bottom w:w="0" w:type="dxa"/>
              <w:right w:w="0" w:type="dxa"/>
            </w:tcMar>
            <w:vAlign w:val="center"/>
            <w:hideMark/>
          </w:tcPr>
          <w:p w:rsidR="00C1696E" w:rsidRPr="00997E6C" w:rsidRDefault="00C1696E" w:rsidP="002D51BD">
            <w:pPr>
              <w:shd w:val="clear" w:color="auto" w:fill="FFFFFF"/>
              <w:wordWrap/>
              <w:adjustRightInd w:val="0"/>
              <w:snapToGrid w:val="0"/>
              <w:spacing w:line="240" w:lineRule="auto"/>
              <w:jc w:val="center"/>
              <w:textAlignment w:val="center"/>
              <w:rPr>
                <w:rFonts w:ascii="Times New Roman" w:eastAsia="한양신명조" w:hAnsi="Times New Roman" w:cs="Times New Roman"/>
                <w:color w:val="000000"/>
                <w:kern w:val="0"/>
                <w:szCs w:val="20"/>
                <w:shd w:val="clear" w:color="auto" w:fill="FFFFFF"/>
              </w:rPr>
            </w:pPr>
            <w:r w:rsidRPr="00997E6C">
              <w:rPr>
                <w:rFonts w:ascii="Times New Roman" w:eastAsia="한양신명조" w:hAnsi="Times New Roman" w:cs="Times New Roman"/>
                <w:color w:val="000000"/>
                <w:kern w:val="0"/>
                <w:szCs w:val="20"/>
                <w:shd w:val="clear" w:color="auto" w:fill="FFFFFF"/>
              </w:rPr>
              <w:t>-3.704***</w:t>
            </w:r>
          </w:p>
        </w:tc>
        <w:tc>
          <w:tcPr>
            <w:tcW w:w="1276" w:type="dxa"/>
            <w:tcBorders>
              <w:top w:val="single" w:sz="4" w:space="0" w:color="000000"/>
              <w:left w:val="nil"/>
              <w:bottom w:val="single" w:sz="4" w:space="0" w:color="000000"/>
              <w:right w:val="single" w:sz="4" w:space="0" w:color="000000"/>
            </w:tcBorders>
            <w:vAlign w:val="center"/>
          </w:tcPr>
          <w:p w:rsidR="00C1696E" w:rsidRPr="00997E6C" w:rsidRDefault="00C1696E" w:rsidP="002D51BD">
            <w:pPr>
              <w:shd w:val="clear" w:color="auto" w:fill="FFFFFF"/>
              <w:wordWrap/>
              <w:adjustRightInd w:val="0"/>
              <w:snapToGrid w:val="0"/>
              <w:spacing w:line="240" w:lineRule="auto"/>
              <w:jc w:val="center"/>
              <w:textAlignment w:val="center"/>
              <w:rPr>
                <w:rFonts w:ascii="Times New Roman" w:eastAsia="한양신명조" w:hAnsi="Times New Roman" w:cs="Times New Roman"/>
                <w:color w:val="000000"/>
                <w:kern w:val="0"/>
                <w:szCs w:val="20"/>
                <w:shd w:val="clear" w:color="auto" w:fill="FFFFFF"/>
              </w:rPr>
            </w:pPr>
            <w:r w:rsidRPr="00997E6C">
              <w:rPr>
                <w:rFonts w:ascii="Times New Roman" w:eastAsia="한양신명조" w:hAnsi="Times New Roman" w:cs="Times New Roman"/>
                <w:color w:val="000000"/>
                <w:kern w:val="0"/>
                <w:szCs w:val="20"/>
                <w:shd w:val="clear" w:color="auto" w:fill="FFFFFF"/>
              </w:rPr>
              <w:t>BRER</w:t>
            </w:r>
          </w:p>
        </w:tc>
        <w:tc>
          <w:tcPr>
            <w:tcW w:w="2977" w:type="dxa"/>
            <w:gridSpan w:val="2"/>
            <w:tcBorders>
              <w:top w:val="single" w:sz="4" w:space="0" w:color="000000"/>
              <w:left w:val="nil"/>
              <w:bottom w:val="single" w:sz="4" w:space="0" w:color="000000"/>
              <w:right w:val="single" w:sz="4" w:space="0" w:color="000000"/>
            </w:tcBorders>
          </w:tcPr>
          <w:p w:rsidR="00C1696E" w:rsidRPr="00997E6C" w:rsidRDefault="00C1696E" w:rsidP="002D51BD">
            <w:pPr>
              <w:shd w:val="clear" w:color="auto" w:fill="FFFFFF"/>
              <w:wordWrap/>
              <w:adjustRightInd w:val="0"/>
              <w:snapToGrid w:val="0"/>
              <w:spacing w:line="240" w:lineRule="auto"/>
              <w:jc w:val="center"/>
              <w:textAlignment w:val="center"/>
              <w:rPr>
                <w:rFonts w:ascii="Times New Roman" w:eastAsia="한양신명조" w:hAnsi="Times New Roman" w:cs="Times New Roman"/>
                <w:color w:val="000000"/>
                <w:kern w:val="0"/>
                <w:szCs w:val="20"/>
                <w:shd w:val="clear" w:color="auto" w:fill="FFFFFF"/>
              </w:rPr>
            </w:pPr>
            <w:r w:rsidRPr="00997E6C">
              <w:rPr>
                <w:rFonts w:ascii="Times New Roman" w:eastAsia="한양신명조" w:hAnsi="Times New Roman" w:cs="Times New Roman"/>
                <w:color w:val="000000"/>
                <w:kern w:val="0"/>
                <w:szCs w:val="20"/>
                <w:shd w:val="clear" w:color="auto" w:fill="FFFFFF"/>
              </w:rPr>
              <w:t>See &lt;Table 2&gt;</w:t>
            </w:r>
          </w:p>
        </w:tc>
      </w:tr>
      <w:tr w:rsidR="00FA3730" w:rsidRPr="00997E6C" w:rsidTr="00ED3D4B">
        <w:trPr>
          <w:trHeight w:val="323"/>
        </w:trPr>
        <w:tc>
          <w:tcPr>
            <w:tcW w:w="8369" w:type="dxa"/>
            <w:gridSpan w:val="6"/>
            <w:tcBorders>
              <w:top w:val="nil"/>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FA3730" w:rsidRPr="00997E6C" w:rsidRDefault="00FA3730"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Monthly</w:t>
            </w:r>
          </w:p>
        </w:tc>
      </w:tr>
      <w:tr w:rsidR="00C1696E" w:rsidRPr="00997E6C" w:rsidTr="00720A4B">
        <w:trPr>
          <w:trHeight w:val="323"/>
        </w:trPr>
        <w:tc>
          <w:tcPr>
            <w:tcW w:w="131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C1696E" w:rsidRPr="00997E6C" w:rsidRDefault="00C1696E" w:rsidP="00FA3730">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OIL</w:t>
            </w:r>
          </w:p>
        </w:tc>
        <w:tc>
          <w:tcPr>
            <w:tcW w:w="7050" w:type="dxa"/>
            <w:gridSpan w:val="5"/>
            <w:tcBorders>
              <w:top w:val="single" w:sz="4" w:space="0" w:color="000000"/>
              <w:left w:val="nil"/>
              <w:bottom w:val="single" w:sz="4" w:space="0" w:color="000000"/>
              <w:right w:val="single" w:sz="4" w:space="0" w:color="000000"/>
            </w:tcBorders>
            <w:tcMar>
              <w:top w:w="0" w:type="dxa"/>
              <w:left w:w="0" w:type="dxa"/>
              <w:bottom w:w="0" w:type="dxa"/>
              <w:right w:w="0" w:type="dxa"/>
            </w:tcMar>
            <w:vAlign w:val="center"/>
            <w:hideMark/>
          </w:tcPr>
          <w:p w:rsidR="00C1696E" w:rsidRPr="00997E6C" w:rsidRDefault="00C1696E" w:rsidP="00C1696E">
            <w:pPr>
              <w:shd w:val="clear" w:color="auto" w:fill="FFFFFF"/>
              <w:wordWrap/>
              <w:adjustRightInd w:val="0"/>
              <w:snapToGrid w:val="0"/>
              <w:spacing w:line="240" w:lineRule="auto"/>
              <w:jc w:val="center"/>
              <w:textAlignment w:val="center"/>
              <w:rPr>
                <w:rFonts w:ascii="Times New Roman" w:eastAsia="한양신명조" w:hAnsi="Times New Roman" w:cs="Times New Roman"/>
                <w:color w:val="000000"/>
                <w:kern w:val="0"/>
                <w:szCs w:val="20"/>
                <w:shd w:val="clear" w:color="auto" w:fill="FFFFFF"/>
              </w:rPr>
            </w:pPr>
            <w:r w:rsidRPr="00997E6C">
              <w:rPr>
                <w:rFonts w:ascii="Times New Roman" w:eastAsia="한양신명조" w:hAnsi="Times New Roman" w:cs="Times New Roman"/>
                <w:color w:val="000000"/>
                <w:kern w:val="0"/>
                <w:szCs w:val="20"/>
                <w:shd w:val="clear" w:color="auto" w:fill="FFFFFF"/>
              </w:rPr>
              <w:t>See &lt;Table 6&gt;</w:t>
            </w:r>
          </w:p>
        </w:tc>
      </w:tr>
      <w:tr w:rsidR="00C1696E" w:rsidRPr="00997E6C" w:rsidTr="00720A4B">
        <w:trPr>
          <w:trHeight w:val="323"/>
        </w:trPr>
        <w:tc>
          <w:tcPr>
            <w:tcW w:w="131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C1696E" w:rsidRPr="00997E6C" w:rsidRDefault="00C1696E" w:rsidP="00FA3730">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REER</w:t>
            </w:r>
          </w:p>
        </w:tc>
        <w:tc>
          <w:tcPr>
            <w:tcW w:w="7050" w:type="dxa"/>
            <w:gridSpan w:val="5"/>
            <w:tcBorders>
              <w:top w:val="single" w:sz="4" w:space="0" w:color="000000"/>
              <w:left w:val="nil"/>
              <w:bottom w:val="single" w:sz="4" w:space="0" w:color="000000"/>
              <w:right w:val="single" w:sz="4" w:space="0" w:color="000000"/>
            </w:tcBorders>
            <w:tcMar>
              <w:top w:w="0" w:type="dxa"/>
              <w:left w:w="0" w:type="dxa"/>
              <w:bottom w:w="0" w:type="dxa"/>
              <w:right w:w="0" w:type="dxa"/>
            </w:tcMar>
            <w:vAlign w:val="center"/>
            <w:hideMark/>
          </w:tcPr>
          <w:p w:rsidR="00C1696E" w:rsidRPr="00997E6C" w:rsidRDefault="00C1696E" w:rsidP="002D51BD">
            <w:pPr>
              <w:shd w:val="clear" w:color="auto" w:fill="FFFFFF"/>
              <w:wordWrap/>
              <w:adjustRightInd w:val="0"/>
              <w:snapToGrid w:val="0"/>
              <w:spacing w:line="240" w:lineRule="auto"/>
              <w:jc w:val="center"/>
              <w:textAlignment w:val="center"/>
              <w:rPr>
                <w:rFonts w:ascii="Times New Roman" w:eastAsia="한양신명조" w:hAnsi="Times New Roman" w:cs="Times New Roman"/>
                <w:color w:val="000000"/>
                <w:kern w:val="0"/>
                <w:szCs w:val="20"/>
                <w:shd w:val="clear" w:color="auto" w:fill="FFFFFF"/>
              </w:rPr>
            </w:pPr>
            <w:r w:rsidRPr="00997E6C">
              <w:rPr>
                <w:rFonts w:ascii="Times New Roman" w:eastAsia="한양신명조" w:hAnsi="Times New Roman" w:cs="Times New Roman"/>
                <w:color w:val="000000"/>
                <w:kern w:val="0"/>
                <w:szCs w:val="20"/>
                <w:shd w:val="clear" w:color="auto" w:fill="FFFFFF"/>
              </w:rPr>
              <w:t>See &lt;Table 6&gt;</w:t>
            </w:r>
          </w:p>
        </w:tc>
      </w:tr>
      <w:tr w:rsidR="00C1696E" w:rsidRPr="00997E6C" w:rsidTr="002D51BD">
        <w:trPr>
          <w:trHeight w:val="323"/>
        </w:trPr>
        <w:tc>
          <w:tcPr>
            <w:tcW w:w="131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C1696E" w:rsidRPr="00997E6C" w:rsidRDefault="00C1696E" w:rsidP="00FA3730">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EXP</w:t>
            </w:r>
          </w:p>
        </w:tc>
        <w:tc>
          <w:tcPr>
            <w:tcW w:w="1320" w:type="dxa"/>
            <w:tcBorders>
              <w:top w:val="single" w:sz="4" w:space="0" w:color="000000"/>
              <w:left w:val="nil"/>
              <w:bottom w:val="single" w:sz="4" w:space="0" w:color="000000"/>
              <w:right w:val="single" w:sz="4" w:space="0" w:color="000000"/>
            </w:tcBorders>
            <w:tcMar>
              <w:top w:w="0" w:type="dxa"/>
              <w:left w:w="0" w:type="dxa"/>
              <w:bottom w:w="0" w:type="dxa"/>
              <w:right w:w="0" w:type="dxa"/>
            </w:tcMar>
            <w:vAlign w:val="center"/>
            <w:hideMark/>
          </w:tcPr>
          <w:p w:rsidR="00C1696E" w:rsidRPr="00997E6C" w:rsidRDefault="00C1696E"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0.336</w:t>
            </w:r>
          </w:p>
        </w:tc>
        <w:tc>
          <w:tcPr>
            <w:tcW w:w="1477" w:type="dxa"/>
            <w:tcBorders>
              <w:top w:val="single" w:sz="4" w:space="0" w:color="000000"/>
              <w:left w:val="nil"/>
              <w:bottom w:val="single" w:sz="4" w:space="0" w:color="000000"/>
              <w:right w:val="single" w:sz="4" w:space="0" w:color="000000"/>
            </w:tcBorders>
            <w:tcMar>
              <w:top w:w="0" w:type="dxa"/>
              <w:left w:w="0" w:type="dxa"/>
              <w:bottom w:w="0" w:type="dxa"/>
              <w:right w:w="0" w:type="dxa"/>
            </w:tcMar>
            <w:vAlign w:val="center"/>
            <w:hideMark/>
          </w:tcPr>
          <w:p w:rsidR="00C1696E" w:rsidRPr="00997E6C" w:rsidRDefault="00C1696E"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-4.118***</w:t>
            </w:r>
          </w:p>
        </w:tc>
        <w:tc>
          <w:tcPr>
            <w:tcW w:w="1276" w:type="dxa"/>
            <w:tcBorders>
              <w:top w:val="single" w:sz="4" w:space="0" w:color="000000"/>
              <w:left w:val="nil"/>
              <w:bottom w:val="single" w:sz="4" w:space="0" w:color="000000"/>
              <w:right w:val="single" w:sz="4" w:space="0" w:color="000000"/>
            </w:tcBorders>
            <w:vAlign w:val="center"/>
          </w:tcPr>
          <w:p w:rsidR="00C1696E" w:rsidRPr="00997E6C" w:rsidRDefault="00C1696E" w:rsidP="00FA3730">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EXP</w:t>
            </w:r>
          </w:p>
        </w:tc>
        <w:tc>
          <w:tcPr>
            <w:tcW w:w="1417" w:type="dxa"/>
            <w:tcBorders>
              <w:top w:val="single" w:sz="4" w:space="0" w:color="000000"/>
              <w:left w:val="nil"/>
              <w:bottom w:val="single" w:sz="4" w:space="0" w:color="000000"/>
              <w:right w:val="single" w:sz="4" w:space="0" w:color="000000"/>
            </w:tcBorders>
            <w:vAlign w:val="center"/>
          </w:tcPr>
          <w:p w:rsidR="00C1696E" w:rsidRPr="00997E6C" w:rsidRDefault="00C1696E"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-1.467</w:t>
            </w:r>
          </w:p>
        </w:tc>
        <w:tc>
          <w:tcPr>
            <w:tcW w:w="1560" w:type="dxa"/>
            <w:tcBorders>
              <w:top w:val="single" w:sz="4" w:space="0" w:color="000000"/>
              <w:left w:val="nil"/>
              <w:bottom w:val="single" w:sz="4" w:space="0" w:color="000000"/>
              <w:right w:val="single" w:sz="4" w:space="0" w:color="000000"/>
            </w:tcBorders>
            <w:vAlign w:val="center"/>
          </w:tcPr>
          <w:p w:rsidR="00C1696E" w:rsidRPr="00997E6C" w:rsidRDefault="00C1696E"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-4.325***</w:t>
            </w:r>
          </w:p>
        </w:tc>
      </w:tr>
      <w:tr w:rsidR="002D51BD" w:rsidRPr="00997E6C" w:rsidTr="002D51BD">
        <w:trPr>
          <w:trHeight w:val="323"/>
        </w:trPr>
        <w:tc>
          <w:tcPr>
            <w:tcW w:w="131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2D51BD" w:rsidRPr="00997E6C" w:rsidRDefault="00FA3730" w:rsidP="00FA3730">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REER-JPN</w:t>
            </w:r>
          </w:p>
        </w:tc>
        <w:tc>
          <w:tcPr>
            <w:tcW w:w="1320" w:type="dxa"/>
            <w:tcBorders>
              <w:top w:val="single" w:sz="4" w:space="0" w:color="000000"/>
              <w:left w:val="nil"/>
              <w:bottom w:val="single" w:sz="4" w:space="0" w:color="000000"/>
              <w:right w:val="single" w:sz="4" w:space="0" w:color="000000"/>
            </w:tcBorders>
            <w:tcMar>
              <w:top w:w="0" w:type="dxa"/>
              <w:left w:w="0" w:type="dxa"/>
              <w:bottom w:w="0" w:type="dxa"/>
              <w:right w:w="0" w:type="dxa"/>
            </w:tcMar>
            <w:vAlign w:val="center"/>
            <w:hideMark/>
          </w:tcPr>
          <w:p w:rsidR="002D51BD" w:rsidRPr="00997E6C" w:rsidRDefault="00C1696E"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-1.488</w:t>
            </w:r>
          </w:p>
        </w:tc>
        <w:tc>
          <w:tcPr>
            <w:tcW w:w="1477" w:type="dxa"/>
            <w:tcBorders>
              <w:top w:val="single" w:sz="4" w:space="0" w:color="000000"/>
              <w:left w:val="nil"/>
              <w:bottom w:val="single" w:sz="4" w:space="0" w:color="000000"/>
              <w:right w:val="single" w:sz="4" w:space="0" w:color="000000"/>
            </w:tcBorders>
            <w:tcMar>
              <w:top w:w="0" w:type="dxa"/>
              <w:left w:w="0" w:type="dxa"/>
              <w:bottom w:w="0" w:type="dxa"/>
              <w:right w:w="0" w:type="dxa"/>
            </w:tcMar>
            <w:vAlign w:val="center"/>
            <w:hideMark/>
          </w:tcPr>
          <w:p w:rsidR="002D51BD" w:rsidRPr="00997E6C" w:rsidRDefault="00C1696E"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-9.562***</w:t>
            </w:r>
          </w:p>
        </w:tc>
        <w:tc>
          <w:tcPr>
            <w:tcW w:w="1276" w:type="dxa"/>
            <w:tcBorders>
              <w:top w:val="single" w:sz="4" w:space="0" w:color="000000"/>
              <w:left w:val="nil"/>
              <w:bottom w:val="single" w:sz="4" w:space="0" w:color="000000"/>
              <w:right w:val="single" w:sz="4" w:space="0" w:color="000000"/>
            </w:tcBorders>
            <w:vAlign w:val="center"/>
          </w:tcPr>
          <w:p w:rsidR="002D51BD" w:rsidRPr="00997E6C" w:rsidRDefault="00FA3730" w:rsidP="00FA3730">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REER-KOR</w:t>
            </w:r>
          </w:p>
        </w:tc>
        <w:tc>
          <w:tcPr>
            <w:tcW w:w="1417" w:type="dxa"/>
            <w:tcBorders>
              <w:top w:val="single" w:sz="4" w:space="0" w:color="000000"/>
              <w:left w:val="nil"/>
              <w:bottom w:val="single" w:sz="4" w:space="0" w:color="000000"/>
              <w:right w:val="single" w:sz="4" w:space="0" w:color="000000"/>
            </w:tcBorders>
            <w:vAlign w:val="center"/>
          </w:tcPr>
          <w:p w:rsidR="002D51BD" w:rsidRPr="00997E6C" w:rsidRDefault="00C1696E"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-2.217</w:t>
            </w:r>
          </w:p>
        </w:tc>
        <w:tc>
          <w:tcPr>
            <w:tcW w:w="1560" w:type="dxa"/>
            <w:tcBorders>
              <w:top w:val="single" w:sz="4" w:space="0" w:color="000000"/>
              <w:left w:val="nil"/>
              <w:bottom w:val="single" w:sz="4" w:space="0" w:color="000000"/>
              <w:right w:val="single" w:sz="4" w:space="0" w:color="000000"/>
            </w:tcBorders>
            <w:vAlign w:val="center"/>
          </w:tcPr>
          <w:p w:rsidR="002D51BD" w:rsidRPr="00997E6C" w:rsidRDefault="00C1696E"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-11.447***</w:t>
            </w:r>
          </w:p>
        </w:tc>
      </w:tr>
      <w:tr w:rsidR="002D51BD" w:rsidRPr="00997E6C" w:rsidTr="002D51BD">
        <w:trPr>
          <w:trHeight w:val="323"/>
        </w:trPr>
        <w:tc>
          <w:tcPr>
            <w:tcW w:w="131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2D51BD" w:rsidRPr="00997E6C" w:rsidRDefault="00FA3730"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BRER</w:t>
            </w:r>
          </w:p>
        </w:tc>
        <w:tc>
          <w:tcPr>
            <w:tcW w:w="1320" w:type="dxa"/>
            <w:tcBorders>
              <w:top w:val="single" w:sz="4" w:space="0" w:color="000000"/>
              <w:left w:val="nil"/>
              <w:bottom w:val="single" w:sz="4" w:space="0" w:color="000000"/>
              <w:right w:val="single" w:sz="4" w:space="0" w:color="000000"/>
            </w:tcBorders>
            <w:tcMar>
              <w:top w:w="0" w:type="dxa"/>
              <w:left w:w="0" w:type="dxa"/>
              <w:bottom w:w="0" w:type="dxa"/>
              <w:right w:w="0" w:type="dxa"/>
            </w:tcMar>
            <w:vAlign w:val="center"/>
            <w:hideMark/>
          </w:tcPr>
          <w:p w:rsidR="002D51BD" w:rsidRPr="00997E6C" w:rsidRDefault="00C1696E"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-2.691*</w:t>
            </w:r>
          </w:p>
        </w:tc>
        <w:tc>
          <w:tcPr>
            <w:tcW w:w="1477" w:type="dxa"/>
            <w:tcBorders>
              <w:top w:val="single" w:sz="4" w:space="0" w:color="000000"/>
              <w:left w:val="nil"/>
              <w:bottom w:val="single" w:sz="4" w:space="0" w:color="000000"/>
              <w:right w:val="single" w:sz="4" w:space="0" w:color="000000"/>
            </w:tcBorders>
            <w:tcMar>
              <w:top w:w="0" w:type="dxa"/>
              <w:left w:w="0" w:type="dxa"/>
              <w:bottom w:w="0" w:type="dxa"/>
              <w:right w:w="0" w:type="dxa"/>
            </w:tcMar>
            <w:vAlign w:val="center"/>
            <w:hideMark/>
          </w:tcPr>
          <w:p w:rsidR="002D51BD" w:rsidRPr="00997E6C" w:rsidRDefault="00C1696E"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-10.377***</w:t>
            </w:r>
          </w:p>
        </w:tc>
        <w:tc>
          <w:tcPr>
            <w:tcW w:w="1276" w:type="dxa"/>
            <w:tcBorders>
              <w:top w:val="single" w:sz="4" w:space="0" w:color="000000"/>
              <w:left w:val="nil"/>
              <w:bottom w:val="single" w:sz="4" w:space="0" w:color="000000"/>
              <w:right w:val="single" w:sz="4" w:space="0" w:color="000000"/>
            </w:tcBorders>
            <w:vAlign w:val="center"/>
          </w:tcPr>
          <w:p w:rsidR="002D51BD" w:rsidRPr="00997E6C" w:rsidRDefault="00FA3730"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BRER</w:t>
            </w:r>
          </w:p>
        </w:tc>
        <w:tc>
          <w:tcPr>
            <w:tcW w:w="1417" w:type="dxa"/>
            <w:tcBorders>
              <w:top w:val="single" w:sz="4" w:space="0" w:color="000000"/>
              <w:left w:val="nil"/>
              <w:bottom w:val="single" w:sz="4" w:space="0" w:color="000000"/>
              <w:right w:val="single" w:sz="4" w:space="0" w:color="000000"/>
            </w:tcBorders>
          </w:tcPr>
          <w:p w:rsidR="002D51BD" w:rsidRPr="00997E6C" w:rsidRDefault="00C1696E" w:rsidP="002D51BD">
            <w:pPr>
              <w:shd w:val="clear" w:color="auto" w:fill="FFFFFF"/>
              <w:wordWrap/>
              <w:adjustRightInd w:val="0"/>
              <w:snapToGrid w:val="0"/>
              <w:spacing w:line="240" w:lineRule="auto"/>
              <w:jc w:val="center"/>
              <w:textAlignment w:val="center"/>
              <w:rPr>
                <w:rFonts w:ascii="Times New Roman" w:eastAsia="한양신명조" w:hAnsi="Times New Roman" w:cs="Times New Roman"/>
                <w:color w:val="000000"/>
                <w:kern w:val="0"/>
                <w:szCs w:val="20"/>
                <w:shd w:val="clear" w:color="auto" w:fill="FFFFFF"/>
              </w:rPr>
            </w:pPr>
            <w:r w:rsidRPr="00997E6C">
              <w:rPr>
                <w:rFonts w:ascii="Times New Roman" w:eastAsia="한양신명조" w:hAnsi="Times New Roman" w:cs="Times New Roman"/>
                <w:color w:val="000000"/>
                <w:kern w:val="0"/>
                <w:szCs w:val="20"/>
                <w:shd w:val="clear" w:color="auto" w:fill="FFFFFF"/>
              </w:rPr>
              <w:t>-2.018</w:t>
            </w:r>
          </w:p>
        </w:tc>
        <w:tc>
          <w:tcPr>
            <w:tcW w:w="1560" w:type="dxa"/>
            <w:tcBorders>
              <w:top w:val="single" w:sz="4" w:space="0" w:color="000000"/>
              <w:left w:val="nil"/>
              <w:bottom w:val="single" w:sz="4" w:space="0" w:color="000000"/>
              <w:right w:val="single" w:sz="4" w:space="0" w:color="000000"/>
            </w:tcBorders>
          </w:tcPr>
          <w:p w:rsidR="002D51BD" w:rsidRPr="00997E6C" w:rsidRDefault="00C1696E" w:rsidP="002D51BD">
            <w:pPr>
              <w:shd w:val="clear" w:color="auto" w:fill="FFFFFF"/>
              <w:wordWrap/>
              <w:adjustRightInd w:val="0"/>
              <w:snapToGrid w:val="0"/>
              <w:spacing w:line="240" w:lineRule="auto"/>
              <w:jc w:val="center"/>
              <w:textAlignment w:val="center"/>
              <w:rPr>
                <w:rFonts w:ascii="Times New Roman" w:eastAsia="한양신명조" w:hAnsi="Times New Roman" w:cs="Times New Roman"/>
                <w:color w:val="000000"/>
                <w:kern w:val="0"/>
                <w:szCs w:val="20"/>
                <w:shd w:val="clear" w:color="auto" w:fill="FFFFFF"/>
              </w:rPr>
            </w:pPr>
            <w:r w:rsidRPr="00997E6C">
              <w:rPr>
                <w:rFonts w:ascii="Times New Roman" w:eastAsia="한양신명조" w:hAnsi="Times New Roman" w:cs="Times New Roman"/>
                <w:color w:val="000000"/>
                <w:kern w:val="0"/>
                <w:szCs w:val="20"/>
                <w:shd w:val="clear" w:color="auto" w:fill="FFFFFF"/>
              </w:rPr>
              <w:t>-10.397***</w:t>
            </w:r>
          </w:p>
        </w:tc>
      </w:tr>
    </w:tbl>
    <w:p w:rsidR="002D51BD" w:rsidRPr="00997E6C" w:rsidRDefault="001955FC" w:rsidP="004F02CE">
      <w:pPr>
        <w:widowControl/>
        <w:adjustRightInd w:val="0"/>
        <w:snapToGrid w:val="0"/>
        <w:spacing w:line="240" w:lineRule="auto"/>
        <w:jc w:val="left"/>
        <w:rPr>
          <w:rFonts w:ascii="Times New Roman" w:hAnsi="Times New Roman" w:cs="Times New Roman"/>
          <w:szCs w:val="20"/>
        </w:rPr>
      </w:pPr>
      <w:r w:rsidRPr="00997E6C">
        <w:rPr>
          <w:rFonts w:ascii="Times New Roman" w:hAnsi="Times New Roman" w:cs="Times New Roman"/>
          <w:szCs w:val="20"/>
        </w:rPr>
        <w:t xml:space="preserve">*, **, </w:t>
      </w:r>
      <w:r w:rsidR="00E25B28" w:rsidRPr="00997E6C">
        <w:rPr>
          <w:rFonts w:ascii="Times New Roman" w:hAnsi="Times New Roman" w:cs="Times New Roman"/>
          <w:szCs w:val="20"/>
        </w:rPr>
        <w:t xml:space="preserve">and </w:t>
      </w:r>
      <w:r w:rsidRPr="00997E6C">
        <w:rPr>
          <w:rFonts w:ascii="Times New Roman" w:hAnsi="Times New Roman" w:cs="Times New Roman"/>
          <w:szCs w:val="20"/>
        </w:rPr>
        <w:t xml:space="preserve">*** represent </w:t>
      </w:r>
      <w:r w:rsidR="00E25B28" w:rsidRPr="00997E6C">
        <w:rPr>
          <w:rFonts w:ascii="Times New Roman" w:hAnsi="Times New Roman" w:cs="Times New Roman"/>
          <w:szCs w:val="20"/>
        </w:rPr>
        <w:t xml:space="preserve">the </w:t>
      </w:r>
      <w:r w:rsidRPr="00997E6C">
        <w:rPr>
          <w:rFonts w:ascii="Times New Roman" w:hAnsi="Times New Roman" w:cs="Times New Roman"/>
          <w:szCs w:val="20"/>
        </w:rPr>
        <w:t xml:space="preserve">cases </w:t>
      </w:r>
      <w:r w:rsidR="00651022" w:rsidRPr="00997E6C">
        <w:rPr>
          <w:rFonts w:ascii="Times New Roman" w:hAnsi="Times New Roman" w:cs="Times New Roman"/>
          <w:szCs w:val="20"/>
        </w:rPr>
        <w:t xml:space="preserve">in which </w:t>
      </w:r>
      <w:r w:rsidRPr="00997E6C">
        <w:rPr>
          <w:rFonts w:ascii="Times New Roman" w:hAnsi="Times New Roman" w:cs="Times New Roman"/>
          <w:szCs w:val="20"/>
        </w:rPr>
        <w:t xml:space="preserve">the unit root hypothesis </w:t>
      </w:r>
      <w:r w:rsidR="00651022" w:rsidRPr="00997E6C">
        <w:rPr>
          <w:rFonts w:ascii="Times New Roman" w:hAnsi="Times New Roman" w:cs="Times New Roman"/>
          <w:szCs w:val="20"/>
        </w:rPr>
        <w:t xml:space="preserve">was </w:t>
      </w:r>
      <w:r w:rsidRPr="00997E6C">
        <w:rPr>
          <w:rFonts w:ascii="Times New Roman" w:hAnsi="Times New Roman" w:cs="Times New Roman"/>
          <w:szCs w:val="20"/>
        </w:rPr>
        <w:t xml:space="preserve">rejected at </w:t>
      </w:r>
      <w:r w:rsidR="00E25B28" w:rsidRPr="00997E6C">
        <w:rPr>
          <w:rFonts w:ascii="Times New Roman" w:hAnsi="Times New Roman" w:cs="Times New Roman"/>
          <w:szCs w:val="20"/>
        </w:rPr>
        <w:t xml:space="preserve">the </w:t>
      </w:r>
      <w:r w:rsidRPr="00997E6C">
        <w:rPr>
          <w:rFonts w:ascii="Times New Roman" w:hAnsi="Times New Roman" w:cs="Times New Roman"/>
          <w:szCs w:val="20"/>
        </w:rPr>
        <w:t>10</w:t>
      </w:r>
      <w:r w:rsidR="00E25B28" w:rsidRPr="00997E6C">
        <w:rPr>
          <w:rFonts w:ascii="Times New Roman" w:hAnsi="Times New Roman" w:cs="Times New Roman"/>
          <w:szCs w:val="20"/>
        </w:rPr>
        <w:t>%</w:t>
      </w:r>
      <w:r w:rsidRPr="00997E6C">
        <w:rPr>
          <w:rFonts w:ascii="Times New Roman" w:hAnsi="Times New Roman" w:cs="Times New Roman"/>
          <w:szCs w:val="20"/>
        </w:rPr>
        <w:t>, 5</w:t>
      </w:r>
      <w:r w:rsidR="00E25B28" w:rsidRPr="00997E6C">
        <w:rPr>
          <w:rFonts w:ascii="Times New Roman" w:hAnsi="Times New Roman" w:cs="Times New Roman"/>
          <w:szCs w:val="20"/>
        </w:rPr>
        <w:t>%</w:t>
      </w:r>
      <w:r w:rsidRPr="00997E6C">
        <w:rPr>
          <w:rFonts w:ascii="Times New Roman" w:hAnsi="Times New Roman" w:cs="Times New Roman"/>
          <w:szCs w:val="20"/>
        </w:rPr>
        <w:t>,</w:t>
      </w:r>
      <w:r w:rsidR="00E25B28" w:rsidRPr="00997E6C">
        <w:rPr>
          <w:rFonts w:ascii="Times New Roman" w:hAnsi="Times New Roman" w:cs="Times New Roman"/>
          <w:szCs w:val="20"/>
        </w:rPr>
        <w:t xml:space="preserve"> and</w:t>
      </w:r>
      <w:r w:rsidRPr="00997E6C">
        <w:rPr>
          <w:rFonts w:ascii="Times New Roman" w:hAnsi="Times New Roman" w:cs="Times New Roman"/>
          <w:szCs w:val="20"/>
        </w:rPr>
        <w:t xml:space="preserve"> 1% significance levels.</w:t>
      </w:r>
    </w:p>
    <w:p w:rsidR="002D51BD" w:rsidRPr="00997E6C" w:rsidRDefault="002D51BD" w:rsidP="002D51BD">
      <w:pPr>
        <w:widowControl/>
        <w:jc w:val="left"/>
        <w:rPr>
          <w:rFonts w:ascii="Times New Roman" w:hAnsi="Times New Roman" w:cs="Times New Roman"/>
          <w:szCs w:val="20"/>
        </w:rPr>
      </w:pPr>
    </w:p>
    <w:p w:rsidR="002D51BD" w:rsidRPr="00997E6C" w:rsidRDefault="002D51BD" w:rsidP="002D51BD">
      <w:pPr>
        <w:widowControl/>
        <w:jc w:val="left"/>
        <w:rPr>
          <w:rFonts w:ascii="Times New Roman" w:hAnsi="Times New Roman" w:cs="Times New Roman"/>
          <w:szCs w:val="20"/>
        </w:rPr>
      </w:pPr>
    </w:p>
    <w:p w:rsidR="002D51BD" w:rsidRPr="00997E6C" w:rsidRDefault="002D51BD" w:rsidP="002D51BD">
      <w:pPr>
        <w:widowControl/>
        <w:jc w:val="left"/>
        <w:rPr>
          <w:rFonts w:ascii="Times New Roman" w:hAnsi="Times New Roman" w:cs="Times New Roman"/>
          <w:szCs w:val="20"/>
        </w:rPr>
      </w:pPr>
    </w:p>
    <w:p w:rsidR="002D51BD" w:rsidRPr="00997E6C" w:rsidRDefault="002D51BD" w:rsidP="002D51BD">
      <w:pPr>
        <w:widowControl/>
        <w:jc w:val="left"/>
        <w:rPr>
          <w:rFonts w:ascii="Times New Roman" w:hAnsi="Times New Roman" w:cs="Times New Roman"/>
          <w:szCs w:val="20"/>
        </w:rPr>
      </w:pPr>
    </w:p>
    <w:p w:rsidR="002D51BD" w:rsidRPr="00997E6C" w:rsidRDefault="002D51BD" w:rsidP="002D51BD">
      <w:pPr>
        <w:widowControl/>
        <w:jc w:val="left"/>
        <w:rPr>
          <w:rFonts w:ascii="Times New Roman" w:hAnsi="Times New Roman" w:cs="Times New Roman"/>
          <w:szCs w:val="20"/>
        </w:rPr>
      </w:pPr>
    </w:p>
    <w:p w:rsidR="002D51BD" w:rsidRPr="00997E6C" w:rsidRDefault="002D51BD" w:rsidP="002D51BD">
      <w:pPr>
        <w:widowControl/>
        <w:jc w:val="left"/>
        <w:rPr>
          <w:rFonts w:ascii="Times New Roman" w:hAnsi="Times New Roman" w:cs="Times New Roman"/>
          <w:szCs w:val="20"/>
        </w:rPr>
      </w:pPr>
    </w:p>
    <w:p w:rsidR="002D51BD" w:rsidRPr="00997E6C" w:rsidRDefault="002D51BD" w:rsidP="002D51BD">
      <w:pPr>
        <w:widowControl/>
        <w:jc w:val="left"/>
        <w:rPr>
          <w:rFonts w:ascii="Times New Roman" w:hAnsi="Times New Roman" w:cs="Times New Roman"/>
          <w:szCs w:val="20"/>
        </w:rPr>
      </w:pPr>
    </w:p>
    <w:p w:rsidR="002D51BD" w:rsidRPr="00997E6C" w:rsidRDefault="002D51BD" w:rsidP="002D51BD">
      <w:pPr>
        <w:widowControl/>
        <w:wordWrap/>
        <w:autoSpaceDE/>
        <w:autoSpaceDN/>
        <w:rPr>
          <w:rFonts w:ascii="Times New Roman" w:hAnsi="Times New Roman" w:cs="Times New Roman"/>
          <w:sz w:val="22"/>
        </w:rPr>
      </w:pPr>
      <w:r w:rsidRPr="00997E6C">
        <w:rPr>
          <w:rFonts w:ascii="Times New Roman" w:hAnsi="Times New Roman" w:cs="Times New Roman"/>
          <w:sz w:val="22"/>
        </w:rPr>
        <w:lastRenderedPageBreak/>
        <w:t>&lt;Table A</w:t>
      </w:r>
      <w:r w:rsidR="00A6230C" w:rsidRPr="00997E6C">
        <w:rPr>
          <w:rFonts w:ascii="Times New Roman" w:hAnsi="Times New Roman" w:cs="Times New Roman"/>
          <w:sz w:val="22"/>
        </w:rPr>
        <w:t>2</w:t>
      </w:r>
      <w:r w:rsidRPr="00997E6C">
        <w:rPr>
          <w:rFonts w:ascii="Times New Roman" w:hAnsi="Times New Roman" w:cs="Times New Roman"/>
          <w:sz w:val="22"/>
        </w:rPr>
        <w:t xml:space="preserve">&gt; Johansen </w:t>
      </w:r>
      <w:r w:rsidR="00D97C16" w:rsidRPr="00997E6C">
        <w:rPr>
          <w:rFonts w:ascii="Times New Roman" w:hAnsi="Times New Roman" w:cs="Times New Roman"/>
          <w:sz w:val="22"/>
        </w:rPr>
        <w:t>c</w:t>
      </w:r>
      <w:r w:rsidRPr="00997E6C">
        <w:rPr>
          <w:rFonts w:ascii="Times New Roman" w:hAnsi="Times New Roman" w:cs="Times New Roman"/>
          <w:sz w:val="22"/>
        </w:rPr>
        <w:t xml:space="preserve">ointegration </w:t>
      </w:r>
      <w:r w:rsidR="00D97C16" w:rsidRPr="00997E6C">
        <w:rPr>
          <w:rFonts w:ascii="Times New Roman" w:hAnsi="Times New Roman" w:cs="Times New Roman"/>
          <w:sz w:val="22"/>
        </w:rPr>
        <w:t>t</w:t>
      </w:r>
      <w:r w:rsidRPr="00997E6C">
        <w:rPr>
          <w:rFonts w:ascii="Times New Roman" w:hAnsi="Times New Roman" w:cs="Times New Roman"/>
          <w:sz w:val="22"/>
        </w:rPr>
        <w:t xml:space="preserve">est </w:t>
      </w:r>
      <w:r w:rsidR="00D97C16" w:rsidRPr="00997E6C">
        <w:rPr>
          <w:rFonts w:ascii="Times New Roman" w:hAnsi="Times New Roman" w:cs="Times New Roman"/>
          <w:sz w:val="22"/>
        </w:rPr>
        <w:t>r</w:t>
      </w:r>
      <w:r w:rsidRPr="00997E6C">
        <w:rPr>
          <w:rFonts w:ascii="Times New Roman" w:hAnsi="Times New Roman" w:cs="Times New Roman"/>
          <w:sz w:val="22"/>
        </w:rPr>
        <w:t>esults</w:t>
      </w:r>
      <w:r w:rsidR="00A6230C" w:rsidRPr="00997E6C">
        <w:rPr>
          <w:rFonts w:ascii="Times New Roman" w:hAnsi="Times New Roman" w:cs="Times New Roman"/>
          <w:sz w:val="22"/>
        </w:rPr>
        <w:t xml:space="preserve"> for </w:t>
      </w:r>
      <w:r w:rsidR="002034D2" w:rsidRPr="00997E6C">
        <w:rPr>
          <w:rFonts w:ascii="Times New Roman" w:hAnsi="Times New Roman" w:cs="Times New Roman"/>
          <w:sz w:val="22"/>
        </w:rPr>
        <w:t xml:space="preserve">the </w:t>
      </w:r>
      <w:r w:rsidR="00A6230C" w:rsidRPr="00997E6C">
        <w:rPr>
          <w:rFonts w:ascii="Times New Roman" w:hAnsi="Times New Roman" w:cs="Times New Roman"/>
          <w:sz w:val="22"/>
        </w:rPr>
        <w:t xml:space="preserve">models of &lt;Table </w:t>
      </w:r>
      <w:r w:rsidR="005627C3" w:rsidRPr="00997E6C">
        <w:rPr>
          <w:rFonts w:ascii="Times New Roman" w:hAnsi="Times New Roman" w:cs="Times New Roman"/>
          <w:sz w:val="22"/>
        </w:rPr>
        <w:t>4</w:t>
      </w:r>
      <w:r w:rsidR="00A6230C" w:rsidRPr="00997E6C">
        <w:rPr>
          <w:rFonts w:ascii="Times New Roman" w:hAnsi="Times New Roman" w:cs="Times New Roman"/>
          <w:sz w:val="22"/>
        </w:rPr>
        <w:t>&gt;</w:t>
      </w:r>
      <w:r w:rsidR="005627C3" w:rsidRPr="00997E6C">
        <w:rPr>
          <w:rFonts w:ascii="Times New Roman" w:hAnsi="Times New Roman" w:cs="Times New Roman"/>
          <w:sz w:val="22"/>
        </w:rPr>
        <w:t xml:space="preserve"> and &lt;Table 5&gt;</w:t>
      </w:r>
    </w:p>
    <w:tbl>
      <w:tblPr>
        <w:tblOverlap w:val="never"/>
        <w:tblW w:w="0" w:type="auto"/>
        <w:tblCellMar>
          <w:top w:w="15" w:type="dxa"/>
          <w:left w:w="15" w:type="dxa"/>
          <w:bottom w:w="15" w:type="dxa"/>
          <w:right w:w="15" w:type="dxa"/>
        </w:tblCellMar>
        <w:tblLook w:val="04A0"/>
      </w:tblPr>
      <w:tblGrid>
        <w:gridCol w:w="1183"/>
        <w:gridCol w:w="1183"/>
        <w:gridCol w:w="1183"/>
        <w:gridCol w:w="1184"/>
        <w:gridCol w:w="1183"/>
        <w:gridCol w:w="1183"/>
        <w:gridCol w:w="1184"/>
      </w:tblGrid>
      <w:tr w:rsidR="002D51BD" w:rsidRPr="00997E6C" w:rsidTr="002D51BD">
        <w:trPr>
          <w:trHeight w:val="471"/>
        </w:trPr>
        <w:tc>
          <w:tcPr>
            <w:tcW w:w="118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2D51BD" w:rsidRPr="00997E6C" w:rsidRDefault="002D51BD" w:rsidP="002D51BD">
            <w:pPr>
              <w:shd w:val="clear" w:color="auto" w:fill="FFFFFF"/>
              <w:wordWrap/>
              <w:adjustRightInd w:val="0"/>
              <w:snapToGrid w:val="0"/>
              <w:spacing w:line="240" w:lineRule="auto"/>
              <w:jc w:val="center"/>
              <w:textAlignment w:val="center"/>
              <w:rPr>
                <w:rFonts w:ascii="Times New Roman" w:eastAsia="SimSun" w:hAnsi="Times New Roman" w:cs="Times New Roman"/>
                <w:color w:val="000000"/>
                <w:kern w:val="0"/>
                <w:szCs w:val="20"/>
              </w:rPr>
            </w:pPr>
            <w:r w:rsidRPr="00997E6C">
              <w:rPr>
                <w:rFonts w:ascii="Times New Roman" w:eastAsia="한양신명조" w:hAnsi="Times New Roman" w:cs="Times New Roman"/>
                <w:color w:val="000000"/>
                <w:kern w:val="0"/>
                <w:szCs w:val="20"/>
                <w:shd w:val="clear" w:color="auto" w:fill="FFFFFF"/>
              </w:rPr>
              <w:t xml:space="preserve">　</w:t>
            </w:r>
          </w:p>
        </w:tc>
        <w:tc>
          <w:tcPr>
            <w:tcW w:w="3550" w:type="dxa"/>
            <w:gridSpan w:val="3"/>
            <w:tcBorders>
              <w:top w:val="single" w:sz="4" w:space="0" w:color="000000"/>
              <w:left w:val="nil"/>
              <w:bottom w:val="single" w:sz="4" w:space="0" w:color="000000"/>
              <w:right w:val="single" w:sz="4" w:space="0" w:color="000000"/>
            </w:tcBorders>
            <w:tcMar>
              <w:top w:w="0" w:type="dxa"/>
              <w:left w:w="0" w:type="dxa"/>
              <w:bottom w:w="0" w:type="dxa"/>
              <w:right w:w="0" w:type="dxa"/>
            </w:tcMar>
            <w:vAlign w:val="center"/>
            <w:hideMark/>
          </w:tcPr>
          <w:p w:rsidR="002D51BD" w:rsidRPr="00997E6C" w:rsidRDefault="002D51BD" w:rsidP="002D51BD">
            <w:pPr>
              <w:shd w:val="clear" w:color="auto" w:fill="FFFFFF"/>
              <w:wordWrap/>
              <w:adjustRightInd w:val="0"/>
              <w:snapToGrid w:val="0"/>
              <w:spacing w:line="240" w:lineRule="auto"/>
              <w:jc w:val="center"/>
              <w:textAlignment w:val="center"/>
              <w:rPr>
                <w:rFonts w:ascii="Times New Roman" w:eastAsia="SimSun" w:hAnsi="Times New Roman" w:cs="Times New Roman"/>
                <w:color w:val="000000"/>
                <w:kern w:val="0"/>
                <w:szCs w:val="20"/>
              </w:rPr>
            </w:pPr>
            <w:r w:rsidRPr="00997E6C">
              <w:rPr>
                <w:rFonts w:ascii="Times New Roman" w:eastAsia="한양신명조" w:hAnsi="Times New Roman" w:cs="Times New Roman"/>
                <w:color w:val="000000"/>
                <w:kern w:val="0"/>
                <w:szCs w:val="20"/>
                <w:shd w:val="clear" w:color="auto" w:fill="FFFFFF"/>
              </w:rPr>
              <w:t>Trace Statistic</w:t>
            </w:r>
          </w:p>
        </w:tc>
        <w:tc>
          <w:tcPr>
            <w:tcW w:w="3550" w:type="dxa"/>
            <w:gridSpan w:val="3"/>
            <w:tcBorders>
              <w:top w:val="single" w:sz="4" w:space="0" w:color="000000"/>
              <w:left w:val="nil"/>
              <w:bottom w:val="single" w:sz="4" w:space="0" w:color="000000"/>
              <w:right w:val="single" w:sz="4" w:space="0" w:color="000000"/>
            </w:tcBorders>
            <w:tcMar>
              <w:top w:w="0" w:type="dxa"/>
              <w:left w:w="0" w:type="dxa"/>
              <w:bottom w:w="0" w:type="dxa"/>
              <w:right w:w="0" w:type="dxa"/>
            </w:tcMar>
            <w:vAlign w:val="center"/>
            <w:hideMark/>
          </w:tcPr>
          <w:p w:rsidR="002D51BD" w:rsidRPr="00997E6C" w:rsidRDefault="002D51BD" w:rsidP="002D51BD">
            <w:pPr>
              <w:shd w:val="clear" w:color="auto" w:fill="FFFFFF"/>
              <w:wordWrap/>
              <w:adjustRightInd w:val="0"/>
              <w:snapToGrid w:val="0"/>
              <w:spacing w:line="240" w:lineRule="auto"/>
              <w:jc w:val="center"/>
              <w:textAlignment w:val="center"/>
              <w:rPr>
                <w:rFonts w:ascii="Times New Roman" w:eastAsia="SimSun" w:hAnsi="Times New Roman" w:cs="Times New Roman"/>
                <w:color w:val="000000"/>
                <w:kern w:val="0"/>
                <w:szCs w:val="20"/>
              </w:rPr>
            </w:pPr>
            <w:r w:rsidRPr="00997E6C">
              <w:rPr>
                <w:rFonts w:ascii="Times New Roman" w:eastAsia="한양신명조" w:hAnsi="Times New Roman" w:cs="Times New Roman"/>
                <w:color w:val="000000"/>
                <w:kern w:val="0"/>
                <w:szCs w:val="20"/>
                <w:shd w:val="clear" w:color="auto" w:fill="FFFFFF"/>
              </w:rPr>
              <w:t>Max-Eigenvalue Statistic</w:t>
            </w:r>
          </w:p>
        </w:tc>
      </w:tr>
      <w:tr w:rsidR="002D51BD" w:rsidRPr="00997E6C" w:rsidTr="002D51BD">
        <w:trPr>
          <w:trHeight w:val="370"/>
        </w:trPr>
        <w:tc>
          <w:tcPr>
            <w:tcW w:w="1183" w:type="dxa"/>
            <w:tcBorders>
              <w:top w:val="nil"/>
              <w:left w:val="single" w:sz="4" w:space="0" w:color="000000"/>
              <w:bottom w:val="single" w:sz="2" w:space="0" w:color="000000"/>
              <w:right w:val="single" w:sz="4" w:space="0" w:color="000000"/>
            </w:tcBorders>
            <w:tcMar>
              <w:top w:w="0" w:type="dxa"/>
              <w:left w:w="0" w:type="dxa"/>
              <w:bottom w:w="0" w:type="dxa"/>
              <w:right w:w="0" w:type="dxa"/>
            </w:tcMar>
            <w:vAlign w:val="center"/>
            <w:hideMark/>
          </w:tcPr>
          <w:p w:rsidR="002D51BD" w:rsidRPr="00997E6C" w:rsidRDefault="002D51BD" w:rsidP="002D51BD">
            <w:pPr>
              <w:shd w:val="clear" w:color="auto" w:fill="FFFFFF"/>
              <w:wordWrap/>
              <w:adjustRightInd w:val="0"/>
              <w:snapToGrid w:val="0"/>
              <w:spacing w:line="240" w:lineRule="auto"/>
              <w:jc w:val="center"/>
              <w:textAlignment w:val="center"/>
              <w:rPr>
                <w:rFonts w:ascii="Times New Roman" w:eastAsia="SimSun" w:hAnsi="Times New Roman" w:cs="Times New Roman"/>
                <w:color w:val="000000"/>
                <w:kern w:val="0"/>
                <w:szCs w:val="20"/>
              </w:rPr>
            </w:pPr>
            <w:r w:rsidRPr="00997E6C">
              <w:rPr>
                <w:rFonts w:ascii="Times New Roman" w:eastAsia="한양신명조" w:hAnsi="Times New Roman" w:cs="Times New Roman"/>
                <w:color w:val="000000"/>
                <w:kern w:val="0"/>
                <w:szCs w:val="20"/>
                <w:shd w:val="clear" w:color="auto" w:fill="FFFFFF"/>
              </w:rPr>
              <w:t>H</w:t>
            </w:r>
            <w:r w:rsidRPr="00997E6C">
              <w:rPr>
                <w:rFonts w:ascii="Times New Roman" w:eastAsia="한양신명조" w:hAnsi="Times New Roman" w:cs="Times New Roman"/>
                <w:color w:val="000000"/>
                <w:kern w:val="0"/>
                <w:szCs w:val="20"/>
                <w:shd w:val="clear" w:color="auto" w:fill="FFFFFF"/>
                <w:vertAlign w:val="subscript"/>
              </w:rPr>
              <w:t>0</w:t>
            </w:r>
          </w:p>
        </w:tc>
        <w:tc>
          <w:tcPr>
            <w:tcW w:w="1183" w:type="dxa"/>
            <w:tcBorders>
              <w:top w:val="nil"/>
              <w:left w:val="nil"/>
              <w:bottom w:val="single" w:sz="2" w:space="0" w:color="000000"/>
              <w:right w:val="single" w:sz="4" w:space="0" w:color="000000"/>
            </w:tcBorders>
            <w:tcMar>
              <w:top w:w="0" w:type="dxa"/>
              <w:left w:w="0" w:type="dxa"/>
              <w:bottom w:w="0" w:type="dxa"/>
              <w:right w:w="0" w:type="dxa"/>
            </w:tcMar>
            <w:vAlign w:val="center"/>
            <w:hideMark/>
          </w:tcPr>
          <w:p w:rsidR="002D51BD" w:rsidRPr="00997E6C" w:rsidRDefault="002D51BD" w:rsidP="002D51BD">
            <w:pPr>
              <w:shd w:val="clear" w:color="auto" w:fill="FFFFFF"/>
              <w:wordWrap/>
              <w:adjustRightInd w:val="0"/>
              <w:snapToGrid w:val="0"/>
              <w:spacing w:line="240" w:lineRule="auto"/>
              <w:jc w:val="center"/>
              <w:textAlignment w:val="center"/>
              <w:rPr>
                <w:rFonts w:ascii="Times New Roman" w:eastAsia="SimSun" w:hAnsi="Times New Roman" w:cs="Times New Roman"/>
                <w:color w:val="000000"/>
                <w:kern w:val="0"/>
                <w:szCs w:val="20"/>
              </w:rPr>
            </w:pPr>
            <w:r w:rsidRPr="00997E6C">
              <w:rPr>
                <w:rFonts w:ascii="Times New Roman" w:eastAsia="한양신명조" w:hAnsi="Times New Roman" w:cs="Times New Roman"/>
                <w:color w:val="000000"/>
                <w:kern w:val="0"/>
                <w:szCs w:val="20"/>
                <w:shd w:val="clear" w:color="auto" w:fill="FFFFFF"/>
              </w:rPr>
              <w:t>r=0</w:t>
            </w:r>
          </w:p>
        </w:tc>
        <w:tc>
          <w:tcPr>
            <w:tcW w:w="1183" w:type="dxa"/>
            <w:tcBorders>
              <w:top w:val="nil"/>
              <w:left w:val="nil"/>
              <w:bottom w:val="single" w:sz="2" w:space="0" w:color="000000"/>
              <w:right w:val="single" w:sz="4" w:space="0" w:color="000000"/>
            </w:tcBorders>
            <w:tcMar>
              <w:top w:w="0" w:type="dxa"/>
              <w:left w:w="0" w:type="dxa"/>
              <w:bottom w:w="0" w:type="dxa"/>
              <w:right w:w="0" w:type="dxa"/>
            </w:tcMar>
            <w:vAlign w:val="center"/>
            <w:hideMark/>
          </w:tcPr>
          <w:p w:rsidR="002D51BD" w:rsidRPr="00997E6C" w:rsidRDefault="002D51BD" w:rsidP="002D51BD">
            <w:pPr>
              <w:shd w:val="clear" w:color="auto" w:fill="FFFFFF"/>
              <w:wordWrap/>
              <w:adjustRightInd w:val="0"/>
              <w:snapToGrid w:val="0"/>
              <w:spacing w:line="240" w:lineRule="auto"/>
              <w:jc w:val="center"/>
              <w:textAlignment w:val="center"/>
              <w:rPr>
                <w:rFonts w:ascii="Times New Roman" w:eastAsia="SimSun" w:hAnsi="Times New Roman" w:cs="Times New Roman"/>
                <w:color w:val="000000"/>
                <w:kern w:val="0"/>
                <w:szCs w:val="20"/>
              </w:rPr>
            </w:pPr>
            <w:r w:rsidRPr="00997E6C">
              <w:rPr>
                <w:rFonts w:ascii="Times New Roman" w:eastAsia="한양신명조" w:hAnsi="Times New Roman" w:cs="Times New Roman"/>
                <w:color w:val="000000"/>
                <w:kern w:val="0"/>
                <w:szCs w:val="20"/>
                <w:shd w:val="clear" w:color="auto" w:fill="FFFFFF"/>
              </w:rPr>
              <w:t>r&lt;=1</w:t>
            </w:r>
          </w:p>
        </w:tc>
        <w:tc>
          <w:tcPr>
            <w:tcW w:w="1184" w:type="dxa"/>
            <w:tcBorders>
              <w:top w:val="nil"/>
              <w:left w:val="nil"/>
              <w:bottom w:val="single" w:sz="4" w:space="0" w:color="000000"/>
              <w:right w:val="single" w:sz="4" w:space="0" w:color="000000"/>
            </w:tcBorders>
            <w:tcMar>
              <w:top w:w="0" w:type="dxa"/>
              <w:left w:w="0" w:type="dxa"/>
              <w:bottom w:w="0" w:type="dxa"/>
              <w:right w:w="0" w:type="dxa"/>
            </w:tcMar>
            <w:vAlign w:val="center"/>
            <w:hideMark/>
          </w:tcPr>
          <w:p w:rsidR="002D51BD" w:rsidRPr="00997E6C" w:rsidRDefault="002D51BD" w:rsidP="002D51BD">
            <w:pPr>
              <w:shd w:val="clear" w:color="auto" w:fill="FFFFFF"/>
              <w:wordWrap/>
              <w:adjustRightInd w:val="0"/>
              <w:snapToGrid w:val="0"/>
              <w:spacing w:line="240" w:lineRule="auto"/>
              <w:jc w:val="center"/>
              <w:textAlignment w:val="center"/>
              <w:rPr>
                <w:rFonts w:ascii="Times New Roman" w:eastAsia="SimSun" w:hAnsi="Times New Roman" w:cs="Times New Roman"/>
                <w:color w:val="000000"/>
                <w:kern w:val="0"/>
                <w:szCs w:val="20"/>
              </w:rPr>
            </w:pPr>
            <w:r w:rsidRPr="00997E6C">
              <w:rPr>
                <w:rFonts w:ascii="Times New Roman" w:eastAsia="한양신명조" w:hAnsi="Times New Roman" w:cs="Times New Roman"/>
                <w:color w:val="000000"/>
                <w:kern w:val="0"/>
                <w:szCs w:val="20"/>
                <w:shd w:val="clear" w:color="auto" w:fill="FFFFFF"/>
              </w:rPr>
              <w:t>r&lt;=2</w:t>
            </w:r>
          </w:p>
        </w:tc>
        <w:tc>
          <w:tcPr>
            <w:tcW w:w="1183" w:type="dxa"/>
            <w:tcBorders>
              <w:top w:val="nil"/>
              <w:left w:val="nil"/>
              <w:bottom w:val="single" w:sz="4" w:space="0" w:color="000000"/>
              <w:right w:val="single" w:sz="4" w:space="0" w:color="000000"/>
            </w:tcBorders>
            <w:tcMar>
              <w:top w:w="0" w:type="dxa"/>
              <w:left w:w="0" w:type="dxa"/>
              <w:bottom w:w="0" w:type="dxa"/>
              <w:right w:w="0" w:type="dxa"/>
            </w:tcMar>
            <w:vAlign w:val="center"/>
            <w:hideMark/>
          </w:tcPr>
          <w:p w:rsidR="002D51BD" w:rsidRPr="00997E6C" w:rsidRDefault="002D51BD" w:rsidP="002D51BD">
            <w:pPr>
              <w:shd w:val="clear" w:color="auto" w:fill="FFFFFF"/>
              <w:wordWrap/>
              <w:adjustRightInd w:val="0"/>
              <w:snapToGrid w:val="0"/>
              <w:spacing w:line="240" w:lineRule="auto"/>
              <w:jc w:val="center"/>
              <w:textAlignment w:val="center"/>
              <w:rPr>
                <w:rFonts w:ascii="Times New Roman" w:eastAsia="SimSun" w:hAnsi="Times New Roman" w:cs="Times New Roman"/>
                <w:color w:val="000000"/>
                <w:kern w:val="0"/>
                <w:szCs w:val="20"/>
              </w:rPr>
            </w:pPr>
            <w:r w:rsidRPr="00997E6C">
              <w:rPr>
                <w:rFonts w:ascii="Times New Roman" w:eastAsia="한양신명조" w:hAnsi="Times New Roman" w:cs="Times New Roman"/>
                <w:color w:val="000000"/>
                <w:kern w:val="0"/>
                <w:szCs w:val="20"/>
                <w:shd w:val="clear" w:color="auto" w:fill="FFFFFF"/>
              </w:rPr>
              <w:t>r=0</w:t>
            </w:r>
          </w:p>
        </w:tc>
        <w:tc>
          <w:tcPr>
            <w:tcW w:w="1183" w:type="dxa"/>
            <w:tcBorders>
              <w:top w:val="nil"/>
              <w:left w:val="nil"/>
              <w:bottom w:val="single" w:sz="4" w:space="0" w:color="000000"/>
              <w:right w:val="single" w:sz="4" w:space="0" w:color="000000"/>
            </w:tcBorders>
            <w:tcMar>
              <w:top w:w="0" w:type="dxa"/>
              <w:left w:w="0" w:type="dxa"/>
              <w:bottom w:w="0" w:type="dxa"/>
              <w:right w:w="0" w:type="dxa"/>
            </w:tcMar>
            <w:vAlign w:val="center"/>
            <w:hideMark/>
          </w:tcPr>
          <w:p w:rsidR="002D51BD" w:rsidRPr="00997E6C" w:rsidRDefault="002D51BD" w:rsidP="002D51BD">
            <w:pPr>
              <w:shd w:val="clear" w:color="auto" w:fill="FFFFFF"/>
              <w:wordWrap/>
              <w:adjustRightInd w:val="0"/>
              <w:snapToGrid w:val="0"/>
              <w:spacing w:line="240" w:lineRule="auto"/>
              <w:jc w:val="center"/>
              <w:textAlignment w:val="center"/>
              <w:rPr>
                <w:rFonts w:ascii="Times New Roman" w:eastAsia="SimSun" w:hAnsi="Times New Roman" w:cs="Times New Roman"/>
                <w:color w:val="000000"/>
                <w:kern w:val="0"/>
                <w:szCs w:val="20"/>
              </w:rPr>
            </w:pPr>
            <w:r w:rsidRPr="00997E6C">
              <w:rPr>
                <w:rFonts w:ascii="Times New Roman" w:eastAsia="한양신명조" w:hAnsi="Times New Roman" w:cs="Times New Roman"/>
                <w:color w:val="000000"/>
                <w:kern w:val="0"/>
                <w:szCs w:val="20"/>
                <w:shd w:val="clear" w:color="auto" w:fill="FFFFFF"/>
              </w:rPr>
              <w:t>r&lt;=1</w:t>
            </w:r>
          </w:p>
        </w:tc>
        <w:tc>
          <w:tcPr>
            <w:tcW w:w="1184" w:type="dxa"/>
            <w:tcBorders>
              <w:top w:val="nil"/>
              <w:left w:val="nil"/>
              <w:bottom w:val="single" w:sz="4" w:space="0" w:color="000000"/>
              <w:right w:val="single" w:sz="4" w:space="0" w:color="000000"/>
            </w:tcBorders>
            <w:tcMar>
              <w:top w:w="0" w:type="dxa"/>
              <w:left w:w="0" w:type="dxa"/>
              <w:bottom w:w="0" w:type="dxa"/>
              <w:right w:w="0" w:type="dxa"/>
            </w:tcMar>
            <w:vAlign w:val="center"/>
            <w:hideMark/>
          </w:tcPr>
          <w:p w:rsidR="002D51BD" w:rsidRPr="00997E6C" w:rsidRDefault="002D51BD" w:rsidP="002D51BD">
            <w:pPr>
              <w:shd w:val="clear" w:color="auto" w:fill="FFFFFF"/>
              <w:wordWrap/>
              <w:adjustRightInd w:val="0"/>
              <w:snapToGrid w:val="0"/>
              <w:spacing w:line="240" w:lineRule="auto"/>
              <w:jc w:val="center"/>
              <w:textAlignment w:val="center"/>
              <w:rPr>
                <w:rFonts w:ascii="Times New Roman" w:eastAsia="SimSun" w:hAnsi="Times New Roman" w:cs="Times New Roman"/>
                <w:color w:val="000000"/>
                <w:kern w:val="0"/>
                <w:szCs w:val="20"/>
              </w:rPr>
            </w:pPr>
            <w:r w:rsidRPr="00997E6C">
              <w:rPr>
                <w:rFonts w:ascii="Times New Roman" w:eastAsia="한양신명조" w:hAnsi="Times New Roman" w:cs="Times New Roman"/>
                <w:color w:val="000000"/>
                <w:kern w:val="0"/>
                <w:szCs w:val="20"/>
                <w:shd w:val="clear" w:color="auto" w:fill="FFFFFF"/>
              </w:rPr>
              <w:t>r&lt;=2</w:t>
            </w:r>
          </w:p>
        </w:tc>
      </w:tr>
      <w:tr w:rsidR="002D51BD" w:rsidRPr="00997E6C" w:rsidTr="002D51BD">
        <w:trPr>
          <w:trHeight w:val="206"/>
        </w:trPr>
        <w:tc>
          <w:tcPr>
            <w:tcW w:w="118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2D51BD" w:rsidRPr="00997E6C" w:rsidRDefault="002D51BD" w:rsidP="002D51BD">
            <w:pPr>
              <w:shd w:val="clear" w:color="auto" w:fill="FFFFFF"/>
              <w:wordWrap/>
              <w:adjustRightInd w:val="0"/>
              <w:snapToGrid w:val="0"/>
              <w:spacing w:line="240" w:lineRule="auto"/>
              <w:jc w:val="center"/>
              <w:textAlignment w:val="center"/>
              <w:rPr>
                <w:rFonts w:ascii="Times New Roman" w:eastAsia="SimSun" w:hAnsi="Times New Roman" w:cs="Times New Roman"/>
                <w:color w:val="000000"/>
                <w:kern w:val="0"/>
                <w:szCs w:val="20"/>
              </w:rPr>
            </w:pPr>
            <w:r w:rsidRPr="00997E6C">
              <w:rPr>
                <w:rFonts w:ascii="Times New Roman" w:eastAsia="한양신명조" w:hAnsi="Times New Roman" w:cs="Times New Roman"/>
                <w:color w:val="000000"/>
                <w:kern w:val="0"/>
                <w:szCs w:val="20"/>
                <w:shd w:val="clear" w:color="auto" w:fill="FFFFFF"/>
              </w:rPr>
              <w:t>H</w:t>
            </w:r>
            <w:r w:rsidRPr="00997E6C">
              <w:rPr>
                <w:rFonts w:ascii="Times New Roman" w:eastAsia="한양신명조" w:hAnsi="Times New Roman" w:cs="Times New Roman"/>
                <w:color w:val="000000"/>
                <w:kern w:val="0"/>
                <w:szCs w:val="20"/>
                <w:shd w:val="clear" w:color="auto" w:fill="FFFFFF"/>
                <w:vertAlign w:val="subscript"/>
              </w:rPr>
              <w:t>1</w:t>
            </w:r>
          </w:p>
        </w:tc>
        <w:tc>
          <w:tcPr>
            <w:tcW w:w="118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2D51BD" w:rsidRPr="00997E6C" w:rsidRDefault="002D51BD" w:rsidP="002D51BD">
            <w:pPr>
              <w:shd w:val="clear" w:color="auto" w:fill="FFFFFF"/>
              <w:wordWrap/>
              <w:adjustRightInd w:val="0"/>
              <w:snapToGrid w:val="0"/>
              <w:spacing w:line="240" w:lineRule="auto"/>
              <w:jc w:val="center"/>
              <w:textAlignment w:val="center"/>
              <w:rPr>
                <w:rFonts w:ascii="Times New Roman" w:eastAsia="SimSun" w:hAnsi="Times New Roman" w:cs="Times New Roman"/>
                <w:color w:val="000000"/>
                <w:kern w:val="0"/>
                <w:szCs w:val="20"/>
              </w:rPr>
            </w:pPr>
            <w:r w:rsidRPr="00997E6C">
              <w:rPr>
                <w:rFonts w:ascii="Times New Roman" w:eastAsia="한양신명조" w:hAnsi="Times New Roman" w:cs="Times New Roman"/>
                <w:color w:val="000000"/>
                <w:kern w:val="0"/>
                <w:szCs w:val="20"/>
                <w:shd w:val="clear" w:color="auto" w:fill="FFFFFF"/>
              </w:rPr>
              <w:t>r=1</w:t>
            </w:r>
          </w:p>
        </w:tc>
        <w:tc>
          <w:tcPr>
            <w:tcW w:w="118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2D51BD" w:rsidRPr="00997E6C" w:rsidRDefault="002D51BD" w:rsidP="002D51BD">
            <w:pPr>
              <w:shd w:val="clear" w:color="auto" w:fill="FFFFFF"/>
              <w:wordWrap/>
              <w:adjustRightInd w:val="0"/>
              <w:snapToGrid w:val="0"/>
              <w:spacing w:line="240" w:lineRule="auto"/>
              <w:jc w:val="center"/>
              <w:textAlignment w:val="center"/>
              <w:rPr>
                <w:rFonts w:ascii="Times New Roman" w:eastAsia="SimSun" w:hAnsi="Times New Roman" w:cs="Times New Roman"/>
                <w:color w:val="000000"/>
                <w:kern w:val="0"/>
                <w:szCs w:val="20"/>
              </w:rPr>
            </w:pPr>
            <w:r w:rsidRPr="00997E6C">
              <w:rPr>
                <w:rFonts w:ascii="Times New Roman" w:eastAsia="한양신명조" w:hAnsi="Times New Roman" w:cs="Times New Roman"/>
                <w:color w:val="000000"/>
                <w:kern w:val="0"/>
                <w:szCs w:val="20"/>
                <w:shd w:val="clear" w:color="auto" w:fill="FFFFFF"/>
              </w:rPr>
              <w:t>r=2</w:t>
            </w:r>
          </w:p>
        </w:tc>
        <w:tc>
          <w:tcPr>
            <w:tcW w:w="1184" w:type="dxa"/>
            <w:tcBorders>
              <w:top w:val="nil"/>
              <w:left w:val="single" w:sz="2" w:space="0" w:color="000000"/>
              <w:bottom w:val="single" w:sz="4" w:space="0" w:color="000000"/>
              <w:right w:val="single" w:sz="4" w:space="0" w:color="000000"/>
            </w:tcBorders>
            <w:tcMar>
              <w:top w:w="0" w:type="dxa"/>
              <w:left w:w="0" w:type="dxa"/>
              <w:bottom w:w="0" w:type="dxa"/>
              <w:right w:w="0" w:type="dxa"/>
            </w:tcMar>
            <w:vAlign w:val="center"/>
            <w:hideMark/>
          </w:tcPr>
          <w:p w:rsidR="002D51BD" w:rsidRPr="00997E6C" w:rsidRDefault="002D51BD" w:rsidP="002D51BD">
            <w:pPr>
              <w:shd w:val="clear" w:color="auto" w:fill="FFFFFF"/>
              <w:wordWrap/>
              <w:adjustRightInd w:val="0"/>
              <w:snapToGrid w:val="0"/>
              <w:spacing w:line="240" w:lineRule="auto"/>
              <w:jc w:val="center"/>
              <w:textAlignment w:val="center"/>
              <w:rPr>
                <w:rFonts w:ascii="Times New Roman" w:eastAsia="SimSun" w:hAnsi="Times New Roman" w:cs="Times New Roman"/>
                <w:color w:val="000000"/>
                <w:kern w:val="0"/>
                <w:szCs w:val="20"/>
              </w:rPr>
            </w:pPr>
            <w:r w:rsidRPr="00997E6C">
              <w:rPr>
                <w:rFonts w:ascii="Times New Roman" w:eastAsia="한양신명조" w:hAnsi="Times New Roman" w:cs="Times New Roman"/>
                <w:color w:val="000000"/>
                <w:kern w:val="0"/>
                <w:szCs w:val="20"/>
                <w:shd w:val="clear" w:color="auto" w:fill="FFFFFF"/>
              </w:rPr>
              <w:t>r=3</w:t>
            </w:r>
          </w:p>
        </w:tc>
        <w:tc>
          <w:tcPr>
            <w:tcW w:w="1183" w:type="dxa"/>
            <w:tcBorders>
              <w:top w:val="nil"/>
              <w:left w:val="nil"/>
              <w:bottom w:val="single" w:sz="4" w:space="0" w:color="000000"/>
              <w:right w:val="single" w:sz="4" w:space="0" w:color="000000"/>
            </w:tcBorders>
            <w:tcMar>
              <w:top w:w="0" w:type="dxa"/>
              <w:left w:w="0" w:type="dxa"/>
              <w:bottom w:w="0" w:type="dxa"/>
              <w:right w:w="0" w:type="dxa"/>
            </w:tcMar>
            <w:vAlign w:val="center"/>
            <w:hideMark/>
          </w:tcPr>
          <w:p w:rsidR="002D51BD" w:rsidRPr="00997E6C" w:rsidRDefault="002D51BD" w:rsidP="002D51BD">
            <w:pPr>
              <w:shd w:val="clear" w:color="auto" w:fill="FFFFFF"/>
              <w:wordWrap/>
              <w:adjustRightInd w:val="0"/>
              <w:snapToGrid w:val="0"/>
              <w:spacing w:line="240" w:lineRule="auto"/>
              <w:jc w:val="center"/>
              <w:textAlignment w:val="center"/>
              <w:rPr>
                <w:rFonts w:ascii="Times New Roman" w:eastAsia="SimSun" w:hAnsi="Times New Roman" w:cs="Times New Roman"/>
                <w:color w:val="000000"/>
                <w:kern w:val="0"/>
                <w:szCs w:val="20"/>
              </w:rPr>
            </w:pPr>
            <w:r w:rsidRPr="00997E6C">
              <w:rPr>
                <w:rFonts w:ascii="Times New Roman" w:eastAsia="한양신명조" w:hAnsi="Times New Roman" w:cs="Times New Roman"/>
                <w:color w:val="000000"/>
                <w:kern w:val="0"/>
                <w:szCs w:val="20"/>
                <w:shd w:val="clear" w:color="auto" w:fill="FFFFFF"/>
              </w:rPr>
              <w:t>r=1</w:t>
            </w:r>
          </w:p>
        </w:tc>
        <w:tc>
          <w:tcPr>
            <w:tcW w:w="1183" w:type="dxa"/>
            <w:tcBorders>
              <w:top w:val="nil"/>
              <w:left w:val="nil"/>
              <w:bottom w:val="single" w:sz="4" w:space="0" w:color="000000"/>
              <w:right w:val="single" w:sz="4" w:space="0" w:color="000000"/>
            </w:tcBorders>
            <w:tcMar>
              <w:top w:w="0" w:type="dxa"/>
              <w:left w:w="0" w:type="dxa"/>
              <w:bottom w:w="0" w:type="dxa"/>
              <w:right w:w="0" w:type="dxa"/>
            </w:tcMar>
            <w:vAlign w:val="center"/>
            <w:hideMark/>
          </w:tcPr>
          <w:p w:rsidR="002D51BD" w:rsidRPr="00997E6C" w:rsidRDefault="002D51BD" w:rsidP="002D51BD">
            <w:pPr>
              <w:shd w:val="clear" w:color="auto" w:fill="FFFFFF"/>
              <w:wordWrap/>
              <w:adjustRightInd w:val="0"/>
              <w:snapToGrid w:val="0"/>
              <w:spacing w:line="240" w:lineRule="auto"/>
              <w:jc w:val="center"/>
              <w:textAlignment w:val="center"/>
              <w:rPr>
                <w:rFonts w:ascii="Times New Roman" w:eastAsia="SimSun" w:hAnsi="Times New Roman" w:cs="Times New Roman"/>
                <w:color w:val="000000"/>
                <w:kern w:val="0"/>
                <w:szCs w:val="20"/>
              </w:rPr>
            </w:pPr>
            <w:r w:rsidRPr="00997E6C">
              <w:rPr>
                <w:rFonts w:ascii="Times New Roman" w:eastAsia="한양신명조" w:hAnsi="Times New Roman" w:cs="Times New Roman"/>
                <w:color w:val="000000"/>
                <w:kern w:val="0"/>
                <w:szCs w:val="20"/>
                <w:shd w:val="clear" w:color="auto" w:fill="FFFFFF"/>
              </w:rPr>
              <w:t>r=2</w:t>
            </w:r>
          </w:p>
        </w:tc>
        <w:tc>
          <w:tcPr>
            <w:tcW w:w="1184" w:type="dxa"/>
            <w:tcBorders>
              <w:top w:val="nil"/>
              <w:left w:val="nil"/>
              <w:bottom w:val="single" w:sz="2" w:space="0" w:color="000000"/>
              <w:right w:val="single" w:sz="4" w:space="0" w:color="000000"/>
            </w:tcBorders>
            <w:tcMar>
              <w:top w:w="0" w:type="dxa"/>
              <w:left w:w="0" w:type="dxa"/>
              <w:bottom w:w="0" w:type="dxa"/>
              <w:right w:w="0" w:type="dxa"/>
            </w:tcMar>
            <w:vAlign w:val="center"/>
            <w:hideMark/>
          </w:tcPr>
          <w:p w:rsidR="002D51BD" w:rsidRPr="00997E6C" w:rsidRDefault="002D51BD" w:rsidP="002D51BD">
            <w:pPr>
              <w:shd w:val="clear" w:color="auto" w:fill="FFFFFF"/>
              <w:wordWrap/>
              <w:adjustRightInd w:val="0"/>
              <w:snapToGrid w:val="0"/>
              <w:spacing w:line="240" w:lineRule="auto"/>
              <w:jc w:val="center"/>
              <w:textAlignment w:val="center"/>
              <w:rPr>
                <w:rFonts w:ascii="Times New Roman" w:eastAsia="SimSun" w:hAnsi="Times New Roman" w:cs="Times New Roman"/>
                <w:color w:val="000000"/>
                <w:kern w:val="0"/>
                <w:szCs w:val="20"/>
              </w:rPr>
            </w:pPr>
            <w:r w:rsidRPr="00997E6C">
              <w:rPr>
                <w:rFonts w:ascii="Times New Roman" w:eastAsia="한양신명조" w:hAnsi="Times New Roman" w:cs="Times New Roman"/>
                <w:color w:val="000000"/>
                <w:kern w:val="0"/>
                <w:szCs w:val="20"/>
                <w:shd w:val="clear" w:color="auto" w:fill="FFFFFF"/>
              </w:rPr>
              <w:t>r=3</w:t>
            </w:r>
          </w:p>
        </w:tc>
      </w:tr>
      <w:tr w:rsidR="002D51BD" w:rsidRPr="00997E6C" w:rsidTr="002D51BD">
        <w:trPr>
          <w:trHeight w:val="471"/>
        </w:trPr>
        <w:tc>
          <w:tcPr>
            <w:tcW w:w="8283" w:type="dxa"/>
            <w:gridSpan w:val="7"/>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2D51BD" w:rsidRPr="00997E6C" w:rsidRDefault="008B2C80" w:rsidP="002D51BD">
            <w:pPr>
              <w:shd w:val="clear" w:color="auto" w:fill="FFFFFF"/>
              <w:wordWrap/>
              <w:adjustRightInd w:val="0"/>
              <w:snapToGrid w:val="0"/>
              <w:spacing w:line="240" w:lineRule="auto"/>
              <w:jc w:val="center"/>
              <w:textAlignment w:val="center"/>
              <w:rPr>
                <w:rFonts w:ascii="Times New Roman" w:eastAsia="한양신명조" w:hAnsi="Times New Roman" w:cs="Times New Roman"/>
                <w:color w:val="000000"/>
                <w:kern w:val="0"/>
                <w:szCs w:val="20"/>
                <w:shd w:val="clear" w:color="auto" w:fill="FFFFFF"/>
              </w:rPr>
            </w:pPr>
            <w:r w:rsidRPr="00997E6C">
              <w:rPr>
                <w:rFonts w:ascii="Times New Roman" w:eastAsia="한양신명조" w:hAnsi="Times New Roman" w:cs="Times New Roman"/>
                <w:color w:val="000000"/>
                <w:kern w:val="0"/>
                <w:szCs w:val="20"/>
                <w:shd w:val="clear" w:color="auto" w:fill="FFFFFF"/>
              </w:rPr>
              <w:t>Quarterly models</w:t>
            </w:r>
          </w:p>
        </w:tc>
      </w:tr>
      <w:tr w:rsidR="00FA3730" w:rsidRPr="00997E6C" w:rsidTr="00ED3D4B">
        <w:trPr>
          <w:trHeight w:val="471"/>
        </w:trPr>
        <w:tc>
          <w:tcPr>
            <w:tcW w:w="8283" w:type="dxa"/>
            <w:gridSpan w:val="7"/>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FA3730" w:rsidRPr="00997E6C" w:rsidRDefault="008B2C80" w:rsidP="00A6230C">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EXP</w:t>
            </w:r>
            <w:r w:rsidR="00A6230C" w:rsidRPr="00997E6C">
              <w:rPr>
                <w:rFonts w:ascii="Malgun Gothic" w:eastAsia="Malgun Gothic" w:hAnsi="Malgun Gothic" w:cs="Times New Roman"/>
                <w:color w:val="000000"/>
                <w:kern w:val="0"/>
                <w:szCs w:val="20"/>
              </w:rPr>
              <w:t>–</w:t>
            </w:r>
            <w:r w:rsidRPr="00997E6C">
              <w:rPr>
                <w:rFonts w:ascii="Times New Roman" w:hAnsi="Times New Roman" w:cs="Times New Roman"/>
                <w:color w:val="000000"/>
                <w:kern w:val="0"/>
                <w:szCs w:val="20"/>
              </w:rPr>
              <w:t>BRER</w:t>
            </w:r>
            <w:r w:rsidR="00A6230C" w:rsidRPr="00997E6C">
              <w:rPr>
                <w:rFonts w:ascii="Malgun Gothic" w:eastAsia="Malgun Gothic" w:hAnsi="Malgun Gothic" w:cs="Times New Roman"/>
                <w:color w:val="000000"/>
                <w:kern w:val="0"/>
                <w:szCs w:val="20"/>
              </w:rPr>
              <w:t>–</w:t>
            </w:r>
            <w:r w:rsidRPr="00997E6C">
              <w:rPr>
                <w:rFonts w:ascii="Times New Roman" w:hAnsi="Times New Roman" w:cs="Times New Roman"/>
                <w:color w:val="000000"/>
                <w:kern w:val="0"/>
                <w:szCs w:val="20"/>
              </w:rPr>
              <w:t>REER</w:t>
            </w:r>
            <w:r w:rsidR="00A6230C" w:rsidRPr="00997E6C">
              <w:rPr>
                <w:rFonts w:ascii="Malgun Gothic" w:eastAsia="Malgun Gothic" w:hAnsi="Malgun Gothic" w:cs="Times New Roman"/>
                <w:color w:val="000000"/>
                <w:kern w:val="0"/>
                <w:szCs w:val="20"/>
              </w:rPr>
              <w:t>–</w:t>
            </w:r>
            <w:r w:rsidRPr="00997E6C">
              <w:rPr>
                <w:rFonts w:ascii="Times New Roman" w:hAnsi="Times New Roman" w:cs="Times New Roman"/>
                <w:color w:val="000000"/>
                <w:kern w:val="0"/>
                <w:szCs w:val="20"/>
              </w:rPr>
              <w:t>Y</w:t>
            </w:r>
          </w:p>
        </w:tc>
      </w:tr>
      <w:tr w:rsidR="002D51BD" w:rsidRPr="00997E6C" w:rsidTr="002D51BD">
        <w:trPr>
          <w:trHeight w:val="471"/>
        </w:trPr>
        <w:tc>
          <w:tcPr>
            <w:tcW w:w="118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2D51BD" w:rsidRPr="00997E6C" w:rsidRDefault="008B2C80"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Japan</w:t>
            </w:r>
          </w:p>
        </w:tc>
        <w:tc>
          <w:tcPr>
            <w:tcW w:w="118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2D51BD" w:rsidRPr="00997E6C" w:rsidRDefault="00C35DDA"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66.76**</w:t>
            </w:r>
          </w:p>
        </w:tc>
        <w:tc>
          <w:tcPr>
            <w:tcW w:w="118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2D51BD" w:rsidRPr="00997E6C" w:rsidRDefault="00C35DDA"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34.48</w:t>
            </w:r>
          </w:p>
        </w:tc>
        <w:tc>
          <w:tcPr>
            <w:tcW w:w="118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2D51BD" w:rsidRPr="00997E6C" w:rsidRDefault="00C35DDA"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17.76</w:t>
            </w:r>
          </w:p>
        </w:tc>
        <w:tc>
          <w:tcPr>
            <w:tcW w:w="118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2D51BD" w:rsidRPr="00997E6C" w:rsidRDefault="00C35DDA"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32.28**</w:t>
            </w:r>
          </w:p>
        </w:tc>
        <w:tc>
          <w:tcPr>
            <w:tcW w:w="118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2D51BD" w:rsidRPr="00997E6C" w:rsidRDefault="00C35DDA"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16.71</w:t>
            </w:r>
          </w:p>
        </w:tc>
        <w:tc>
          <w:tcPr>
            <w:tcW w:w="118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2D51BD" w:rsidRPr="00997E6C" w:rsidRDefault="00C35DDA"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13.82</w:t>
            </w:r>
          </w:p>
        </w:tc>
      </w:tr>
      <w:tr w:rsidR="008B2C80" w:rsidRPr="00997E6C" w:rsidTr="002D51BD">
        <w:trPr>
          <w:trHeight w:val="471"/>
        </w:trPr>
        <w:tc>
          <w:tcPr>
            <w:tcW w:w="118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8B2C80" w:rsidRPr="00997E6C" w:rsidRDefault="008B2C80"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Korea</w:t>
            </w:r>
          </w:p>
        </w:tc>
        <w:tc>
          <w:tcPr>
            <w:tcW w:w="118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8B2C80" w:rsidRPr="00997E6C" w:rsidRDefault="00DE30B6"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62.78***</w:t>
            </w:r>
          </w:p>
        </w:tc>
        <w:tc>
          <w:tcPr>
            <w:tcW w:w="118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8B2C80" w:rsidRPr="00997E6C" w:rsidRDefault="00DE30B6"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34.42**</w:t>
            </w:r>
          </w:p>
        </w:tc>
        <w:tc>
          <w:tcPr>
            <w:tcW w:w="118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8B2C80" w:rsidRPr="00997E6C" w:rsidRDefault="00DE30B6"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14.65*</w:t>
            </w:r>
          </w:p>
        </w:tc>
        <w:tc>
          <w:tcPr>
            <w:tcW w:w="118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8B2C80" w:rsidRPr="00997E6C" w:rsidRDefault="00DE30B6"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28.39**</w:t>
            </w:r>
          </w:p>
        </w:tc>
        <w:tc>
          <w:tcPr>
            <w:tcW w:w="118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8B2C80" w:rsidRPr="00997E6C" w:rsidRDefault="00DE30B6"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19.77*</w:t>
            </w:r>
          </w:p>
        </w:tc>
        <w:tc>
          <w:tcPr>
            <w:tcW w:w="118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8B2C80" w:rsidRPr="00997E6C" w:rsidRDefault="00DE30B6"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14.62**</w:t>
            </w:r>
          </w:p>
        </w:tc>
      </w:tr>
      <w:tr w:rsidR="00FA3730" w:rsidRPr="00997E6C" w:rsidTr="00ED3D4B">
        <w:trPr>
          <w:trHeight w:val="471"/>
        </w:trPr>
        <w:tc>
          <w:tcPr>
            <w:tcW w:w="8283" w:type="dxa"/>
            <w:gridSpan w:val="7"/>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FA3730" w:rsidRPr="00997E6C" w:rsidRDefault="008B2C80" w:rsidP="00A6230C">
            <w:pPr>
              <w:shd w:val="clear" w:color="auto" w:fill="FFFFFF"/>
              <w:wordWrap/>
              <w:adjustRightInd w:val="0"/>
              <w:snapToGrid w:val="0"/>
              <w:spacing w:line="240" w:lineRule="auto"/>
              <w:jc w:val="center"/>
              <w:textAlignment w:val="center"/>
              <w:rPr>
                <w:rFonts w:ascii="Times New Roman" w:eastAsia="한양신명조" w:hAnsi="Times New Roman" w:cs="Times New Roman"/>
                <w:color w:val="000000"/>
                <w:kern w:val="0"/>
                <w:szCs w:val="20"/>
                <w:shd w:val="clear" w:color="auto" w:fill="FFFFFF"/>
              </w:rPr>
            </w:pPr>
            <w:r w:rsidRPr="00997E6C">
              <w:rPr>
                <w:rFonts w:ascii="Times New Roman" w:eastAsia="한양신명조" w:hAnsi="Times New Roman" w:cs="Times New Roman"/>
                <w:color w:val="000000"/>
                <w:kern w:val="0"/>
                <w:szCs w:val="20"/>
                <w:shd w:val="clear" w:color="auto" w:fill="FFFFFF"/>
              </w:rPr>
              <w:t>EXP</w:t>
            </w:r>
            <w:r w:rsidR="00A6230C" w:rsidRPr="00997E6C">
              <w:rPr>
                <w:rFonts w:ascii="Arial Unicode MS" w:eastAsia="Arial Unicode MS" w:hAnsi="Arial Unicode MS" w:cs="Arial Unicode MS"/>
                <w:color w:val="000000"/>
                <w:kern w:val="0"/>
                <w:szCs w:val="20"/>
                <w:shd w:val="clear" w:color="auto" w:fill="FFFFFF"/>
              </w:rPr>
              <w:t>–</w:t>
            </w:r>
            <w:r w:rsidRPr="00997E6C">
              <w:rPr>
                <w:rFonts w:ascii="Times New Roman" w:eastAsia="한양신명조" w:hAnsi="Times New Roman" w:cs="Times New Roman"/>
                <w:color w:val="000000"/>
                <w:kern w:val="0"/>
                <w:szCs w:val="20"/>
                <w:shd w:val="clear" w:color="auto" w:fill="FFFFFF"/>
              </w:rPr>
              <w:t>BRER</w:t>
            </w:r>
            <w:r w:rsidR="00A6230C" w:rsidRPr="00997E6C">
              <w:rPr>
                <w:rFonts w:ascii="Arial Unicode MS" w:eastAsia="Arial Unicode MS" w:hAnsi="Arial Unicode MS" w:cs="Arial Unicode MS"/>
                <w:color w:val="000000"/>
                <w:kern w:val="0"/>
                <w:szCs w:val="20"/>
                <w:shd w:val="clear" w:color="auto" w:fill="FFFFFF"/>
              </w:rPr>
              <w:t>–</w:t>
            </w:r>
            <w:r w:rsidRPr="00997E6C">
              <w:rPr>
                <w:rFonts w:ascii="Times New Roman" w:hAnsi="Times New Roman" w:cs="Times New Roman"/>
                <w:color w:val="000000"/>
                <w:kern w:val="0"/>
                <w:szCs w:val="20"/>
              </w:rPr>
              <w:t>REER</w:t>
            </w:r>
            <w:r w:rsidR="00A6230C" w:rsidRPr="00997E6C">
              <w:rPr>
                <w:rFonts w:ascii="Malgun Gothic" w:eastAsia="Malgun Gothic" w:hAnsi="Malgun Gothic" w:cs="Times New Roman"/>
                <w:color w:val="000000"/>
                <w:kern w:val="0"/>
                <w:szCs w:val="20"/>
              </w:rPr>
              <w:t>–</w:t>
            </w:r>
            <w:r w:rsidRPr="00997E6C">
              <w:rPr>
                <w:rFonts w:ascii="Times New Roman" w:eastAsia="한양신명조" w:hAnsi="Times New Roman" w:cs="Times New Roman"/>
                <w:color w:val="000000"/>
                <w:kern w:val="0"/>
                <w:szCs w:val="20"/>
                <w:shd w:val="clear" w:color="auto" w:fill="FFFFFF"/>
              </w:rPr>
              <w:t>OIL</w:t>
            </w:r>
          </w:p>
        </w:tc>
      </w:tr>
      <w:tr w:rsidR="002D51BD" w:rsidRPr="00997E6C" w:rsidTr="008B2C80">
        <w:trPr>
          <w:trHeight w:val="366"/>
        </w:trPr>
        <w:tc>
          <w:tcPr>
            <w:tcW w:w="118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2D51BD" w:rsidRPr="00997E6C" w:rsidRDefault="008B2C80"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Japan</w:t>
            </w:r>
          </w:p>
        </w:tc>
        <w:tc>
          <w:tcPr>
            <w:tcW w:w="118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2D51BD" w:rsidRPr="00997E6C" w:rsidRDefault="00C35DDA" w:rsidP="002D51BD">
            <w:pPr>
              <w:shd w:val="clear" w:color="auto" w:fill="FFFFFF"/>
              <w:wordWrap/>
              <w:adjustRightInd w:val="0"/>
              <w:snapToGrid w:val="0"/>
              <w:spacing w:line="240" w:lineRule="auto"/>
              <w:jc w:val="center"/>
              <w:textAlignment w:val="center"/>
              <w:rPr>
                <w:rFonts w:ascii="Times New Roman" w:eastAsia="한양신명조" w:hAnsi="Times New Roman" w:cs="Times New Roman"/>
                <w:color w:val="000000"/>
                <w:kern w:val="0"/>
                <w:szCs w:val="20"/>
                <w:shd w:val="clear" w:color="auto" w:fill="FFFFFF"/>
              </w:rPr>
            </w:pPr>
            <w:r w:rsidRPr="00997E6C">
              <w:rPr>
                <w:rFonts w:ascii="Times New Roman" w:eastAsia="한양신명조" w:hAnsi="Times New Roman" w:cs="Times New Roman"/>
                <w:color w:val="000000"/>
                <w:kern w:val="0"/>
                <w:szCs w:val="20"/>
                <w:shd w:val="clear" w:color="auto" w:fill="FFFFFF"/>
              </w:rPr>
              <w:t>48.41**</w:t>
            </w:r>
          </w:p>
        </w:tc>
        <w:tc>
          <w:tcPr>
            <w:tcW w:w="118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2D51BD" w:rsidRPr="00997E6C" w:rsidRDefault="00C35DDA" w:rsidP="002D51BD">
            <w:pPr>
              <w:shd w:val="clear" w:color="auto" w:fill="FFFFFF"/>
              <w:wordWrap/>
              <w:adjustRightInd w:val="0"/>
              <w:snapToGrid w:val="0"/>
              <w:spacing w:line="240" w:lineRule="auto"/>
              <w:jc w:val="center"/>
              <w:textAlignment w:val="center"/>
              <w:rPr>
                <w:rFonts w:ascii="Times New Roman" w:eastAsia="한양신명조" w:hAnsi="Times New Roman" w:cs="Times New Roman"/>
                <w:color w:val="000000"/>
                <w:kern w:val="0"/>
                <w:szCs w:val="20"/>
                <w:shd w:val="clear" w:color="auto" w:fill="FFFFFF"/>
              </w:rPr>
            </w:pPr>
            <w:r w:rsidRPr="00997E6C">
              <w:rPr>
                <w:rFonts w:ascii="Times New Roman" w:eastAsia="한양신명조" w:hAnsi="Times New Roman" w:cs="Times New Roman"/>
                <w:color w:val="000000"/>
                <w:kern w:val="0"/>
                <w:szCs w:val="20"/>
                <w:shd w:val="clear" w:color="auto" w:fill="FFFFFF"/>
              </w:rPr>
              <w:t>24.93</w:t>
            </w:r>
          </w:p>
        </w:tc>
        <w:tc>
          <w:tcPr>
            <w:tcW w:w="118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2D51BD" w:rsidRPr="00997E6C" w:rsidRDefault="00C35DDA" w:rsidP="002D51BD">
            <w:pPr>
              <w:shd w:val="clear" w:color="auto" w:fill="FFFFFF"/>
              <w:wordWrap/>
              <w:adjustRightInd w:val="0"/>
              <w:snapToGrid w:val="0"/>
              <w:spacing w:line="240" w:lineRule="auto"/>
              <w:jc w:val="center"/>
              <w:textAlignment w:val="center"/>
              <w:rPr>
                <w:rFonts w:ascii="Times New Roman" w:eastAsia="한양신명조" w:hAnsi="Times New Roman" w:cs="Times New Roman"/>
                <w:color w:val="000000"/>
                <w:kern w:val="0"/>
                <w:szCs w:val="20"/>
                <w:shd w:val="clear" w:color="auto" w:fill="FFFFFF"/>
              </w:rPr>
            </w:pPr>
            <w:r w:rsidRPr="00997E6C">
              <w:rPr>
                <w:rFonts w:ascii="Times New Roman" w:eastAsia="한양신명조" w:hAnsi="Times New Roman" w:cs="Times New Roman"/>
                <w:color w:val="000000"/>
                <w:kern w:val="0"/>
                <w:szCs w:val="20"/>
                <w:shd w:val="clear" w:color="auto" w:fill="FFFFFF"/>
              </w:rPr>
              <w:t>10.91</w:t>
            </w:r>
          </w:p>
        </w:tc>
        <w:tc>
          <w:tcPr>
            <w:tcW w:w="118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2D51BD" w:rsidRPr="00997E6C" w:rsidRDefault="00C35DDA" w:rsidP="002D51BD">
            <w:pPr>
              <w:shd w:val="clear" w:color="auto" w:fill="FFFFFF"/>
              <w:wordWrap/>
              <w:adjustRightInd w:val="0"/>
              <w:snapToGrid w:val="0"/>
              <w:spacing w:line="240" w:lineRule="auto"/>
              <w:jc w:val="center"/>
              <w:textAlignment w:val="center"/>
              <w:rPr>
                <w:rFonts w:ascii="Times New Roman" w:eastAsia="한양신명조" w:hAnsi="Times New Roman" w:cs="Times New Roman"/>
                <w:color w:val="000000"/>
                <w:kern w:val="0"/>
                <w:szCs w:val="20"/>
                <w:shd w:val="clear" w:color="auto" w:fill="FFFFFF"/>
              </w:rPr>
            </w:pPr>
            <w:r w:rsidRPr="00997E6C">
              <w:rPr>
                <w:rFonts w:ascii="Times New Roman" w:eastAsia="한양신명조" w:hAnsi="Times New Roman" w:cs="Times New Roman"/>
                <w:color w:val="000000"/>
                <w:kern w:val="0"/>
                <w:szCs w:val="20"/>
                <w:shd w:val="clear" w:color="auto" w:fill="FFFFFF"/>
              </w:rPr>
              <w:t>23.48</w:t>
            </w:r>
          </w:p>
        </w:tc>
        <w:tc>
          <w:tcPr>
            <w:tcW w:w="118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2D51BD" w:rsidRPr="00997E6C" w:rsidRDefault="00C35DDA" w:rsidP="002D51BD">
            <w:pPr>
              <w:shd w:val="clear" w:color="auto" w:fill="FFFFFF"/>
              <w:wordWrap/>
              <w:adjustRightInd w:val="0"/>
              <w:snapToGrid w:val="0"/>
              <w:spacing w:line="240" w:lineRule="auto"/>
              <w:jc w:val="center"/>
              <w:textAlignment w:val="center"/>
              <w:rPr>
                <w:rFonts w:ascii="Times New Roman" w:eastAsia="한양신명조" w:hAnsi="Times New Roman" w:cs="Times New Roman"/>
                <w:color w:val="000000"/>
                <w:kern w:val="0"/>
                <w:szCs w:val="20"/>
                <w:shd w:val="clear" w:color="auto" w:fill="FFFFFF"/>
              </w:rPr>
            </w:pPr>
            <w:r w:rsidRPr="00997E6C">
              <w:rPr>
                <w:rFonts w:ascii="Times New Roman" w:eastAsia="한양신명조" w:hAnsi="Times New Roman" w:cs="Times New Roman"/>
                <w:color w:val="000000"/>
                <w:kern w:val="0"/>
                <w:szCs w:val="20"/>
                <w:shd w:val="clear" w:color="auto" w:fill="FFFFFF"/>
              </w:rPr>
              <w:t>14.03</w:t>
            </w:r>
          </w:p>
        </w:tc>
        <w:tc>
          <w:tcPr>
            <w:tcW w:w="118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2D51BD" w:rsidRPr="00997E6C" w:rsidRDefault="00C35DDA" w:rsidP="002D51BD">
            <w:pPr>
              <w:shd w:val="clear" w:color="auto" w:fill="FFFFFF"/>
              <w:wordWrap/>
              <w:adjustRightInd w:val="0"/>
              <w:snapToGrid w:val="0"/>
              <w:spacing w:line="240" w:lineRule="auto"/>
              <w:jc w:val="center"/>
              <w:textAlignment w:val="center"/>
              <w:rPr>
                <w:rFonts w:ascii="Times New Roman" w:eastAsia="한양신명조" w:hAnsi="Times New Roman" w:cs="Times New Roman"/>
                <w:color w:val="000000"/>
                <w:kern w:val="0"/>
                <w:szCs w:val="20"/>
                <w:shd w:val="clear" w:color="auto" w:fill="FFFFFF"/>
              </w:rPr>
            </w:pPr>
            <w:r w:rsidRPr="00997E6C">
              <w:rPr>
                <w:rFonts w:ascii="Times New Roman" w:eastAsia="한양신명조" w:hAnsi="Times New Roman" w:cs="Times New Roman"/>
                <w:color w:val="000000"/>
                <w:kern w:val="0"/>
                <w:szCs w:val="20"/>
                <w:shd w:val="clear" w:color="auto" w:fill="FFFFFF"/>
              </w:rPr>
              <w:t>9.52</w:t>
            </w:r>
          </w:p>
        </w:tc>
      </w:tr>
      <w:tr w:rsidR="00A6230C" w:rsidRPr="00997E6C" w:rsidTr="00ED3D4B">
        <w:trPr>
          <w:trHeight w:val="366"/>
        </w:trPr>
        <w:tc>
          <w:tcPr>
            <w:tcW w:w="118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A6230C" w:rsidRPr="00997E6C" w:rsidRDefault="00A6230C"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Korea</w:t>
            </w:r>
          </w:p>
        </w:tc>
        <w:tc>
          <w:tcPr>
            <w:tcW w:w="7100" w:type="dxa"/>
            <w:gridSpan w:val="6"/>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A6230C" w:rsidRPr="00997E6C" w:rsidRDefault="00A6230C" w:rsidP="002D51BD">
            <w:pPr>
              <w:shd w:val="clear" w:color="auto" w:fill="FFFFFF"/>
              <w:wordWrap/>
              <w:adjustRightInd w:val="0"/>
              <w:snapToGrid w:val="0"/>
              <w:spacing w:line="240" w:lineRule="auto"/>
              <w:jc w:val="center"/>
              <w:textAlignment w:val="center"/>
              <w:rPr>
                <w:rFonts w:ascii="Times New Roman" w:eastAsia="한양신명조" w:hAnsi="Times New Roman" w:cs="Times New Roman"/>
                <w:color w:val="000000"/>
                <w:kern w:val="0"/>
                <w:szCs w:val="20"/>
                <w:shd w:val="clear" w:color="auto" w:fill="FFFFFF"/>
              </w:rPr>
            </w:pPr>
            <w:r w:rsidRPr="00997E6C">
              <w:rPr>
                <w:rFonts w:ascii="Times New Roman" w:eastAsia="한양신명조" w:hAnsi="Times New Roman" w:cs="Times New Roman"/>
                <w:color w:val="000000"/>
                <w:kern w:val="0"/>
                <w:szCs w:val="20"/>
                <w:shd w:val="clear" w:color="auto" w:fill="FFFFFF"/>
              </w:rPr>
              <w:t>See &lt;Table 2&gt;</w:t>
            </w:r>
          </w:p>
        </w:tc>
      </w:tr>
      <w:tr w:rsidR="008B2C80" w:rsidRPr="00997E6C" w:rsidTr="00ED3D4B">
        <w:trPr>
          <w:trHeight w:val="414"/>
        </w:trPr>
        <w:tc>
          <w:tcPr>
            <w:tcW w:w="8283" w:type="dxa"/>
            <w:gridSpan w:val="7"/>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8B2C80" w:rsidRPr="00997E6C" w:rsidRDefault="008B2C80" w:rsidP="00A6230C">
            <w:pPr>
              <w:shd w:val="clear" w:color="auto" w:fill="FFFFFF"/>
              <w:wordWrap/>
              <w:adjustRightInd w:val="0"/>
              <w:snapToGrid w:val="0"/>
              <w:spacing w:line="240" w:lineRule="auto"/>
              <w:jc w:val="center"/>
              <w:textAlignment w:val="center"/>
              <w:rPr>
                <w:rFonts w:ascii="Times New Roman" w:eastAsia="SimSun" w:hAnsi="Times New Roman" w:cs="Times New Roman"/>
                <w:color w:val="000000"/>
                <w:kern w:val="0"/>
                <w:szCs w:val="20"/>
              </w:rPr>
            </w:pPr>
            <w:r w:rsidRPr="00997E6C">
              <w:rPr>
                <w:rFonts w:ascii="Times New Roman" w:hAnsi="Times New Roman" w:cs="Times New Roman"/>
                <w:color w:val="000000"/>
                <w:kern w:val="0"/>
                <w:szCs w:val="20"/>
              </w:rPr>
              <w:t>EXP</w:t>
            </w:r>
            <w:r w:rsidR="00A6230C" w:rsidRPr="00997E6C">
              <w:rPr>
                <w:rFonts w:ascii="Malgun Gothic" w:eastAsia="Malgun Gothic" w:hAnsi="Malgun Gothic" w:cs="Times New Roman"/>
                <w:color w:val="000000"/>
                <w:kern w:val="0"/>
                <w:szCs w:val="20"/>
              </w:rPr>
              <w:t>–</w:t>
            </w:r>
            <w:r w:rsidRPr="00997E6C">
              <w:rPr>
                <w:rFonts w:ascii="Times New Roman" w:hAnsi="Times New Roman" w:cs="Times New Roman"/>
                <w:color w:val="000000"/>
                <w:kern w:val="0"/>
                <w:szCs w:val="20"/>
              </w:rPr>
              <w:t>BRER</w:t>
            </w:r>
            <w:r w:rsidR="00A6230C" w:rsidRPr="00997E6C">
              <w:rPr>
                <w:rFonts w:ascii="Malgun Gothic" w:eastAsia="Malgun Gothic" w:hAnsi="Malgun Gothic" w:cs="Times New Roman"/>
                <w:color w:val="000000"/>
                <w:kern w:val="0"/>
                <w:szCs w:val="20"/>
              </w:rPr>
              <w:t>–</w:t>
            </w:r>
            <w:r w:rsidRPr="00997E6C">
              <w:rPr>
                <w:rFonts w:ascii="Times New Roman" w:eastAsia="한양신명조" w:hAnsi="Times New Roman" w:cs="Times New Roman"/>
                <w:color w:val="000000"/>
                <w:kern w:val="0"/>
                <w:szCs w:val="20"/>
                <w:shd w:val="clear" w:color="auto" w:fill="FFFFFF"/>
              </w:rPr>
              <w:t xml:space="preserve">(REER-JPN or </w:t>
            </w:r>
            <w:r w:rsidR="00DE30B6" w:rsidRPr="00997E6C">
              <w:rPr>
                <w:rFonts w:ascii="Times New Roman" w:eastAsia="한양신명조" w:hAnsi="Times New Roman" w:cs="Times New Roman"/>
                <w:color w:val="000000"/>
                <w:kern w:val="0"/>
                <w:szCs w:val="20"/>
                <w:shd w:val="clear" w:color="auto" w:fill="FFFFFF"/>
              </w:rPr>
              <w:t>REER-</w:t>
            </w:r>
            <w:r w:rsidRPr="00997E6C">
              <w:rPr>
                <w:rFonts w:ascii="Times New Roman" w:eastAsia="한양신명조" w:hAnsi="Times New Roman" w:cs="Times New Roman"/>
                <w:color w:val="000000"/>
                <w:kern w:val="0"/>
                <w:szCs w:val="20"/>
                <w:shd w:val="clear" w:color="auto" w:fill="FFFFFF"/>
              </w:rPr>
              <w:t>KOR)</w:t>
            </w:r>
            <w:r w:rsidR="00A6230C" w:rsidRPr="00997E6C">
              <w:rPr>
                <w:rFonts w:ascii="Arial Unicode MS" w:eastAsia="Arial Unicode MS" w:hAnsi="Arial Unicode MS" w:cs="Arial Unicode MS"/>
                <w:color w:val="000000"/>
                <w:kern w:val="0"/>
                <w:szCs w:val="20"/>
                <w:shd w:val="clear" w:color="auto" w:fill="FFFFFF"/>
              </w:rPr>
              <w:t>–</w:t>
            </w:r>
            <w:r w:rsidRPr="00997E6C">
              <w:rPr>
                <w:rFonts w:ascii="Times New Roman" w:hAnsi="Times New Roman" w:cs="Times New Roman"/>
                <w:color w:val="000000"/>
                <w:kern w:val="0"/>
                <w:szCs w:val="20"/>
              </w:rPr>
              <w:t>Y</w:t>
            </w:r>
          </w:p>
        </w:tc>
      </w:tr>
      <w:tr w:rsidR="004F72FA" w:rsidRPr="00997E6C" w:rsidTr="008B2C80">
        <w:trPr>
          <w:trHeight w:val="414"/>
        </w:trPr>
        <w:tc>
          <w:tcPr>
            <w:tcW w:w="118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4F72FA" w:rsidRPr="00997E6C" w:rsidRDefault="004F72FA"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Japan</w:t>
            </w:r>
          </w:p>
        </w:tc>
        <w:tc>
          <w:tcPr>
            <w:tcW w:w="118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4F72FA" w:rsidRPr="00997E6C" w:rsidRDefault="004F72FA" w:rsidP="00ED3D4B">
            <w:pPr>
              <w:shd w:val="clear" w:color="auto" w:fill="FFFFFF"/>
              <w:wordWrap/>
              <w:adjustRightInd w:val="0"/>
              <w:snapToGrid w:val="0"/>
              <w:spacing w:line="240" w:lineRule="auto"/>
              <w:jc w:val="center"/>
              <w:textAlignment w:val="center"/>
              <w:rPr>
                <w:rFonts w:ascii="Times New Roman" w:eastAsia="한양신명조" w:hAnsi="Times New Roman" w:cs="Times New Roman"/>
                <w:color w:val="000000"/>
                <w:kern w:val="0"/>
                <w:szCs w:val="20"/>
                <w:shd w:val="clear" w:color="auto" w:fill="FFFFFF"/>
              </w:rPr>
            </w:pPr>
            <w:r w:rsidRPr="00997E6C">
              <w:rPr>
                <w:rFonts w:ascii="Times New Roman" w:eastAsia="한양신명조" w:hAnsi="Times New Roman" w:cs="Times New Roman"/>
                <w:color w:val="000000"/>
                <w:kern w:val="0"/>
                <w:szCs w:val="20"/>
                <w:shd w:val="clear" w:color="auto" w:fill="FFFFFF"/>
              </w:rPr>
              <w:t>66.76**</w:t>
            </w:r>
          </w:p>
        </w:tc>
        <w:tc>
          <w:tcPr>
            <w:tcW w:w="118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4F72FA" w:rsidRPr="00997E6C" w:rsidRDefault="004F72FA" w:rsidP="00ED3D4B">
            <w:pPr>
              <w:shd w:val="clear" w:color="auto" w:fill="FFFFFF"/>
              <w:wordWrap/>
              <w:adjustRightInd w:val="0"/>
              <w:snapToGrid w:val="0"/>
              <w:spacing w:line="240" w:lineRule="auto"/>
              <w:jc w:val="center"/>
              <w:textAlignment w:val="center"/>
              <w:rPr>
                <w:rFonts w:ascii="Times New Roman" w:eastAsia="한양신명조" w:hAnsi="Times New Roman" w:cs="Times New Roman"/>
                <w:color w:val="000000"/>
                <w:kern w:val="0"/>
                <w:szCs w:val="20"/>
                <w:shd w:val="clear" w:color="auto" w:fill="FFFFFF"/>
              </w:rPr>
            </w:pPr>
            <w:r w:rsidRPr="00997E6C">
              <w:rPr>
                <w:rFonts w:ascii="Times New Roman" w:eastAsia="한양신명조" w:hAnsi="Times New Roman" w:cs="Times New Roman"/>
                <w:color w:val="000000"/>
                <w:kern w:val="0"/>
                <w:szCs w:val="20"/>
                <w:shd w:val="clear" w:color="auto" w:fill="FFFFFF"/>
              </w:rPr>
              <w:t>34.49</w:t>
            </w:r>
          </w:p>
        </w:tc>
        <w:tc>
          <w:tcPr>
            <w:tcW w:w="118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4F72FA" w:rsidRPr="00997E6C" w:rsidRDefault="004F72FA" w:rsidP="00ED3D4B">
            <w:pPr>
              <w:shd w:val="clear" w:color="auto" w:fill="FFFFFF"/>
              <w:wordWrap/>
              <w:adjustRightInd w:val="0"/>
              <w:snapToGrid w:val="0"/>
              <w:spacing w:line="240" w:lineRule="auto"/>
              <w:jc w:val="center"/>
              <w:textAlignment w:val="center"/>
              <w:rPr>
                <w:rFonts w:ascii="Times New Roman" w:eastAsia="한양신명조" w:hAnsi="Times New Roman" w:cs="Times New Roman"/>
                <w:color w:val="000000"/>
                <w:kern w:val="0"/>
                <w:szCs w:val="20"/>
                <w:shd w:val="clear" w:color="auto" w:fill="FFFFFF"/>
              </w:rPr>
            </w:pPr>
            <w:r w:rsidRPr="00997E6C">
              <w:rPr>
                <w:rFonts w:ascii="Times New Roman" w:eastAsia="한양신명조" w:hAnsi="Times New Roman" w:cs="Times New Roman"/>
                <w:color w:val="000000"/>
                <w:kern w:val="0"/>
                <w:szCs w:val="20"/>
                <w:shd w:val="clear" w:color="auto" w:fill="FFFFFF"/>
              </w:rPr>
              <w:t>17.76</w:t>
            </w:r>
          </w:p>
        </w:tc>
        <w:tc>
          <w:tcPr>
            <w:tcW w:w="118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4F72FA" w:rsidRPr="00997E6C" w:rsidRDefault="004F72FA" w:rsidP="00ED3D4B">
            <w:pPr>
              <w:shd w:val="clear" w:color="auto" w:fill="FFFFFF"/>
              <w:wordWrap/>
              <w:adjustRightInd w:val="0"/>
              <w:snapToGrid w:val="0"/>
              <w:spacing w:line="240" w:lineRule="auto"/>
              <w:jc w:val="center"/>
              <w:textAlignment w:val="center"/>
              <w:rPr>
                <w:rFonts w:ascii="Times New Roman" w:eastAsia="한양신명조" w:hAnsi="Times New Roman" w:cs="Times New Roman"/>
                <w:color w:val="000000"/>
                <w:kern w:val="0"/>
                <w:szCs w:val="20"/>
                <w:shd w:val="clear" w:color="auto" w:fill="FFFFFF"/>
              </w:rPr>
            </w:pPr>
            <w:r w:rsidRPr="00997E6C">
              <w:rPr>
                <w:rFonts w:ascii="Times New Roman" w:eastAsia="한양신명조" w:hAnsi="Times New Roman" w:cs="Times New Roman"/>
                <w:color w:val="000000"/>
                <w:kern w:val="0"/>
                <w:szCs w:val="20"/>
                <w:shd w:val="clear" w:color="auto" w:fill="FFFFFF"/>
              </w:rPr>
              <w:t>32.28**</w:t>
            </w:r>
          </w:p>
        </w:tc>
        <w:tc>
          <w:tcPr>
            <w:tcW w:w="118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4F72FA" w:rsidRPr="00997E6C" w:rsidRDefault="004F72FA" w:rsidP="00ED3D4B">
            <w:pPr>
              <w:shd w:val="clear" w:color="auto" w:fill="FFFFFF"/>
              <w:wordWrap/>
              <w:adjustRightInd w:val="0"/>
              <w:snapToGrid w:val="0"/>
              <w:spacing w:line="240" w:lineRule="auto"/>
              <w:jc w:val="center"/>
              <w:textAlignment w:val="center"/>
              <w:rPr>
                <w:rFonts w:ascii="Times New Roman" w:eastAsia="한양신명조" w:hAnsi="Times New Roman" w:cs="Times New Roman"/>
                <w:color w:val="000000"/>
                <w:kern w:val="0"/>
                <w:szCs w:val="20"/>
                <w:shd w:val="clear" w:color="auto" w:fill="FFFFFF"/>
              </w:rPr>
            </w:pPr>
            <w:r w:rsidRPr="00997E6C">
              <w:rPr>
                <w:rFonts w:ascii="Times New Roman" w:eastAsia="한양신명조" w:hAnsi="Times New Roman" w:cs="Times New Roman"/>
                <w:color w:val="000000"/>
                <w:kern w:val="0"/>
                <w:szCs w:val="20"/>
                <w:shd w:val="clear" w:color="auto" w:fill="FFFFFF"/>
              </w:rPr>
              <w:t>16.71</w:t>
            </w:r>
          </w:p>
        </w:tc>
        <w:tc>
          <w:tcPr>
            <w:tcW w:w="118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4F72FA" w:rsidRPr="00997E6C" w:rsidRDefault="004F72FA" w:rsidP="00ED3D4B">
            <w:pPr>
              <w:shd w:val="clear" w:color="auto" w:fill="FFFFFF"/>
              <w:wordWrap/>
              <w:adjustRightInd w:val="0"/>
              <w:snapToGrid w:val="0"/>
              <w:spacing w:line="240" w:lineRule="auto"/>
              <w:jc w:val="center"/>
              <w:textAlignment w:val="center"/>
              <w:rPr>
                <w:rFonts w:ascii="Times New Roman" w:eastAsia="한양신명조" w:hAnsi="Times New Roman" w:cs="Times New Roman"/>
                <w:color w:val="000000"/>
                <w:kern w:val="0"/>
                <w:szCs w:val="20"/>
                <w:shd w:val="clear" w:color="auto" w:fill="FFFFFF"/>
              </w:rPr>
            </w:pPr>
            <w:r w:rsidRPr="00997E6C">
              <w:rPr>
                <w:rFonts w:ascii="Times New Roman" w:eastAsia="한양신명조" w:hAnsi="Times New Roman" w:cs="Times New Roman"/>
                <w:color w:val="000000"/>
                <w:kern w:val="0"/>
                <w:szCs w:val="20"/>
                <w:shd w:val="clear" w:color="auto" w:fill="FFFFFF"/>
              </w:rPr>
              <w:t>13.82</w:t>
            </w:r>
          </w:p>
        </w:tc>
      </w:tr>
      <w:tr w:rsidR="004F72FA" w:rsidRPr="00997E6C" w:rsidTr="008B2C80">
        <w:trPr>
          <w:trHeight w:val="414"/>
        </w:trPr>
        <w:tc>
          <w:tcPr>
            <w:tcW w:w="118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4F72FA" w:rsidRPr="00997E6C" w:rsidRDefault="004F72FA"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Korea</w:t>
            </w:r>
          </w:p>
        </w:tc>
        <w:tc>
          <w:tcPr>
            <w:tcW w:w="118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4F72FA" w:rsidRPr="00997E6C" w:rsidRDefault="00ED3D4B"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74.24***</w:t>
            </w:r>
          </w:p>
        </w:tc>
        <w:tc>
          <w:tcPr>
            <w:tcW w:w="118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4F72FA" w:rsidRPr="00997E6C" w:rsidRDefault="00ED3D4B"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37.63***</w:t>
            </w:r>
          </w:p>
        </w:tc>
        <w:tc>
          <w:tcPr>
            <w:tcW w:w="118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4F72FA" w:rsidRPr="00997E6C" w:rsidRDefault="00ED3D4B"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14.62*</w:t>
            </w:r>
          </w:p>
        </w:tc>
        <w:tc>
          <w:tcPr>
            <w:tcW w:w="118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4F72FA" w:rsidRPr="00997E6C" w:rsidRDefault="00ED3D4B"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36.60**</w:t>
            </w:r>
          </w:p>
        </w:tc>
        <w:tc>
          <w:tcPr>
            <w:tcW w:w="118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4F72FA" w:rsidRPr="00997E6C" w:rsidRDefault="00ED3D4B"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23.02**</w:t>
            </w:r>
          </w:p>
        </w:tc>
        <w:tc>
          <w:tcPr>
            <w:tcW w:w="118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4F72FA" w:rsidRPr="00997E6C" w:rsidRDefault="00ED3D4B"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10.96</w:t>
            </w:r>
          </w:p>
        </w:tc>
      </w:tr>
      <w:tr w:rsidR="004F72FA" w:rsidRPr="00997E6C" w:rsidTr="00ED3D4B">
        <w:trPr>
          <w:trHeight w:val="414"/>
        </w:trPr>
        <w:tc>
          <w:tcPr>
            <w:tcW w:w="8283" w:type="dxa"/>
            <w:gridSpan w:val="7"/>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4F72FA" w:rsidRPr="00997E6C" w:rsidRDefault="004F72FA" w:rsidP="00A6230C">
            <w:pPr>
              <w:shd w:val="clear" w:color="auto" w:fill="FFFFFF"/>
              <w:wordWrap/>
              <w:adjustRightInd w:val="0"/>
              <w:snapToGrid w:val="0"/>
              <w:spacing w:line="240" w:lineRule="auto"/>
              <w:jc w:val="center"/>
              <w:textAlignment w:val="center"/>
              <w:rPr>
                <w:rFonts w:ascii="Times New Roman" w:eastAsia="SimSun" w:hAnsi="Times New Roman" w:cs="Times New Roman"/>
                <w:color w:val="000000"/>
                <w:kern w:val="0"/>
                <w:szCs w:val="20"/>
              </w:rPr>
            </w:pPr>
            <w:r w:rsidRPr="00997E6C">
              <w:rPr>
                <w:rFonts w:ascii="Times New Roman" w:eastAsia="한양신명조" w:hAnsi="Times New Roman" w:cs="Times New Roman"/>
                <w:color w:val="000000"/>
                <w:kern w:val="0"/>
                <w:szCs w:val="20"/>
                <w:shd w:val="clear" w:color="auto" w:fill="FFFFFF"/>
              </w:rPr>
              <w:t>EXP</w:t>
            </w:r>
            <w:r w:rsidRPr="00997E6C">
              <w:rPr>
                <w:rFonts w:ascii="Arial Unicode MS" w:eastAsia="Arial Unicode MS" w:hAnsi="Arial Unicode MS" w:cs="Arial Unicode MS"/>
                <w:color w:val="000000"/>
                <w:kern w:val="0"/>
                <w:szCs w:val="20"/>
                <w:shd w:val="clear" w:color="auto" w:fill="FFFFFF"/>
              </w:rPr>
              <w:t>–</w:t>
            </w:r>
            <w:r w:rsidRPr="00997E6C">
              <w:rPr>
                <w:rFonts w:ascii="Times New Roman" w:eastAsia="한양신명조" w:hAnsi="Times New Roman" w:cs="Times New Roman"/>
                <w:color w:val="000000"/>
                <w:kern w:val="0"/>
                <w:szCs w:val="20"/>
                <w:shd w:val="clear" w:color="auto" w:fill="FFFFFF"/>
              </w:rPr>
              <w:t>BRER</w:t>
            </w:r>
            <w:r w:rsidRPr="00997E6C">
              <w:rPr>
                <w:rFonts w:ascii="Arial Unicode MS" w:eastAsia="Arial Unicode MS" w:hAnsi="Arial Unicode MS" w:cs="Arial Unicode MS"/>
                <w:color w:val="000000"/>
                <w:kern w:val="0"/>
                <w:szCs w:val="20"/>
                <w:shd w:val="clear" w:color="auto" w:fill="FFFFFF"/>
              </w:rPr>
              <w:t>–</w:t>
            </w:r>
            <w:r w:rsidRPr="00997E6C">
              <w:rPr>
                <w:rFonts w:ascii="Times New Roman" w:eastAsia="한양신명조" w:hAnsi="Times New Roman" w:cs="Times New Roman"/>
                <w:color w:val="000000"/>
                <w:kern w:val="0"/>
                <w:szCs w:val="20"/>
                <w:shd w:val="clear" w:color="auto" w:fill="FFFFFF"/>
              </w:rPr>
              <w:t xml:space="preserve">(REER-JPN or </w:t>
            </w:r>
            <w:r w:rsidR="00DE30B6" w:rsidRPr="00997E6C">
              <w:rPr>
                <w:rFonts w:ascii="Times New Roman" w:eastAsia="한양신명조" w:hAnsi="Times New Roman" w:cs="Times New Roman"/>
                <w:color w:val="000000"/>
                <w:kern w:val="0"/>
                <w:szCs w:val="20"/>
                <w:shd w:val="clear" w:color="auto" w:fill="FFFFFF"/>
              </w:rPr>
              <w:t>REER-</w:t>
            </w:r>
            <w:r w:rsidRPr="00997E6C">
              <w:rPr>
                <w:rFonts w:ascii="Times New Roman" w:eastAsia="한양신명조" w:hAnsi="Times New Roman" w:cs="Times New Roman"/>
                <w:color w:val="000000"/>
                <w:kern w:val="0"/>
                <w:szCs w:val="20"/>
                <w:shd w:val="clear" w:color="auto" w:fill="FFFFFF"/>
              </w:rPr>
              <w:t>KOR)</w:t>
            </w:r>
            <w:r w:rsidRPr="00997E6C">
              <w:rPr>
                <w:rFonts w:ascii="Arial Unicode MS" w:eastAsia="Arial Unicode MS" w:hAnsi="Arial Unicode MS" w:cs="Arial Unicode MS"/>
                <w:color w:val="000000"/>
                <w:kern w:val="0"/>
                <w:szCs w:val="20"/>
                <w:shd w:val="clear" w:color="auto" w:fill="FFFFFF"/>
              </w:rPr>
              <w:t>–</w:t>
            </w:r>
            <w:r w:rsidRPr="00997E6C">
              <w:rPr>
                <w:rFonts w:ascii="Times New Roman" w:eastAsia="한양신명조" w:hAnsi="Times New Roman" w:cs="Times New Roman"/>
                <w:color w:val="000000"/>
                <w:kern w:val="0"/>
                <w:szCs w:val="20"/>
                <w:shd w:val="clear" w:color="auto" w:fill="FFFFFF"/>
              </w:rPr>
              <w:t>OIL</w:t>
            </w:r>
          </w:p>
        </w:tc>
      </w:tr>
      <w:tr w:rsidR="004F72FA" w:rsidRPr="00997E6C" w:rsidTr="008B2C80">
        <w:trPr>
          <w:trHeight w:val="414"/>
        </w:trPr>
        <w:tc>
          <w:tcPr>
            <w:tcW w:w="118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4F72FA" w:rsidRPr="00997E6C" w:rsidRDefault="004F72FA"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Japan</w:t>
            </w:r>
          </w:p>
        </w:tc>
        <w:tc>
          <w:tcPr>
            <w:tcW w:w="118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4F72FA" w:rsidRPr="00997E6C" w:rsidRDefault="004F72FA"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58.37**</w:t>
            </w:r>
          </w:p>
        </w:tc>
        <w:tc>
          <w:tcPr>
            <w:tcW w:w="118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4F72FA" w:rsidRPr="00997E6C" w:rsidRDefault="004F72FA"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25.36</w:t>
            </w:r>
          </w:p>
        </w:tc>
        <w:tc>
          <w:tcPr>
            <w:tcW w:w="118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4F72FA" w:rsidRPr="00997E6C" w:rsidRDefault="004F72FA"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10.97</w:t>
            </w:r>
          </w:p>
        </w:tc>
        <w:tc>
          <w:tcPr>
            <w:tcW w:w="118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4F72FA" w:rsidRPr="00997E6C" w:rsidRDefault="004F72FA"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33.01**</w:t>
            </w:r>
          </w:p>
        </w:tc>
        <w:tc>
          <w:tcPr>
            <w:tcW w:w="118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4F72FA" w:rsidRPr="00997E6C" w:rsidRDefault="004F72FA"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14.39</w:t>
            </w:r>
          </w:p>
        </w:tc>
        <w:tc>
          <w:tcPr>
            <w:tcW w:w="118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4F72FA" w:rsidRPr="00997E6C" w:rsidRDefault="004F72FA"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9.28</w:t>
            </w:r>
          </w:p>
        </w:tc>
      </w:tr>
      <w:tr w:rsidR="004F72FA" w:rsidRPr="00997E6C" w:rsidTr="008B2C80">
        <w:trPr>
          <w:trHeight w:val="414"/>
        </w:trPr>
        <w:tc>
          <w:tcPr>
            <w:tcW w:w="118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4F72FA" w:rsidRPr="00997E6C" w:rsidRDefault="004F72FA"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Korea</w:t>
            </w:r>
          </w:p>
        </w:tc>
        <w:tc>
          <w:tcPr>
            <w:tcW w:w="118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4F72FA" w:rsidRPr="00997E6C" w:rsidRDefault="00DE30B6"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56.35***</w:t>
            </w:r>
          </w:p>
        </w:tc>
        <w:tc>
          <w:tcPr>
            <w:tcW w:w="118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4F72FA" w:rsidRPr="00997E6C" w:rsidRDefault="00DE30B6"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31.23*</w:t>
            </w:r>
          </w:p>
        </w:tc>
        <w:tc>
          <w:tcPr>
            <w:tcW w:w="118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4F72FA" w:rsidRPr="00997E6C" w:rsidRDefault="00DE30B6"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8.85</w:t>
            </w:r>
          </w:p>
        </w:tc>
        <w:tc>
          <w:tcPr>
            <w:tcW w:w="118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4F72FA" w:rsidRPr="00997E6C" w:rsidRDefault="00DE30B6"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25.13*</w:t>
            </w:r>
          </w:p>
        </w:tc>
        <w:tc>
          <w:tcPr>
            <w:tcW w:w="118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4F72FA" w:rsidRPr="00997E6C" w:rsidRDefault="00DE30B6"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22.38**</w:t>
            </w:r>
          </w:p>
        </w:tc>
        <w:tc>
          <w:tcPr>
            <w:tcW w:w="118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4F72FA" w:rsidRPr="00997E6C" w:rsidRDefault="00DE30B6"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8.50</w:t>
            </w:r>
          </w:p>
        </w:tc>
      </w:tr>
      <w:tr w:rsidR="004F72FA" w:rsidRPr="00997E6C" w:rsidTr="00ED3D4B">
        <w:trPr>
          <w:trHeight w:val="414"/>
        </w:trPr>
        <w:tc>
          <w:tcPr>
            <w:tcW w:w="8283" w:type="dxa"/>
            <w:gridSpan w:val="7"/>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4F72FA" w:rsidRPr="00997E6C" w:rsidRDefault="004F72FA"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Monthly models</w:t>
            </w:r>
          </w:p>
        </w:tc>
      </w:tr>
      <w:tr w:rsidR="004F72FA" w:rsidRPr="00997E6C" w:rsidTr="00ED3D4B">
        <w:trPr>
          <w:trHeight w:val="414"/>
        </w:trPr>
        <w:tc>
          <w:tcPr>
            <w:tcW w:w="8283" w:type="dxa"/>
            <w:gridSpan w:val="7"/>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4F72FA" w:rsidRPr="00997E6C" w:rsidRDefault="004F72FA" w:rsidP="00A6230C">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EXP</w:t>
            </w:r>
            <w:r w:rsidRPr="00997E6C">
              <w:rPr>
                <w:rFonts w:ascii="Malgun Gothic" w:eastAsia="Malgun Gothic" w:hAnsi="Malgun Gothic" w:cs="Times New Roman"/>
                <w:color w:val="000000"/>
                <w:kern w:val="0"/>
                <w:szCs w:val="20"/>
              </w:rPr>
              <w:t>–</w:t>
            </w:r>
            <w:r w:rsidRPr="00997E6C">
              <w:rPr>
                <w:rFonts w:ascii="Times New Roman" w:hAnsi="Times New Roman" w:cs="Times New Roman"/>
                <w:color w:val="000000"/>
                <w:kern w:val="0"/>
                <w:szCs w:val="20"/>
              </w:rPr>
              <w:t>BRER</w:t>
            </w:r>
            <w:r w:rsidRPr="00997E6C">
              <w:rPr>
                <w:rFonts w:ascii="Malgun Gothic" w:eastAsia="Malgun Gothic" w:hAnsi="Malgun Gothic" w:cs="Times New Roman"/>
                <w:color w:val="000000"/>
                <w:kern w:val="0"/>
                <w:szCs w:val="20"/>
              </w:rPr>
              <w:t>–</w:t>
            </w:r>
            <w:r w:rsidRPr="00997E6C">
              <w:rPr>
                <w:rFonts w:ascii="Times New Roman" w:hAnsi="Times New Roman" w:cs="Times New Roman"/>
                <w:color w:val="000000"/>
                <w:kern w:val="0"/>
                <w:szCs w:val="20"/>
              </w:rPr>
              <w:t>REER</w:t>
            </w:r>
            <w:r w:rsidRPr="00997E6C">
              <w:rPr>
                <w:rFonts w:ascii="Malgun Gothic" w:eastAsia="Malgun Gothic" w:hAnsi="Malgun Gothic" w:cs="Times New Roman"/>
                <w:color w:val="000000"/>
                <w:kern w:val="0"/>
                <w:szCs w:val="20"/>
              </w:rPr>
              <w:t>–</w:t>
            </w:r>
            <w:r w:rsidRPr="00997E6C">
              <w:rPr>
                <w:rFonts w:ascii="Times New Roman" w:hAnsi="Times New Roman" w:cs="Times New Roman"/>
                <w:color w:val="000000"/>
                <w:kern w:val="0"/>
                <w:szCs w:val="20"/>
              </w:rPr>
              <w:t>OIL</w:t>
            </w:r>
          </w:p>
        </w:tc>
      </w:tr>
      <w:tr w:rsidR="004F72FA" w:rsidRPr="00997E6C" w:rsidTr="00ED3D4B">
        <w:trPr>
          <w:trHeight w:val="414"/>
        </w:trPr>
        <w:tc>
          <w:tcPr>
            <w:tcW w:w="118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4F72FA" w:rsidRPr="00997E6C" w:rsidRDefault="004F72FA" w:rsidP="00ED3D4B">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Japan</w:t>
            </w:r>
          </w:p>
        </w:tc>
        <w:tc>
          <w:tcPr>
            <w:tcW w:w="7100" w:type="dxa"/>
            <w:gridSpan w:val="6"/>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4F72FA" w:rsidRPr="00997E6C" w:rsidRDefault="004F72FA"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See &lt;Table 5&gt;</w:t>
            </w:r>
          </w:p>
        </w:tc>
      </w:tr>
      <w:tr w:rsidR="004F72FA" w:rsidRPr="00997E6C" w:rsidTr="008B2C80">
        <w:trPr>
          <w:trHeight w:val="414"/>
        </w:trPr>
        <w:tc>
          <w:tcPr>
            <w:tcW w:w="118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4F72FA" w:rsidRPr="00997E6C" w:rsidRDefault="004F72FA" w:rsidP="00ED3D4B">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Korea</w:t>
            </w:r>
          </w:p>
        </w:tc>
        <w:tc>
          <w:tcPr>
            <w:tcW w:w="118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4F72FA" w:rsidRPr="00997E6C" w:rsidRDefault="00ED3D4B"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48.66**</w:t>
            </w:r>
          </w:p>
        </w:tc>
        <w:tc>
          <w:tcPr>
            <w:tcW w:w="118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4F72FA" w:rsidRPr="00997E6C" w:rsidRDefault="00ED3D4B"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28.24*</w:t>
            </w:r>
          </w:p>
        </w:tc>
        <w:tc>
          <w:tcPr>
            <w:tcW w:w="118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4F72FA" w:rsidRPr="00997E6C" w:rsidRDefault="00ED3D4B"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15.70**</w:t>
            </w:r>
          </w:p>
        </w:tc>
        <w:tc>
          <w:tcPr>
            <w:tcW w:w="118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4F72FA" w:rsidRPr="00997E6C" w:rsidRDefault="00ED3D4B"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20.43</w:t>
            </w:r>
          </w:p>
        </w:tc>
        <w:tc>
          <w:tcPr>
            <w:tcW w:w="118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4F72FA" w:rsidRPr="00997E6C" w:rsidRDefault="00ED3D4B"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12.54</w:t>
            </w:r>
          </w:p>
        </w:tc>
        <w:tc>
          <w:tcPr>
            <w:tcW w:w="118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4F72FA" w:rsidRPr="00997E6C" w:rsidRDefault="00ED3D4B"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10.01</w:t>
            </w:r>
          </w:p>
        </w:tc>
      </w:tr>
      <w:tr w:rsidR="004F72FA" w:rsidRPr="00997E6C" w:rsidTr="00ED3D4B">
        <w:trPr>
          <w:trHeight w:val="414"/>
        </w:trPr>
        <w:tc>
          <w:tcPr>
            <w:tcW w:w="8283" w:type="dxa"/>
            <w:gridSpan w:val="7"/>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4F72FA" w:rsidRPr="00997E6C" w:rsidRDefault="004F72FA" w:rsidP="00A6230C">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EXP</w:t>
            </w:r>
            <w:r w:rsidRPr="00997E6C">
              <w:rPr>
                <w:rFonts w:ascii="Malgun Gothic" w:eastAsia="Malgun Gothic" w:hAnsi="Malgun Gothic" w:cs="Times New Roman"/>
                <w:color w:val="000000"/>
                <w:kern w:val="0"/>
                <w:szCs w:val="20"/>
              </w:rPr>
              <w:t>–</w:t>
            </w:r>
            <w:r w:rsidRPr="00997E6C">
              <w:rPr>
                <w:rFonts w:ascii="Times New Roman" w:hAnsi="Times New Roman" w:cs="Times New Roman"/>
                <w:color w:val="000000"/>
                <w:kern w:val="0"/>
                <w:szCs w:val="20"/>
              </w:rPr>
              <w:t>BBRER</w:t>
            </w:r>
            <w:r w:rsidRPr="00997E6C">
              <w:rPr>
                <w:rFonts w:ascii="Malgun Gothic" w:eastAsia="Malgun Gothic" w:hAnsi="Malgun Gothic" w:cs="Times New Roman"/>
                <w:color w:val="000000"/>
                <w:kern w:val="0"/>
                <w:szCs w:val="20"/>
              </w:rPr>
              <w:t>–</w:t>
            </w:r>
            <w:r w:rsidRPr="00997E6C">
              <w:rPr>
                <w:rFonts w:ascii="Times New Roman" w:hAnsi="Times New Roman" w:cs="Times New Roman"/>
                <w:color w:val="000000"/>
                <w:kern w:val="0"/>
                <w:szCs w:val="20"/>
              </w:rPr>
              <w:t xml:space="preserve">(REER-JPN or </w:t>
            </w:r>
            <w:r w:rsidR="00DE30B6" w:rsidRPr="00997E6C">
              <w:rPr>
                <w:rFonts w:ascii="Times New Roman" w:hAnsi="Times New Roman" w:cs="Times New Roman"/>
                <w:color w:val="000000"/>
                <w:kern w:val="0"/>
                <w:szCs w:val="20"/>
              </w:rPr>
              <w:t>REER-</w:t>
            </w:r>
            <w:r w:rsidRPr="00997E6C">
              <w:rPr>
                <w:rFonts w:ascii="Times New Roman" w:hAnsi="Times New Roman" w:cs="Times New Roman"/>
                <w:color w:val="000000"/>
                <w:kern w:val="0"/>
                <w:szCs w:val="20"/>
              </w:rPr>
              <w:t>KOR)</w:t>
            </w:r>
            <w:r w:rsidRPr="00997E6C">
              <w:rPr>
                <w:rFonts w:ascii="Malgun Gothic" w:eastAsia="Malgun Gothic" w:hAnsi="Malgun Gothic" w:cs="Times New Roman"/>
                <w:color w:val="000000"/>
                <w:kern w:val="0"/>
                <w:szCs w:val="20"/>
              </w:rPr>
              <w:t>–</w:t>
            </w:r>
            <w:r w:rsidRPr="00997E6C">
              <w:rPr>
                <w:rFonts w:ascii="Times New Roman" w:hAnsi="Times New Roman" w:cs="Times New Roman"/>
                <w:color w:val="000000"/>
                <w:kern w:val="0"/>
                <w:szCs w:val="20"/>
              </w:rPr>
              <w:t>OIL</w:t>
            </w:r>
          </w:p>
        </w:tc>
      </w:tr>
      <w:tr w:rsidR="004F72FA" w:rsidRPr="00997E6C" w:rsidTr="008B2C80">
        <w:trPr>
          <w:trHeight w:val="414"/>
        </w:trPr>
        <w:tc>
          <w:tcPr>
            <w:tcW w:w="118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4F72FA" w:rsidRPr="00997E6C" w:rsidRDefault="004F72FA" w:rsidP="00ED3D4B">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Japan</w:t>
            </w:r>
          </w:p>
        </w:tc>
        <w:tc>
          <w:tcPr>
            <w:tcW w:w="118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4F72FA" w:rsidRPr="00997E6C" w:rsidRDefault="00C35DDA"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69.33***</w:t>
            </w:r>
          </w:p>
        </w:tc>
        <w:tc>
          <w:tcPr>
            <w:tcW w:w="118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4F72FA" w:rsidRPr="00997E6C" w:rsidRDefault="00C35DDA"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33.62**</w:t>
            </w:r>
          </w:p>
        </w:tc>
        <w:tc>
          <w:tcPr>
            <w:tcW w:w="118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4F72FA" w:rsidRPr="00997E6C" w:rsidRDefault="00C35DDA"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6.24</w:t>
            </w:r>
          </w:p>
        </w:tc>
        <w:tc>
          <w:tcPr>
            <w:tcW w:w="118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4F72FA" w:rsidRPr="00997E6C" w:rsidRDefault="00C35DDA"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35.71***</w:t>
            </w:r>
          </w:p>
        </w:tc>
        <w:tc>
          <w:tcPr>
            <w:tcW w:w="118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4F72FA" w:rsidRPr="00997E6C" w:rsidRDefault="00C35DDA"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27.38***</w:t>
            </w:r>
          </w:p>
        </w:tc>
        <w:tc>
          <w:tcPr>
            <w:tcW w:w="118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4F72FA" w:rsidRPr="00997E6C" w:rsidRDefault="00C35DDA"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6.11</w:t>
            </w:r>
          </w:p>
        </w:tc>
      </w:tr>
      <w:tr w:rsidR="004F72FA" w:rsidRPr="00997E6C" w:rsidTr="008B2C80">
        <w:trPr>
          <w:trHeight w:val="414"/>
        </w:trPr>
        <w:tc>
          <w:tcPr>
            <w:tcW w:w="118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4F72FA" w:rsidRPr="00997E6C" w:rsidRDefault="004F72FA" w:rsidP="00ED3D4B">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Korea</w:t>
            </w:r>
          </w:p>
        </w:tc>
        <w:tc>
          <w:tcPr>
            <w:tcW w:w="118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4F72FA" w:rsidRPr="00997E6C" w:rsidRDefault="00ED3D4B"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47.27*</w:t>
            </w:r>
          </w:p>
        </w:tc>
        <w:tc>
          <w:tcPr>
            <w:tcW w:w="118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4F72FA" w:rsidRPr="00997E6C" w:rsidRDefault="00ED3D4B"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24.81</w:t>
            </w:r>
          </w:p>
        </w:tc>
        <w:tc>
          <w:tcPr>
            <w:tcW w:w="118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4F72FA" w:rsidRPr="00997E6C" w:rsidRDefault="00ED3D4B"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12.39</w:t>
            </w:r>
          </w:p>
        </w:tc>
        <w:tc>
          <w:tcPr>
            <w:tcW w:w="118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4F72FA" w:rsidRPr="00997E6C" w:rsidRDefault="00ED3D4B"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22.46</w:t>
            </w:r>
          </w:p>
        </w:tc>
        <w:tc>
          <w:tcPr>
            <w:tcW w:w="118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4F72FA" w:rsidRPr="00997E6C" w:rsidRDefault="00ED3D4B"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12.43</w:t>
            </w:r>
          </w:p>
        </w:tc>
        <w:tc>
          <w:tcPr>
            <w:tcW w:w="118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4F72FA" w:rsidRPr="00997E6C" w:rsidRDefault="00ED3D4B" w:rsidP="002D51BD">
            <w:pPr>
              <w:shd w:val="clear" w:color="auto" w:fill="FFFFFF"/>
              <w:wordWrap/>
              <w:adjustRightInd w:val="0"/>
              <w:snapToGrid w:val="0"/>
              <w:spacing w:line="240" w:lineRule="auto"/>
              <w:jc w:val="center"/>
              <w:textAlignment w:val="center"/>
              <w:rPr>
                <w:rFonts w:ascii="Times New Roman" w:hAnsi="Times New Roman" w:cs="Times New Roman"/>
                <w:color w:val="000000"/>
                <w:kern w:val="0"/>
                <w:szCs w:val="20"/>
              </w:rPr>
            </w:pPr>
            <w:r w:rsidRPr="00997E6C">
              <w:rPr>
                <w:rFonts w:ascii="Times New Roman" w:hAnsi="Times New Roman" w:cs="Times New Roman"/>
                <w:color w:val="000000"/>
                <w:kern w:val="0"/>
                <w:szCs w:val="20"/>
              </w:rPr>
              <w:t>8.09</w:t>
            </w:r>
          </w:p>
        </w:tc>
      </w:tr>
    </w:tbl>
    <w:p w:rsidR="002D51BD" w:rsidRPr="00997E6C" w:rsidRDefault="001955FC" w:rsidP="001955FC">
      <w:pPr>
        <w:widowControl/>
        <w:wordWrap/>
        <w:autoSpaceDE/>
        <w:autoSpaceDN/>
        <w:adjustRightInd w:val="0"/>
        <w:snapToGrid w:val="0"/>
        <w:spacing w:line="240" w:lineRule="auto"/>
        <w:rPr>
          <w:rFonts w:ascii="Times New Roman" w:hAnsi="Times New Roman" w:cs="Times New Roman"/>
          <w:szCs w:val="20"/>
        </w:rPr>
      </w:pPr>
      <w:r w:rsidRPr="00997E6C">
        <w:rPr>
          <w:rFonts w:ascii="Times New Roman" w:hAnsi="Times New Roman" w:cs="Times New Roman"/>
          <w:szCs w:val="20"/>
        </w:rPr>
        <w:t>a. *</w:t>
      </w:r>
      <w:r w:rsidR="00DE30B6" w:rsidRPr="00997E6C">
        <w:rPr>
          <w:rFonts w:ascii="Times New Roman" w:hAnsi="Times New Roman" w:cs="Times New Roman"/>
          <w:szCs w:val="20"/>
        </w:rPr>
        <w:t xml:space="preserve">, **, </w:t>
      </w:r>
      <w:r w:rsidR="00651022" w:rsidRPr="00997E6C">
        <w:rPr>
          <w:rFonts w:ascii="Times New Roman" w:hAnsi="Times New Roman" w:cs="Times New Roman"/>
          <w:szCs w:val="20"/>
        </w:rPr>
        <w:t xml:space="preserve">and </w:t>
      </w:r>
      <w:r w:rsidR="00DE30B6" w:rsidRPr="00997E6C">
        <w:rPr>
          <w:rFonts w:ascii="Times New Roman" w:hAnsi="Times New Roman" w:cs="Times New Roman"/>
          <w:szCs w:val="20"/>
        </w:rPr>
        <w:t>***</w:t>
      </w:r>
      <w:r w:rsidRPr="00997E6C">
        <w:rPr>
          <w:rFonts w:ascii="Times New Roman" w:hAnsi="Times New Roman" w:cs="Times New Roman"/>
          <w:szCs w:val="20"/>
        </w:rPr>
        <w:t xml:space="preserve"> represent 10%</w:t>
      </w:r>
      <w:r w:rsidR="00DE30B6" w:rsidRPr="00997E6C">
        <w:rPr>
          <w:rFonts w:ascii="Times New Roman" w:hAnsi="Times New Roman" w:cs="Times New Roman"/>
          <w:szCs w:val="20"/>
        </w:rPr>
        <w:t>, 5%, and 1%</w:t>
      </w:r>
      <w:r w:rsidRPr="00997E6C">
        <w:rPr>
          <w:rFonts w:ascii="Times New Roman" w:hAnsi="Times New Roman" w:cs="Times New Roman"/>
          <w:szCs w:val="20"/>
        </w:rPr>
        <w:t xml:space="preserve"> significance level</w:t>
      </w:r>
      <w:r w:rsidR="002034D2" w:rsidRPr="00997E6C">
        <w:rPr>
          <w:rFonts w:ascii="Times New Roman" w:hAnsi="Times New Roman" w:cs="Times New Roman"/>
          <w:szCs w:val="20"/>
        </w:rPr>
        <w:t>s</w:t>
      </w:r>
      <w:r w:rsidRPr="00997E6C">
        <w:rPr>
          <w:rFonts w:ascii="Times New Roman" w:hAnsi="Times New Roman" w:cs="Times New Roman"/>
          <w:szCs w:val="20"/>
        </w:rPr>
        <w:t xml:space="preserve">, r is the number of integrating vectors, and </w:t>
      </w:r>
      <w:r w:rsidR="00E25B28" w:rsidRPr="00997E6C">
        <w:rPr>
          <w:rFonts w:ascii="Times New Roman" w:hAnsi="Times New Roman" w:cs="Times New Roman"/>
          <w:szCs w:val="20"/>
        </w:rPr>
        <w:t xml:space="preserve">the </w:t>
      </w:r>
      <w:r w:rsidRPr="00997E6C">
        <w:rPr>
          <w:rFonts w:ascii="Times New Roman" w:hAnsi="Times New Roman" w:cs="Times New Roman"/>
          <w:szCs w:val="20"/>
        </w:rPr>
        <w:t>lag lengths in the test equation were determined using AIC</w:t>
      </w:r>
      <w:r w:rsidR="00E25B28" w:rsidRPr="00997E6C">
        <w:rPr>
          <w:rFonts w:ascii="Times New Roman" w:hAnsi="Times New Roman" w:cs="Times New Roman"/>
          <w:szCs w:val="20"/>
        </w:rPr>
        <w:t xml:space="preserve"> and</w:t>
      </w:r>
      <w:r w:rsidRPr="00997E6C">
        <w:rPr>
          <w:rFonts w:ascii="Times New Roman" w:hAnsi="Times New Roman" w:cs="Times New Roman"/>
          <w:szCs w:val="20"/>
        </w:rPr>
        <w:t xml:space="preserve"> SC.</w:t>
      </w:r>
    </w:p>
    <w:sectPr w:rsidR="002D51BD" w:rsidRPr="00997E6C" w:rsidSect="00C94750">
      <w:footerReference w:type="default" r:id="rId22"/>
      <w:pgSz w:w="11906" w:h="16838" w:code="9"/>
      <w:pgMar w:top="1701" w:right="1440" w:bottom="1440" w:left="1440" w:header="851" w:footer="992" w:gutter="0"/>
      <w:cols w:space="425"/>
      <w:docGrid w:type="lines"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91A04" w:rsidRDefault="00791A04" w:rsidP="00195192">
      <w:pPr>
        <w:spacing w:after="0" w:line="240" w:lineRule="auto"/>
      </w:pPr>
      <w:r>
        <w:separator/>
      </w:r>
    </w:p>
  </w:endnote>
  <w:endnote w:type="continuationSeparator" w:id="0">
    <w:p w:rsidR="00791A04" w:rsidRDefault="00791A04" w:rsidP="0019519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맑은 고딕">
    <w:panose1 w:val="020B0503020000020004"/>
    <w:charset w:val="81"/>
    <w:family w:val="modern"/>
    <w:pitch w:val="variable"/>
    <w:sig w:usb0="900002AF" w:usb1="09D77CFB" w:usb2="00000012" w:usb3="00000000" w:csb0="00080001"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Gulim">
    <w:altName w:val="Times New Roman"/>
    <w:panose1 w:val="00000000000000000000"/>
    <w:charset w:val="00"/>
    <w:family w:val="roman"/>
    <w:notTrueType/>
    <w:pitch w:val="default"/>
    <w:sig w:usb0="00000000" w:usb1="00000000" w:usb2="00000000" w:usb3="00000000" w:csb0="00000000" w:csb1="00000000"/>
  </w:font>
  <w:font w:name="HCR Batang">
    <w:altName w:val="Times New Roman"/>
    <w:panose1 w:val="00000000000000000000"/>
    <w:charset w:val="00"/>
    <w:family w:val="roman"/>
    <w:notTrueType/>
    <w:pitch w:val="default"/>
    <w:sig w:usb0="00000000" w:usb1="00000000" w:usb2="00000000" w:usb3="00000000" w:csb0="00000000" w:csb1="00000000"/>
  </w:font>
  <w:font w:name="한컴바탕">
    <w:panose1 w:val="02030600000101010101"/>
    <w:charset w:val="81"/>
    <w:family w:val="roman"/>
    <w:pitch w:val="variable"/>
    <w:sig w:usb0="F7FFAFFF" w:usb1="FBDFFFFF" w:usb2="00FFFFFF" w:usb3="00000000" w:csb0="803F01FF" w:csb1="00000000"/>
  </w:font>
  <w:font w:name="times new rome">
    <w:panose1 w:val="00000000000000000000"/>
    <w:charset w:val="00"/>
    <w:family w:val="roman"/>
    <w:notTrueType/>
    <w:pitch w:val="default"/>
    <w:sig w:usb0="00000000" w:usb1="00000000" w:usb2="00000000" w:usb3="00000000" w:csb0="00000000" w:csb1="00000000"/>
  </w:font>
  <w:font w:name="Malgun Gothic">
    <w:altName w:val="Times New Roman"/>
    <w:panose1 w:val="00000000000000000000"/>
    <w:charset w:val="00"/>
    <w:family w:val="roman"/>
    <w:notTrueType/>
    <w:pitch w:val="default"/>
    <w:sig w:usb0="00000000" w:usb1="00000000" w:usb2="00000000" w:usb3="00000000" w:csb0="00000000" w:csb1="00000000"/>
  </w:font>
  <w:font w:name="굴림">
    <w:altName w:val="Gulim"/>
    <w:panose1 w:val="020B0600000101010101"/>
    <w:charset w:val="81"/>
    <w:family w:val="modern"/>
    <w:pitch w:val="variable"/>
    <w:sig w:usb0="B00002AF" w:usb1="69D77CFB" w:usb2="00000030" w:usb3="00000000" w:csb0="0008009F" w:csb1="00000000"/>
  </w:font>
  <w:font w:name="한양신명조">
    <w:altName w:val="바탕"/>
    <w:panose1 w:val="00000000000000000000"/>
    <w:charset w:val="81"/>
    <w:family w:val="roman"/>
    <w:notTrueType/>
    <w:pitch w:val="default"/>
    <w:sig w:usb0="00000001" w:usb1="09060000" w:usb2="00000010" w:usb3="00000000" w:csb0="00080000" w:csb1="00000000"/>
  </w:font>
  <w:font w:name="Cambria Math">
    <w:panose1 w:val="02040503050406030204"/>
    <w:charset w:val="00"/>
    <w:family w:val="roman"/>
    <w:pitch w:val="variable"/>
    <w:sig w:usb0="A00002EF" w:usb1="420020EB" w:usb2="00000000" w:usb3="00000000" w:csb0="0000009F" w:csb1="00000000"/>
  </w:font>
  <w:font w:name="Batang">
    <w:altName w:val="Times New Roman"/>
    <w:panose1 w:val="00000000000000000000"/>
    <w:charset w:val="00"/>
    <w:family w:val="roman"/>
    <w:notTrueType/>
    <w:pitch w:val="default"/>
    <w:sig w:usb0="00000000" w:usb1="00000000" w:usb2="00000000" w:usb3="00000000" w:csb0="00000000" w:csb1="00000000"/>
  </w:font>
  <w:font w:name="Arial Unicode MS">
    <w:panose1 w:val="020B0604020202020204"/>
    <w:charset w:val="81"/>
    <w:family w:val="modern"/>
    <w:pitch w:val="variable"/>
    <w:sig w:usb0="F7FFAFFF" w:usb1="E9DFFFFF" w:usb2="0000003F" w:usb3="00000000" w:csb0="003F01FF" w:csb1="00000000"/>
  </w:font>
  <w:font w:name="SimSun">
    <w:altName w:val="宋体"/>
    <w:panose1 w:val="02010600030101010101"/>
    <w:charset w:val="86"/>
    <w:family w:val="auto"/>
    <w:pitch w:val="variable"/>
    <w:sig w:usb0="00000003" w:usb1="080E0000" w:usb2="00000010" w:usb3="00000000" w:csb0="0004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789408"/>
      <w:docPartObj>
        <w:docPartGallery w:val="Page Numbers (Bottom of Page)"/>
        <w:docPartUnique/>
      </w:docPartObj>
    </w:sdtPr>
    <w:sdtContent>
      <w:p w:rsidR="00130EAE" w:rsidRDefault="006B74C4">
        <w:pPr>
          <w:pStyle w:val="a4"/>
          <w:jc w:val="center"/>
        </w:pPr>
        <w:r w:rsidRPr="006B74C4">
          <w:fldChar w:fldCharType="begin"/>
        </w:r>
        <w:r w:rsidR="00130EAE">
          <w:instrText xml:space="preserve"> PAGE   \* MERGEFORMAT </w:instrText>
        </w:r>
        <w:r w:rsidRPr="006B74C4">
          <w:fldChar w:fldCharType="separate"/>
        </w:r>
        <w:r w:rsidR="00716A19" w:rsidRPr="00716A19">
          <w:rPr>
            <w:noProof/>
            <w:lang w:val="ko-KR"/>
          </w:rPr>
          <w:t>1</w:t>
        </w:r>
        <w:r>
          <w:rPr>
            <w:noProof/>
            <w:lang w:val="ko-KR"/>
          </w:rPr>
          <w:fldChar w:fldCharType="end"/>
        </w:r>
      </w:p>
    </w:sdtContent>
  </w:sdt>
  <w:p w:rsidR="00130EAE" w:rsidRDefault="00130EAE">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91A04" w:rsidRDefault="00791A04" w:rsidP="00195192">
      <w:pPr>
        <w:spacing w:after="0" w:line="240" w:lineRule="auto"/>
      </w:pPr>
      <w:r>
        <w:separator/>
      </w:r>
    </w:p>
  </w:footnote>
  <w:footnote w:type="continuationSeparator" w:id="0">
    <w:p w:rsidR="00791A04" w:rsidRDefault="00791A04" w:rsidP="00195192">
      <w:pPr>
        <w:spacing w:after="0" w:line="240" w:lineRule="auto"/>
      </w:pPr>
      <w:r>
        <w:continuationSeparator/>
      </w:r>
    </w:p>
  </w:footnote>
  <w:footnote w:id="1">
    <w:p w:rsidR="00130EAE" w:rsidRPr="00A666DB" w:rsidRDefault="00130EAE" w:rsidP="006941F6">
      <w:pPr>
        <w:pStyle w:val="a8"/>
        <w:adjustRightInd w:val="0"/>
        <w:spacing w:line="240" w:lineRule="auto"/>
        <w:rPr>
          <w:szCs w:val="20"/>
        </w:rPr>
      </w:pPr>
      <w:r>
        <w:rPr>
          <w:rStyle w:val="a9"/>
        </w:rPr>
        <w:footnoteRef/>
      </w:r>
      <w:r>
        <w:t xml:space="preserve"> </w:t>
      </w:r>
      <w:proofErr w:type="gramStart"/>
      <w:r>
        <w:t>T</w:t>
      </w:r>
      <w:r w:rsidRPr="00A666DB">
        <w:rPr>
          <w:szCs w:val="20"/>
        </w:rPr>
        <w:t xml:space="preserve">he </w:t>
      </w:r>
      <w:r>
        <w:rPr>
          <w:szCs w:val="20"/>
        </w:rPr>
        <w:t>pro</w:t>
      </w:r>
      <w:r w:rsidRPr="00A666DB">
        <w:rPr>
          <w:szCs w:val="20"/>
        </w:rPr>
        <w:t>portion of China’s value</w:t>
      </w:r>
      <w:r>
        <w:rPr>
          <w:szCs w:val="20"/>
        </w:rPr>
        <w:t>-</w:t>
      </w:r>
      <w:r w:rsidRPr="00A666DB">
        <w:rPr>
          <w:szCs w:val="20"/>
        </w:rPr>
        <w:t xml:space="preserve">added to </w:t>
      </w:r>
      <w:r>
        <w:rPr>
          <w:szCs w:val="20"/>
        </w:rPr>
        <w:t xml:space="preserve">the </w:t>
      </w:r>
      <w:r w:rsidRPr="00A666DB">
        <w:rPr>
          <w:szCs w:val="20"/>
        </w:rPr>
        <w:t xml:space="preserve">iPod </w:t>
      </w:r>
      <w:r>
        <w:rPr>
          <w:szCs w:val="20"/>
        </w:rPr>
        <w:t>is approximately</w:t>
      </w:r>
      <w:r w:rsidRPr="00A666DB">
        <w:rPr>
          <w:szCs w:val="20"/>
        </w:rPr>
        <w:t xml:space="preserve"> 5% of </w:t>
      </w:r>
      <w:r>
        <w:rPr>
          <w:szCs w:val="20"/>
        </w:rPr>
        <w:t xml:space="preserve">the </w:t>
      </w:r>
      <w:r w:rsidRPr="00A666DB">
        <w:rPr>
          <w:szCs w:val="20"/>
        </w:rPr>
        <w:t>imported price in the US (Dedrick, Kraemer, and Linden</w:t>
      </w:r>
      <w:r>
        <w:rPr>
          <w:szCs w:val="20"/>
        </w:rPr>
        <w:t>,</w:t>
      </w:r>
      <w:r w:rsidRPr="00A666DB">
        <w:rPr>
          <w:szCs w:val="20"/>
        </w:rPr>
        <w:t xml:space="preserve"> 2008)</w:t>
      </w:r>
      <w:r>
        <w:rPr>
          <w:szCs w:val="20"/>
        </w:rPr>
        <w:t>,</w:t>
      </w:r>
      <w:r w:rsidRPr="00A666DB">
        <w:rPr>
          <w:szCs w:val="20"/>
        </w:rPr>
        <w:t xml:space="preserve"> </w:t>
      </w:r>
      <w:r>
        <w:rPr>
          <w:szCs w:val="20"/>
        </w:rPr>
        <w:t>while</w:t>
      </w:r>
      <w:r w:rsidRPr="00A666DB">
        <w:rPr>
          <w:szCs w:val="20"/>
        </w:rPr>
        <w:t xml:space="preserve"> </w:t>
      </w:r>
      <w:r>
        <w:rPr>
          <w:szCs w:val="20"/>
        </w:rPr>
        <w:t>“t</w:t>
      </w:r>
      <w:r w:rsidRPr="00A666DB">
        <w:rPr>
          <w:szCs w:val="20"/>
        </w:rPr>
        <w:t>he major producers and suppliers of iPhone parts and components</w:t>
      </w:r>
      <w:r>
        <w:rPr>
          <w:szCs w:val="20"/>
        </w:rPr>
        <w:t xml:space="preserve"> </w:t>
      </w:r>
      <w:r w:rsidRPr="00A666DB">
        <w:rPr>
          <w:szCs w:val="20"/>
        </w:rPr>
        <w:t xml:space="preserve">include Toshiba, Samsung, Infineon, Broadcom, </w:t>
      </w:r>
      <w:proofErr w:type="spellStart"/>
      <w:r>
        <w:rPr>
          <w:szCs w:val="20"/>
        </w:rPr>
        <w:t>Numonyx</w:t>
      </w:r>
      <w:proofErr w:type="spellEnd"/>
      <w:r w:rsidRPr="00A666DB">
        <w:rPr>
          <w:szCs w:val="20"/>
        </w:rPr>
        <w:t>, Murata, Dialog Semiconductor, Cirrius Logic, etc.</w:t>
      </w:r>
      <w:r>
        <w:rPr>
          <w:szCs w:val="20"/>
        </w:rPr>
        <w:t xml:space="preserve"> …</w:t>
      </w:r>
      <w:r w:rsidRPr="00A666DB">
        <w:rPr>
          <w:szCs w:val="20"/>
        </w:rPr>
        <w:t>PRC workers added merely $6.50 to the entire US$179 manufacturing cost of an iPhone</w:t>
      </w:r>
      <w:r>
        <w:rPr>
          <w:szCs w:val="20"/>
        </w:rPr>
        <w:t>”</w:t>
      </w:r>
      <w:r w:rsidRPr="00A666DB">
        <w:rPr>
          <w:szCs w:val="20"/>
        </w:rPr>
        <w:t xml:space="preserve"> (</w:t>
      </w:r>
      <w:r>
        <w:rPr>
          <w:szCs w:val="20"/>
        </w:rPr>
        <w:t>Xing and Detert, 2010</w:t>
      </w:r>
      <w:r w:rsidRPr="00A666DB">
        <w:rPr>
          <w:szCs w:val="20"/>
        </w:rPr>
        <w:t>).</w:t>
      </w:r>
      <w:proofErr w:type="gramEnd"/>
    </w:p>
  </w:footnote>
  <w:footnote w:id="2">
    <w:p w:rsidR="00130EAE" w:rsidRDefault="00130EAE">
      <w:pPr>
        <w:pStyle w:val="paranormaltext"/>
        <w:adjustRightInd w:val="0"/>
        <w:snapToGrid w:val="0"/>
      </w:pPr>
      <w:r w:rsidRPr="00A666DB">
        <w:rPr>
          <w:rStyle w:val="a9"/>
          <w:rFonts w:ascii="Times New Roman" w:hAnsi="Times New Roman" w:cs="Times New Roman"/>
        </w:rPr>
        <w:footnoteRef/>
      </w:r>
      <w:r w:rsidRPr="00A666DB">
        <w:rPr>
          <w:rFonts w:ascii="Times New Roman" w:hAnsi="Times New Roman" w:cs="Times New Roman"/>
        </w:rPr>
        <w:t xml:space="preserve"> </w:t>
      </w:r>
      <w:r>
        <w:rPr>
          <w:rFonts w:ascii="Times New Roman" w:hAnsi="Times New Roman" w:cs="Times New Roman"/>
        </w:rPr>
        <w:t xml:space="preserve">Pascal </w:t>
      </w:r>
      <w:r w:rsidRPr="00A666DB">
        <w:rPr>
          <w:rFonts w:ascii="Times New Roman" w:hAnsi="Times New Roman" w:cs="Times New Roman"/>
        </w:rPr>
        <w:t xml:space="preserve">Lamy, the WTO Secretary General, made </w:t>
      </w:r>
      <w:r>
        <w:rPr>
          <w:rFonts w:ascii="Times New Roman" w:hAnsi="Times New Roman" w:cs="Times New Roman"/>
        </w:rPr>
        <w:t>this</w:t>
      </w:r>
      <w:r w:rsidRPr="00A666DB">
        <w:rPr>
          <w:rFonts w:ascii="Times New Roman" w:hAnsi="Times New Roman" w:cs="Times New Roman"/>
        </w:rPr>
        <w:t xml:space="preserve"> general observation in 2011</w:t>
      </w:r>
      <w:r>
        <w:rPr>
          <w:rFonts w:ascii="Times New Roman" w:hAnsi="Times New Roman" w:cs="Times New Roman"/>
        </w:rPr>
        <w:t>:</w:t>
      </w:r>
      <w:r w:rsidRPr="00A666DB">
        <w:rPr>
          <w:rFonts w:ascii="Times New Roman" w:hAnsi="Times New Roman" w:cs="Times New Roman"/>
        </w:rPr>
        <w:t xml:space="preserve"> </w:t>
      </w:r>
      <w:r>
        <w:rPr>
          <w:rFonts w:ascii="Times New Roman" w:hAnsi="Times New Roman" w:cs="Times New Roman"/>
        </w:rPr>
        <w:t>“W</w:t>
      </w:r>
      <w:r w:rsidRPr="00A666DB">
        <w:rPr>
          <w:rFonts w:ascii="Times New Roman" w:hAnsi="Times New Roman" w:cs="Times New Roman"/>
        </w:rPr>
        <w:t>hen products include many parts made in many other countries, the effect of an isolated exchange rate appreciation or depreciation to the selling price in export markets will be reduced to the domestic content</w:t>
      </w:r>
      <w:r w:rsidRPr="008B3D55">
        <w:rPr>
          <w:rFonts w:ascii="Times New Roman" w:hAnsi="Times New Roman" w:cs="Times New Roman"/>
        </w:rPr>
        <w:t xml:space="preserve"> of these exports, to its </w:t>
      </w:r>
      <w:r>
        <w:rPr>
          <w:rFonts w:ascii="Times New Roman" w:hAnsi="Times New Roman" w:cs="Times New Roman"/>
        </w:rPr>
        <w:t>‘</w:t>
      </w:r>
      <w:r w:rsidRPr="008B3D55">
        <w:rPr>
          <w:rFonts w:ascii="Times New Roman" w:hAnsi="Times New Roman" w:cs="Times New Roman"/>
        </w:rPr>
        <w:t>value added content</w:t>
      </w:r>
      <w:r>
        <w:rPr>
          <w:rFonts w:ascii="Times New Roman" w:hAnsi="Times New Roman" w:cs="Times New Roman"/>
        </w:rPr>
        <w:t>’</w:t>
      </w:r>
      <w:r w:rsidRPr="008B3D55">
        <w:rPr>
          <w:rFonts w:ascii="Times New Roman" w:hAnsi="Times New Roman" w:cs="Times New Roman"/>
        </w:rPr>
        <w:t>. This may explain why empirical studies about the impact of exchange rate changes on imbalances tend to show they only have limited or ambiguous effects.</w:t>
      </w:r>
      <w:r>
        <w:rPr>
          <w:rFonts w:ascii="Times New Roman" w:hAnsi="Times New Roman" w:cs="Times New Roman"/>
        </w:rPr>
        <w:t>”</w:t>
      </w:r>
    </w:p>
  </w:footnote>
  <w:footnote w:id="3">
    <w:p w:rsidR="00130EAE" w:rsidRPr="00F530FB" w:rsidRDefault="00130EAE" w:rsidP="00203C10">
      <w:pPr>
        <w:pStyle w:val="a8"/>
        <w:spacing w:line="240" w:lineRule="auto"/>
      </w:pPr>
      <w:r>
        <w:rPr>
          <w:rStyle w:val="a9"/>
        </w:rPr>
        <w:footnoteRef/>
      </w:r>
      <w:r>
        <w:t xml:space="preserve"> “Processing imports are supposedly transformed into processing exports after local assembly and process. However, some firms consider their imported intermediate inputs as ‘processing imports’ upon arrival on the ports but sell their final value-added products in the domestic market. Such a behavior reinforces the idea that the high share of processing exports is due to the addition of value involved in processing trade” (Yu and </w:t>
      </w:r>
      <w:proofErr w:type="spellStart"/>
      <w:r>
        <w:t>Tian</w:t>
      </w:r>
      <w:proofErr w:type="spellEnd"/>
      <w:r>
        <w:t>, 2012).</w:t>
      </w:r>
      <w:r w:rsidR="00DC14E0">
        <w:rPr>
          <w:rFonts w:hint="eastAsia"/>
        </w:rPr>
        <w:t xml:space="preserve"> </w:t>
      </w:r>
      <w:proofErr w:type="gramStart"/>
      <w:r w:rsidR="00DC14E0">
        <w:rPr>
          <w:rFonts w:hint="eastAsia"/>
        </w:rPr>
        <w:t>A similar point was made by Aziz and Li (2008)</w:t>
      </w:r>
      <w:proofErr w:type="gramEnd"/>
      <w:r w:rsidR="00DC14E0">
        <w:rPr>
          <w:rFonts w:hint="eastAsia"/>
        </w:rPr>
        <w:t>.</w:t>
      </w:r>
    </w:p>
  </w:footnote>
  <w:footnote w:id="4">
    <w:p w:rsidR="00130EAE" w:rsidRPr="00312A67" w:rsidRDefault="00130EAE" w:rsidP="009B4CB1">
      <w:pPr>
        <w:pStyle w:val="Default"/>
        <w:snapToGrid w:val="0"/>
        <w:rPr>
          <w:sz w:val="20"/>
          <w:szCs w:val="20"/>
        </w:rPr>
      </w:pPr>
      <w:r w:rsidRPr="009B4CB1">
        <w:rPr>
          <w:rStyle w:val="a9"/>
          <w:sz w:val="20"/>
          <w:szCs w:val="20"/>
        </w:rPr>
        <w:footnoteRef/>
      </w:r>
      <w:r w:rsidRPr="009B4CB1">
        <w:rPr>
          <w:sz w:val="20"/>
          <w:szCs w:val="20"/>
        </w:rPr>
        <w:t xml:space="preserve"> </w:t>
      </w:r>
      <w:r>
        <w:rPr>
          <w:sz w:val="20"/>
          <w:szCs w:val="20"/>
        </w:rPr>
        <w:t>The following observations about China’s trade support our focus on JK and the choice of the studied commodity groups: “</w:t>
      </w:r>
      <w:r w:rsidRPr="009B4CB1">
        <w:rPr>
          <w:sz w:val="20"/>
          <w:szCs w:val="20"/>
        </w:rPr>
        <w:t xml:space="preserve">We find that processing firms mostly come from Korea, Hong Kong, and Japan. The electrical </w:t>
      </w:r>
      <w:r w:rsidRPr="00312A67">
        <w:rPr>
          <w:sz w:val="20"/>
          <w:szCs w:val="20"/>
        </w:rPr>
        <w:t>machinery and transport equipment industry has the largest volume of processing imports. … With regard to importer ownership, foreign-owned enterprises are the major importers of processing goods</w:t>
      </w:r>
      <w:r>
        <w:rPr>
          <w:sz w:val="20"/>
          <w:szCs w:val="20"/>
        </w:rPr>
        <w:t xml:space="preserve">” </w:t>
      </w:r>
      <w:r w:rsidRPr="00312A67">
        <w:rPr>
          <w:sz w:val="20"/>
          <w:szCs w:val="20"/>
        </w:rPr>
        <w:t>(Yu and Tian, 2012).</w:t>
      </w:r>
      <w:r w:rsidRPr="00344907">
        <w:rPr>
          <w:sz w:val="20"/>
          <w:szCs w:val="20"/>
        </w:rPr>
        <w:t xml:space="preserve"> </w:t>
      </w:r>
      <w:r>
        <w:rPr>
          <w:sz w:val="20"/>
          <w:szCs w:val="20"/>
        </w:rPr>
        <w:t>“</w:t>
      </w:r>
      <w:r w:rsidRPr="00312A67">
        <w:rPr>
          <w:sz w:val="20"/>
          <w:szCs w:val="20"/>
        </w:rPr>
        <w:t>First, foreign-invested firms produce more than half of China’s exports. In … electronics and information communication technology (ICT), foreign-invested firms … account for more than 80% of the exports</w:t>
      </w:r>
      <w:r>
        <w:rPr>
          <w:sz w:val="20"/>
          <w:szCs w:val="20"/>
        </w:rPr>
        <w:t>”</w:t>
      </w:r>
      <w:r w:rsidRPr="00312A67">
        <w:rPr>
          <w:sz w:val="20"/>
          <w:szCs w:val="20"/>
        </w:rPr>
        <w:t xml:space="preserve"> (Xing, 2012).</w:t>
      </w:r>
    </w:p>
  </w:footnote>
  <w:footnote w:id="5">
    <w:p w:rsidR="00130EAE" w:rsidRPr="00376276" w:rsidRDefault="00130EAE" w:rsidP="00C34639">
      <w:pPr>
        <w:wordWrap/>
        <w:adjustRightInd w:val="0"/>
        <w:snapToGrid w:val="0"/>
        <w:spacing w:line="240" w:lineRule="auto"/>
        <w:ind w:firstLineChars="50" w:firstLine="100"/>
        <w:rPr>
          <w:szCs w:val="20"/>
        </w:rPr>
      </w:pPr>
      <w:r w:rsidRPr="00376276">
        <w:rPr>
          <w:rStyle w:val="a9"/>
          <w:szCs w:val="20"/>
        </w:rPr>
        <w:footnoteRef/>
      </w:r>
      <w:r w:rsidRPr="00376276">
        <w:rPr>
          <w:szCs w:val="20"/>
        </w:rPr>
        <w:t xml:space="preserve"> For examples of applying </w:t>
      </w:r>
      <w:r>
        <w:rPr>
          <w:szCs w:val="20"/>
        </w:rPr>
        <w:t xml:space="preserve">the </w:t>
      </w:r>
      <w:r w:rsidRPr="00376276">
        <w:rPr>
          <w:szCs w:val="20"/>
        </w:rPr>
        <w:t xml:space="preserve">cointegration methodology to related issues, see </w:t>
      </w:r>
      <w:r w:rsidRPr="00376276">
        <w:rPr>
          <w:rFonts w:ascii="Times New Roman" w:eastAsia="Gulim" w:hAnsi="Times New Roman" w:cs="Times New Roman"/>
          <w:color w:val="000000"/>
          <w:kern w:val="0"/>
          <w:szCs w:val="20"/>
        </w:rPr>
        <w:t>Hooper, Johnson, and Marquez (1998), Cerra and Dayal-Gulati (1999)</w:t>
      </w:r>
      <w:r>
        <w:rPr>
          <w:rFonts w:ascii="Times New Roman" w:eastAsia="Gulim" w:hAnsi="Times New Roman" w:cs="Times New Roman"/>
          <w:color w:val="000000"/>
          <w:kern w:val="0"/>
          <w:szCs w:val="20"/>
        </w:rPr>
        <w:t>,</w:t>
      </w:r>
      <w:r w:rsidRPr="00376276">
        <w:rPr>
          <w:rFonts w:ascii="Times New Roman" w:eastAsia="Gulim" w:hAnsi="Times New Roman" w:cs="Times New Roman"/>
          <w:color w:val="000000"/>
          <w:kern w:val="0"/>
          <w:szCs w:val="20"/>
        </w:rPr>
        <w:t xml:space="preserve"> Dees (2001), Shu and Yip (2006), Thorbecke (2006), Garcia-Herrero and Koivu (2009), </w:t>
      </w:r>
      <w:r>
        <w:rPr>
          <w:rFonts w:ascii="Times New Roman" w:eastAsia="Gulim" w:hAnsi="Times New Roman" w:cs="Times New Roman"/>
          <w:color w:val="000000"/>
          <w:kern w:val="0"/>
          <w:szCs w:val="20"/>
        </w:rPr>
        <w:t xml:space="preserve">and </w:t>
      </w:r>
      <w:r w:rsidRPr="00376276">
        <w:rPr>
          <w:rFonts w:ascii="Times New Roman" w:eastAsia="Gulim" w:hAnsi="Times New Roman" w:cs="Times New Roman"/>
          <w:color w:val="000000"/>
          <w:kern w:val="0"/>
          <w:szCs w:val="20"/>
        </w:rPr>
        <w:t>Baak (2011).</w:t>
      </w:r>
    </w:p>
  </w:footnote>
  <w:footnote w:id="6">
    <w:p w:rsidR="00130EAE" w:rsidRPr="001E7AD0" w:rsidRDefault="00130EAE" w:rsidP="00014351">
      <w:pPr>
        <w:pStyle w:val="a8"/>
      </w:pPr>
      <w:r>
        <w:rPr>
          <w:rStyle w:val="a9"/>
        </w:rPr>
        <w:footnoteRef/>
      </w:r>
      <w:r>
        <w:t xml:space="preserve"> For more discussions about the construction and interpretation of REER, see Chinn (2006).</w:t>
      </w:r>
    </w:p>
  </w:footnote>
  <w:footnote w:id="7">
    <w:p w:rsidR="00130EAE" w:rsidRPr="007F7859" w:rsidRDefault="00130EAE" w:rsidP="00014351">
      <w:pPr>
        <w:pStyle w:val="a8"/>
        <w:adjustRightInd w:val="0"/>
        <w:spacing w:line="240" w:lineRule="auto"/>
      </w:pPr>
      <w:r>
        <w:rPr>
          <w:rStyle w:val="a9"/>
        </w:rPr>
        <w:footnoteRef/>
      </w:r>
      <w:r>
        <w:t xml:space="preserve"> This omission was justified because of the nature of China’s trade with Hong Kong. “</w:t>
      </w:r>
      <w:r w:rsidRPr="007F7859">
        <w:rPr>
          <w:szCs w:val="20"/>
        </w:rPr>
        <w:t>With the round-tripping of domestically made products between mainland China and Hong Kong, exporting firms receive 17.5% value added tax rebates while importing firms benefit from reduced prices. In 1993, processing imports originating from China amounted to US$1.1 billion, about 2.9% of the total processing imports. By 2008, the share surged to 16.2%, suggesting that the tax incentive has been very effective</w:t>
      </w:r>
      <w:r>
        <w:t>” (Xing, 2012).</w:t>
      </w:r>
    </w:p>
  </w:footnote>
  <w:footnote w:id="8">
    <w:p w:rsidR="00130EAE" w:rsidRPr="002F6CBD" w:rsidRDefault="00130EAE" w:rsidP="00014351">
      <w:pPr>
        <w:pStyle w:val="a6"/>
        <w:adjustRightInd w:val="0"/>
        <w:spacing w:line="240" w:lineRule="auto"/>
        <w:rPr>
          <w:rFonts w:ascii="Times New Roman" w:hAnsi="Times New Roman" w:cs="Times New Roman"/>
        </w:rPr>
      </w:pPr>
      <w:r w:rsidRPr="00515E52">
        <w:rPr>
          <w:rStyle w:val="a9"/>
          <w:rFonts w:ascii="Times New Roman" w:hAnsi="Times New Roman" w:cs="Times New Roman"/>
        </w:rPr>
        <w:footnoteRef/>
      </w:r>
      <w:r w:rsidRPr="00515E52">
        <w:rPr>
          <w:rFonts w:ascii="Times New Roman" w:hAnsi="Times New Roman" w:cs="Times New Roman"/>
        </w:rPr>
        <w:t xml:space="preserve"> </w:t>
      </w:r>
      <w:r>
        <w:rPr>
          <w:rFonts w:ascii="Times New Roman" w:hAnsi="Times New Roman" w:cs="Times New Roman"/>
        </w:rPr>
        <w:t>W</w:t>
      </w:r>
      <w:r w:rsidRPr="00515E52">
        <w:rPr>
          <w:rFonts w:ascii="Times New Roman" w:hAnsi="Times New Roman" w:cs="Times New Roman"/>
        </w:rPr>
        <w:t>e use PPI</w:t>
      </w:r>
      <w:r>
        <w:rPr>
          <w:rFonts w:ascii="Times New Roman" w:hAnsi="Times New Roman" w:cs="Times New Roman"/>
        </w:rPr>
        <w:t>s</w:t>
      </w:r>
      <w:r w:rsidRPr="00515E52">
        <w:rPr>
          <w:rFonts w:ascii="Times New Roman" w:hAnsi="Times New Roman" w:cs="Times New Roman"/>
        </w:rPr>
        <w:t xml:space="preserve"> and their equivalent</w:t>
      </w:r>
      <w:r>
        <w:rPr>
          <w:rFonts w:ascii="Times New Roman" w:hAnsi="Times New Roman" w:cs="Times New Roman"/>
        </w:rPr>
        <w:t>,</w:t>
      </w:r>
      <w:r w:rsidRPr="00515E52">
        <w:rPr>
          <w:rFonts w:ascii="Times New Roman" w:hAnsi="Times New Roman" w:cs="Times New Roman"/>
        </w:rPr>
        <w:t xml:space="preserve"> such as the corporate goods price indexes for China and Japan</w:t>
      </w:r>
      <w:r>
        <w:rPr>
          <w:rFonts w:ascii="Times New Roman" w:eastAsiaTheme="minorEastAsia" w:hAnsi="Times New Roman" w:cs="Times New Roman"/>
        </w:rPr>
        <w:t xml:space="preserve">. Nominal exchange rates and PPIs </w:t>
      </w:r>
      <w:proofErr w:type="gramStart"/>
      <w:r>
        <w:rPr>
          <w:rFonts w:ascii="Times New Roman" w:eastAsiaTheme="minorEastAsia" w:hAnsi="Times New Roman" w:cs="Times New Roman"/>
        </w:rPr>
        <w:t>are derived</w:t>
      </w:r>
      <w:proofErr w:type="gramEnd"/>
      <w:r>
        <w:rPr>
          <w:rFonts w:ascii="Times New Roman" w:eastAsiaTheme="minorEastAsia" w:hAnsi="Times New Roman" w:cs="Times New Roman"/>
        </w:rPr>
        <w:t xml:space="preserve"> from the IMF’s IFS as well as from the CEIC database</w:t>
      </w:r>
      <w:r w:rsidRPr="00515E52">
        <w:rPr>
          <w:rFonts w:ascii="Times New Roman" w:hAnsi="Times New Roman" w:cs="Times New Roman"/>
        </w:rPr>
        <w:t>.</w:t>
      </w:r>
      <w:r>
        <w:rPr>
          <w:rFonts w:ascii="Times New Roman" w:eastAsiaTheme="minorEastAsia" w:hAnsi="Times New Roman" w:cs="Times New Roman"/>
        </w:rPr>
        <w:t xml:space="preserve"> Annual Comtrade data were used to calculate the weights in the REER formula.</w:t>
      </w:r>
    </w:p>
    <w:p w:rsidR="00130EAE" w:rsidRPr="00515E52" w:rsidRDefault="00130EAE" w:rsidP="00014351">
      <w:pPr>
        <w:pStyle w:val="a6"/>
        <w:adjustRightInd w:val="0"/>
        <w:spacing w:line="240" w:lineRule="auto"/>
      </w:pPr>
    </w:p>
  </w:footnote>
  <w:footnote w:id="9">
    <w:p w:rsidR="00130EAE" w:rsidRPr="007F6D1A" w:rsidRDefault="00130EAE" w:rsidP="001F1A88">
      <w:pPr>
        <w:pStyle w:val="a8"/>
        <w:rPr>
          <w:rFonts w:ascii="Times New Roman" w:hAnsi="Times New Roman" w:cs="Times New Roman"/>
        </w:rPr>
      </w:pPr>
      <w:r w:rsidRPr="007F6D1A">
        <w:rPr>
          <w:rStyle w:val="a9"/>
          <w:rFonts w:ascii="Times New Roman" w:hAnsi="Times New Roman" w:cs="Times New Roman"/>
        </w:rPr>
        <w:footnoteRef/>
      </w:r>
      <w:r w:rsidRPr="007F6D1A">
        <w:rPr>
          <w:rFonts w:ascii="Times New Roman" w:hAnsi="Times New Roman" w:cs="Times New Roman"/>
        </w:rPr>
        <w:t xml:space="preserve"> Quarterly real GDP was constructed by deflating </w:t>
      </w:r>
      <w:r>
        <w:rPr>
          <w:rFonts w:ascii="Times New Roman" w:hAnsi="Times New Roman" w:cs="Times New Roman"/>
        </w:rPr>
        <w:t xml:space="preserve">the </w:t>
      </w:r>
      <w:r w:rsidRPr="007F6D1A">
        <w:rPr>
          <w:rFonts w:ascii="Times New Roman" w:hAnsi="Times New Roman" w:cs="Times New Roman"/>
        </w:rPr>
        <w:t xml:space="preserve">quarterly nominal GDP </w:t>
      </w:r>
      <w:r>
        <w:rPr>
          <w:rFonts w:ascii="Times New Roman" w:hAnsi="Times New Roman" w:cs="Times New Roman"/>
        </w:rPr>
        <w:t xml:space="preserve">values </w:t>
      </w:r>
      <w:r w:rsidRPr="007F6D1A">
        <w:rPr>
          <w:rFonts w:ascii="Times New Roman" w:hAnsi="Times New Roman" w:cs="Times New Roman"/>
        </w:rPr>
        <w:t>published by China’s Statistical Office</w:t>
      </w:r>
      <w:r>
        <w:rPr>
          <w:rFonts w:ascii="Times New Roman" w:hAnsi="Times New Roman" w:cs="Times New Roman"/>
        </w:rPr>
        <w:t xml:space="preserve"> and then converting them into USD </w:t>
      </w:r>
      <w:r w:rsidRPr="007F6D1A">
        <w:rPr>
          <w:rFonts w:ascii="Times New Roman" w:hAnsi="Times New Roman" w:cs="Times New Roman"/>
        </w:rPr>
        <w:t xml:space="preserve">using </w:t>
      </w:r>
      <w:r>
        <w:rPr>
          <w:rFonts w:ascii="Times New Roman" w:hAnsi="Times New Roman" w:cs="Times New Roman"/>
        </w:rPr>
        <w:t xml:space="preserve">the </w:t>
      </w:r>
      <w:r w:rsidRPr="007F6D1A">
        <w:rPr>
          <w:rFonts w:ascii="Times New Roman" w:hAnsi="Times New Roman" w:cs="Times New Roman"/>
        </w:rPr>
        <w:t xml:space="preserve">GDP deflator </w:t>
      </w:r>
      <w:r>
        <w:rPr>
          <w:rFonts w:ascii="Times New Roman" w:hAnsi="Times New Roman" w:cs="Times New Roman"/>
        </w:rPr>
        <w:t>provided by</w:t>
      </w:r>
      <w:r w:rsidRPr="007F6D1A">
        <w:rPr>
          <w:rFonts w:ascii="Times New Roman" w:hAnsi="Times New Roman" w:cs="Times New Roman"/>
        </w:rPr>
        <w:t xml:space="preserve"> the </w:t>
      </w:r>
      <w:r>
        <w:rPr>
          <w:rFonts w:ascii="Times New Roman" w:hAnsi="Times New Roman" w:cs="Times New Roman"/>
        </w:rPr>
        <w:t xml:space="preserve">OECD (available in the </w:t>
      </w:r>
      <w:r w:rsidRPr="007F6D1A">
        <w:rPr>
          <w:rFonts w:ascii="Times New Roman" w:hAnsi="Times New Roman" w:cs="Times New Roman"/>
        </w:rPr>
        <w:t>World Bank</w:t>
      </w:r>
      <w:r>
        <w:rPr>
          <w:rFonts w:ascii="Times New Roman" w:hAnsi="Times New Roman" w:cs="Times New Roman"/>
        </w:rPr>
        <w:t xml:space="preserve"> database)</w:t>
      </w:r>
      <w:r w:rsidRPr="007F6D1A">
        <w:rPr>
          <w:rFonts w:ascii="Times New Roman" w:hAnsi="Times New Roman" w:cs="Times New Roman"/>
        </w:rPr>
        <w:t xml:space="preserve">. </w:t>
      </w:r>
      <w:r>
        <w:rPr>
          <w:rFonts w:ascii="Times New Roman" w:hAnsi="Times New Roman" w:cs="Times New Roman"/>
        </w:rPr>
        <w:t>Because t</w:t>
      </w:r>
      <w:r w:rsidRPr="007F6D1A">
        <w:rPr>
          <w:rFonts w:ascii="Times New Roman" w:hAnsi="Times New Roman" w:cs="Times New Roman"/>
        </w:rPr>
        <w:t>he deflator series is annual</w:t>
      </w:r>
      <w:r>
        <w:rPr>
          <w:rFonts w:ascii="Times New Roman" w:hAnsi="Times New Roman" w:cs="Times New Roman"/>
        </w:rPr>
        <w:t xml:space="preserve">, </w:t>
      </w:r>
      <w:r w:rsidRPr="007F6D1A">
        <w:rPr>
          <w:rFonts w:ascii="Times New Roman" w:hAnsi="Times New Roman" w:cs="Times New Roman"/>
        </w:rPr>
        <w:t xml:space="preserve">it </w:t>
      </w:r>
      <w:proofErr w:type="gramStart"/>
      <w:r w:rsidRPr="007F6D1A">
        <w:rPr>
          <w:rFonts w:ascii="Times New Roman" w:hAnsi="Times New Roman" w:cs="Times New Roman"/>
        </w:rPr>
        <w:t>was extrapolated</w:t>
      </w:r>
      <w:proofErr w:type="gramEnd"/>
      <w:r w:rsidRPr="007F6D1A">
        <w:rPr>
          <w:rFonts w:ascii="Times New Roman" w:hAnsi="Times New Roman" w:cs="Times New Roman"/>
        </w:rPr>
        <w:t xml:space="preserve"> into quarterly series.</w:t>
      </w:r>
      <w:r>
        <w:rPr>
          <w:rFonts w:ascii="Times New Roman" w:hAnsi="Times New Roman" w:cs="Times New Roman"/>
        </w:rPr>
        <w:t xml:space="preserve"> The </w:t>
      </w:r>
      <w:proofErr w:type="gramStart"/>
      <w:r>
        <w:rPr>
          <w:rFonts w:ascii="Times New Roman" w:hAnsi="Times New Roman" w:cs="Times New Roman"/>
        </w:rPr>
        <w:t>oil import quantity series</w:t>
      </w:r>
      <w:proofErr w:type="gramEnd"/>
      <w:r>
        <w:rPr>
          <w:rFonts w:ascii="Times New Roman" w:hAnsi="Times New Roman" w:cs="Times New Roman"/>
        </w:rPr>
        <w:t xml:space="preserve"> was chosen because it requires no price or exchange rate adjustments. China’s oil demand exceeded its domestic production in the early 1990s and it “has been a net oil importer since 1993 and a net crude oil importer since 1996” (</w:t>
      </w:r>
      <w:r w:rsidRPr="005B59D2">
        <w:rPr>
          <w:rFonts w:ascii="Times New Roman" w:hAnsi="Times New Roman" w:cs="Times New Roman"/>
        </w:rPr>
        <w:t>International Energy Agency</w:t>
      </w:r>
      <w:r>
        <w:rPr>
          <w:rFonts w:ascii="Times New Roman" w:hAnsi="Times New Roman" w:cs="Times New Roman"/>
        </w:rPr>
        <w:t>, 2012,</w:t>
      </w:r>
      <w:r w:rsidRPr="008626AA">
        <w:rPr>
          <w:rFonts w:ascii="Times New Roman" w:hAnsi="Times New Roman" w:cs="Times New Roman"/>
        </w:rPr>
        <w:t xml:space="preserve"> </w:t>
      </w:r>
      <w:r>
        <w:rPr>
          <w:rFonts w:ascii="Times New Roman" w:hAnsi="Times New Roman" w:cs="Times New Roman"/>
        </w:rPr>
        <w:t xml:space="preserve">p. 6). </w:t>
      </w:r>
      <w:r>
        <w:rPr>
          <w:rFonts w:ascii="Times New Roman" w:hAnsi="Times New Roman" w:cs="Times New Roman" w:hint="eastAsia"/>
        </w:rPr>
        <w:t>I</w:t>
      </w:r>
      <w:r>
        <w:rPr>
          <w:rFonts w:ascii="Times New Roman" w:hAnsi="Times New Roman" w:cs="Times New Roman"/>
        </w:rPr>
        <w:t xml:space="preserve">ts oil imports have risen steadily ever since (‘China becomes world’s top oil importer,’ </w:t>
      </w:r>
      <w:r w:rsidRPr="004C1DD2">
        <w:rPr>
          <w:rFonts w:ascii="Times New Roman" w:hAnsi="Times New Roman" w:cs="Times New Roman"/>
          <w:i/>
        </w:rPr>
        <w:t>Financial Times</w:t>
      </w:r>
      <w:r>
        <w:rPr>
          <w:rFonts w:ascii="Times New Roman" w:hAnsi="Times New Roman" w:cs="Times New Roman"/>
        </w:rPr>
        <w:t xml:space="preserve">, March 4, 2013, </w:t>
      </w:r>
      <w:r w:rsidRPr="004C1DD2">
        <w:rPr>
          <w:rFonts w:ascii="Times New Roman" w:hAnsi="Times New Roman" w:cs="Times New Roman"/>
        </w:rPr>
        <w:t>http://www.ft.com/intl/cms/s/0/d33b5104-84a1-11e2-aaf1-00144feabdc0.html#axzz2OFnCtv1J</w:t>
      </w:r>
      <w:r>
        <w:rPr>
          <w:rFonts w:ascii="Times New Roman" w:hAnsi="Times New Roman" w:cs="Times New Roman"/>
        </w:rPr>
        <w:t>).</w:t>
      </w:r>
    </w:p>
  </w:footnote>
  <w:footnote w:id="10">
    <w:p w:rsidR="00130EAE" w:rsidRPr="004E6375" w:rsidRDefault="00130EAE" w:rsidP="00E14BE8">
      <w:pPr>
        <w:wordWrap/>
        <w:adjustRightInd w:val="0"/>
        <w:snapToGrid w:val="0"/>
        <w:spacing w:line="240" w:lineRule="auto"/>
        <w:ind w:firstLineChars="50" w:firstLine="100"/>
      </w:pPr>
      <w:r w:rsidRPr="00AC42B9">
        <w:rPr>
          <w:rStyle w:val="a9"/>
          <w:szCs w:val="20"/>
        </w:rPr>
        <w:footnoteRef/>
      </w:r>
      <w:r w:rsidRPr="00AC42B9">
        <w:rPr>
          <w:szCs w:val="20"/>
        </w:rPr>
        <w:t xml:space="preserve"> </w:t>
      </w:r>
      <w:r w:rsidRPr="001C17F4">
        <w:rPr>
          <w:rFonts w:ascii="Times New Roman" w:eastAsia="Gulim" w:hAnsi="Times New Roman" w:cs="Times New Roman"/>
          <w:kern w:val="0"/>
          <w:szCs w:val="20"/>
        </w:rPr>
        <w:t xml:space="preserve">Our approach of </w:t>
      </w:r>
      <w:r>
        <w:rPr>
          <w:rFonts w:ascii="Times New Roman" w:hAnsi="Times New Roman" w:cs="Times New Roman"/>
          <w:kern w:val="0"/>
          <w:szCs w:val="20"/>
        </w:rPr>
        <w:t xml:space="preserve">using </w:t>
      </w:r>
      <w:r w:rsidRPr="001C17F4">
        <w:rPr>
          <w:rFonts w:ascii="Times New Roman" w:eastAsia="Gulim" w:hAnsi="Times New Roman" w:cs="Times New Roman"/>
          <w:kern w:val="0"/>
          <w:szCs w:val="20"/>
        </w:rPr>
        <w:t>bilateral export/import equations is similar to the analysis of China’s key trading partners by Garcia</w:t>
      </w:r>
      <w:r>
        <w:rPr>
          <w:rFonts w:ascii="Times New Roman" w:eastAsia="Gulim" w:hAnsi="Times New Roman" w:cs="Times New Roman"/>
          <w:kern w:val="0"/>
          <w:szCs w:val="20"/>
        </w:rPr>
        <w:t>-</w:t>
      </w:r>
      <w:proofErr w:type="spellStart"/>
      <w:r w:rsidRPr="001C17F4">
        <w:rPr>
          <w:rFonts w:ascii="Times New Roman" w:eastAsia="Gulim" w:hAnsi="Times New Roman" w:cs="Times New Roman"/>
          <w:kern w:val="0"/>
          <w:szCs w:val="20"/>
        </w:rPr>
        <w:t>Herrero</w:t>
      </w:r>
      <w:proofErr w:type="spellEnd"/>
      <w:r w:rsidRPr="001C17F4">
        <w:rPr>
          <w:rFonts w:ascii="Times New Roman" w:eastAsia="Gulim" w:hAnsi="Times New Roman" w:cs="Times New Roman"/>
          <w:kern w:val="0"/>
          <w:szCs w:val="20"/>
        </w:rPr>
        <w:t xml:space="preserve"> and </w:t>
      </w:r>
      <w:proofErr w:type="spellStart"/>
      <w:r w:rsidRPr="001C17F4">
        <w:rPr>
          <w:rFonts w:ascii="Times New Roman" w:eastAsia="Gulim" w:hAnsi="Times New Roman" w:cs="Times New Roman"/>
          <w:kern w:val="0"/>
          <w:szCs w:val="20"/>
        </w:rPr>
        <w:t>Koivu</w:t>
      </w:r>
      <w:proofErr w:type="spellEnd"/>
      <w:r w:rsidRPr="001C17F4">
        <w:rPr>
          <w:rFonts w:ascii="Times New Roman" w:eastAsia="Gulim" w:hAnsi="Times New Roman" w:cs="Times New Roman"/>
          <w:kern w:val="0"/>
          <w:szCs w:val="20"/>
        </w:rPr>
        <w:t xml:space="preserve"> (2009). A key distinguishing feature of our approach, however, is that we include Chinese RMB REER in addition to the respective BRER in the export functions of JK.</w:t>
      </w:r>
      <w:r>
        <w:rPr>
          <w:rFonts w:ascii="Times New Roman" w:hAnsi="Times New Roman" w:cs="Times New Roman"/>
          <w:kern w:val="0"/>
          <w:szCs w:val="20"/>
        </w:rPr>
        <w:t xml:space="preserve"> In addition, many details of </w:t>
      </w:r>
      <w:r w:rsidRPr="00AC42B9">
        <w:rPr>
          <w:rFonts w:ascii="Times New Roman" w:eastAsia="Gulim" w:hAnsi="Times New Roman" w:cs="Times New Roman"/>
          <w:color w:val="000000"/>
          <w:kern w:val="0"/>
          <w:szCs w:val="20"/>
        </w:rPr>
        <w:t xml:space="preserve">our analysis differ from </w:t>
      </w:r>
      <w:r>
        <w:rPr>
          <w:rFonts w:ascii="Times New Roman" w:eastAsia="Gulim" w:hAnsi="Times New Roman" w:cs="Times New Roman"/>
          <w:color w:val="000000"/>
          <w:kern w:val="0"/>
          <w:szCs w:val="20"/>
        </w:rPr>
        <w:t xml:space="preserve">those of </w:t>
      </w:r>
      <w:r w:rsidRPr="00AC42B9">
        <w:rPr>
          <w:rFonts w:ascii="Times New Roman" w:eastAsia="Gulim" w:hAnsi="Times New Roman" w:cs="Times New Roman"/>
          <w:color w:val="000000"/>
          <w:kern w:val="0"/>
          <w:szCs w:val="20"/>
        </w:rPr>
        <w:t>Garcia-Herrero and Koivu (2009) in areas such as the construction of REER</w:t>
      </w:r>
      <w:r>
        <w:rPr>
          <w:rFonts w:ascii="Times New Roman" w:hAnsi="Times New Roman" w:cs="Times New Roman"/>
          <w:color w:val="000000"/>
          <w:kern w:val="0"/>
          <w:szCs w:val="20"/>
        </w:rPr>
        <w:t xml:space="preserve">, export </w:t>
      </w:r>
      <w:r w:rsidRPr="00AC42B9">
        <w:rPr>
          <w:rFonts w:ascii="Times New Roman" w:eastAsia="Gulim" w:hAnsi="Times New Roman" w:cs="Times New Roman"/>
          <w:color w:val="000000"/>
          <w:kern w:val="0"/>
          <w:szCs w:val="20"/>
        </w:rPr>
        <w:t>price deflators</w:t>
      </w:r>
      <w:r>
        <w:rPr>
          <w:rFonts w:ascii="Times New Roman" w:hAnsi="Times New Roman" w:cs="Times New Roman"/>
          <w:color w:val="000000"/>
          <w:kern w:val="0"/>
          <w:szCs w:val="20"/>
        </w:rPr>
        <w:t>, and use of oil import series</w:t>
      </w:r>
      <w:r w:rsidRPr="00AC42B9">
        <w:rPr>
          <w:rFonts w:ascii="Times New Roman" w:eastAsia="Gulim" w:hAnsi="Times New Roman" w:cs="Times New Roman"/>
          <w:color w:val="000000"/>
          <w:kern w:val="0"/>
          <w:szCs w:val="20"/>
        </w:rPr>
        <w:t>.</w:t>
      </w:r>
    </w:p>
  </w:footnote>
  <w:footnote w:id="11">
    <w:p w:rsidR="00130EAE" w:rsidRPr="005616FF" w:rsidRDefault="00130EAE" w:rsidP="005616FF">
      <w:pPr>
        <w:pStyle w:val="a8"/>
        <w:adjustRightInd w:val="0"/>
        <w:spacing w:line="240" w:lineRule="auto"/>
        <w:rPr>
          <w:rFonts w:ascii="Times New Roman" w:hAnsi="Times New Roman" w:cs="Times New Roman"/>
          <w:szCs w:val="20"/>
        </w:rPr>
      </w:pPr>
      <w:r w:rsidRPr="005616FF">
        <w:rPr>
          <w:rStyle w:val="a9"/>
          <w:rFonts w:ascii="Times New Roman" w:hAnsi="Times New Roman" w:cs="Times New Roman"/>
          <w:szCs w:val="20"/>
        </w:rPr>
        <w:footnoteRef/>
      </w:r>
      <w:r w:rsidRPr="005616FF">
        <w:rPr>
          <w:rFonts w:ascii="Times New Roman" w:hAnsi="Times New Roman" w:cs="Times New Roman"/>
          <w:szCs w:val="20"/>
        </w:rPr>
        <w:t xml:space="preserve"> </w:t>
      </w:r>
      <w:r>
        <w:rPr>
          <w:rFonts w:ascii="Times New Roman" w:eastAsia="Malgun Gothic" w:hAnsi="Times New Roman" w:cs="Times New Roman"/>
          <w:szCs w:val="20"/>
        </w:rPr>
        <w:t>Alt</w:t>
      </w:r>
      <w:r w:rsidRPr="005616FF">
        <w:rPr>
          <w:rFonts w:ascii="Times New Roman" w:eastAsia="Malgun Gothic" w:hAnsi="Times New Roman" w:cs="Times New Roman"/>
          <w:szCs w:val="20"/>
        </w:rPr>
        <w:t xml:space="preserve">hough the rank test suggested two cointegrating relations, we chose to focus on the cointegrating relation of </w:t>
      </w:r>
      <w:r>
        <w:rPr>
          <w:rFonts w:ascii="Times New Roman" w:eastAsia="Malgun Gothic" w:hAnsi="Times New Roman" w:cs="Times New Roman"/>
          <w:szCs w:val="20"/>
        </w:rPr>
        <w:t xml:space="preserve">the </w:t>
      </w:r>
      <w:r w:rsidRPr="005616FF">
        <w:rPr>
          <w:rFonts w:ascii="Times New Roman" w:eastAsia="Malgun Gothic" w:hAnsi="Times New Roman" w:cs="Times New Roman"/>
          <w:szCs w:val="20"/>
        </w:rPr>
        <w:t xml:space="preserve">OIL </w:t>
      </w:r>
      <w:r>
        <w:rPr>
          <w:rFonts w:ascii="Times New Roman" w:eastAsia="Malgun Gothic" w:hAnsi="Times New Roman" w:cs="Times New Roman"/>
          <w:szCs w:val="20"/>
        </w:rPr>
        <w:t xml:space="preserve">model </w:t>
      </w:r>
      <w:r w:rsidRPr="005616FF">
        <w:rPr>
          <w:rFonts w:ascii="Times New Roman" w:eastAsia="Malgun Gothic" w:hAnsi="Times New Roman" w:cs="Times New Roman"/>
          <w:szCs w:val="20"/>
        </w:rPr>
        <w:t>base</w:t>
      </w:r>
      <w:r>
        <w:rPr>
          <w:rFonts w:ascii="Times New Roman" w:eastAsia="Malgun Gothic" w:hAnsi="Times New Roman" w:cs="Times New Roman"/>
          <w:szCs w:val="20"/>
        </w:rPr>
        <w:t>d</w:t>
      </w:r>
      <w:r w:rsidRPr="005616FF">
        <w:rPr>
          <w:rFonts w:ascii="Times New Roman" w:eastAsia="Malgun Gothic" w:hAnsi="Times New Roman" w:cs="Times New Roman"/>
          <w:szCs w:val="20"/>
        </w:rPr>
        <w:t xml:space="preserve"> on observation</w:t>
      </w:r>
      <w:r>
        <w:rPr>
          <w:rFonts w:ascii="Times New Roman" w:eastAsia="Malgun Gothic" w:hAnsi="Times New Roman" w:cs="Times New Roman"/>
          <w:szCs w:val="20"/>
        </w:rPr>
        <w:t>s</w:t>
      </w:r>
      <w:r w:rsidRPr="005616FF">
        <w:rPr>
          <w:rFonts w:ascii="Times New Roman" w:eastAsia="Malgun Gothic" w:hAnsi="Times New Roman" w:cs="Times New Roman"/>
          <w:szCs w:val="20"/>
        </w:rPr>
        <w:t xml:space="preserve"> that the test statistics </w:t>
      </w:r>
      <w:proofErr w:type="gramStart"/>
      <w:r w:rsidRPr="005616FF">
        <w:rPr>
          <w:rFonts w:ascii="Times New Roman" w:eastAsia="Malgun Gothic" w:hAnsi="Times New Roman" w:cs="Times New Roman"/>
          <w:szCs w:val="20"/>
        </w:rPr>
        <w:t>are tabulated</w:t>
      </w:r>
      <w:proofErr w:type="gramEnd"/>
      <w:r w:rsidRPr="005616FF">
        <w:rPr>
          <w:rFonts w:ascii="Times New Roman" w:eastAsia="Malgun Gothic" w:hAnsi="Times New Roman" w:cs="Times New Roman"/>
          <w:szCs w:val="20"/>
        </w:rPr>
        <w:t xml:space="preserve"> under the assumption of no exogenous variables such as the dummies and that the rank test tends to have low power (Hendry and Juselius, 2001</w:t>
      </w:r>
      <w:r>
        <w:rPr>
          <w:rFonts w:ascii="Times New Roman" w:eastAsia="Malgun Gothic" w:hAnsi="Times New Roman" w:cs="Times New Roman"/>
          <w:szCs w:val="20"/>
        </w:rPr>
        <w:t>, p. 21</w:t>
      </w:r>
      <w:r w:rsidRPr="005616FF">
        <w:rPr>
          <w:rFonts w:ascii="Times New Roman" w:eastAsia="Malgun Gothic" w:hAnsi="Times New Roman" w:cs="Times New Roman"/>
          <w:szCs w:val="20"/>
        </w:rPr>
        <w:t xml:space="preserve">). A more detailed examination of </w:t>
      </w:r>
      <w:r>
        <w:rPr>
          <w:rFonts w:ascii="Times New Roman" w:eastAsia="Malgun Gothic" w:hAnsi="Times New Roman" w:cs="Times New Roman"/>
          <w:szCs w:val="20"/>
        </w:rPr>
        <w:t xml:space="preserve">the </w:t>
      </w:r>
      <w:r w:rsidRPr="005616FF">
        <w:rPr>
          <w:rFonts w:ascii="Times New Roman" w:eastAsia="Malgun Gothic" w:hAnsi="Times New Roman" w:cs="Times New Roman"/>
          <w:szCs w:val="20"/>
        </w:rPr>
        <w:t xml:space="preserve">two cointegration relations is provided </w:t>
      </w:r>
      <w:r>
        <w:rPr>
          <w:rFonts w:ascii="Times New Roman" w:eastAsia="Malgun Gothic" w:hAnsi="Times New Roman" w:cs="Times New Roman"/>
          <w:szCs w:val="20"/>
        </w:rPr>
        <w:t>at the end of this section. For the ADF test and Johansen cointegration test results for all JK models, see the Appendix</w:t>
      </w:r>
      <w:r w:rsidRPr="005616FF">
        <w:rPr>
          <w:rFonts w:ascii="Times New Roman" w:eastAsia="Malgun Gothic" w:hAnsi="Times New Roman" w:cs="Times New Roman"/>
          <w:szCs w:val="20"/>
        </w:rPr>
        <w:t>.</w:t>
      </w:r>
    </w:p>
  </w:footnote>
  <w:footnote w:id="12">
    <w:p w:rsidR="00130EAE" w:rsidRPr="003B6122" w:rsidRDefault="00130EAE">
      <w:pPr>
        <w:pStyle w:val="a8"/>
      </w:pPr>
      <w:r>
        <w:rPr>
          <w:rStyle w:val="a9"/>
        </w:rPr>
        <w:footnoteRef/>
      </w:r>
      <w:r>
        <w:t xml:space="preserve"> This problem was most visible in the monthly models of Japan.</w:t>
      </w:r>
    </w:p>
  </w:footnote>
  <w:footnote w:id="13">
    <w:p w:rsidR="00130EAE" w:rsidRPr="002034D2" w:rsidRDefault="00130EAE">
      <w:pPr>
        <w:pStyle w:val="a8"/>
        <w:rPr>
          <w:rFonts w:ascii="Times New Roman" w:hAnsi="Times New Roman" w:cs="Times New Roman"/>
        </w:rPr>
      </w:pPr>
      <w:r w:rsidRPr="00765071">
        <w:rPr>
          <w:rStyle w:val="a9"/>
          <w:rFonts w:ascii="Times New Roman" w:hAnsi="Times New Roman" w:cs="Times New Roman"/>
        </w:rPr>
        <w:footnoteRef/>
      </w:r>
      <w:r w:rsidRPr="00765071">
        <w:rPr>
          <w:rFonts w:ascii="Times New Roman" w:hAnsi="Times New Roman" w:cs="Times New Roman"/>
        </w:rPr>
        <w:t xml:space="preserve"> </w:t>
      </w:r>
      <w:r>
        <w:rPr>
          <w:rFonts w:ascii="Times New Roman" w:hAnsi="Times New Roman" w:cs="Times New Roman" w:hint="eastAsia"/>
        </w:rPr>
        <w:t xml:space="preserve">Four different combinations of three variable </w:t>
      </w:r>
      <w:r>
        <w:rPr>
          <w:rFonts w:ascii="Times New Roman" w:hAnsi="Times New Roman" w:cs="Times New Roman"/>
        </w:rPr>
        <w:t>cointegration</w:t>
      </w:r>
      <w:r>
        <w:rPr>
          <w:rFonts w:ascii="Times New Roman" w:hAnsi="Times New Roman" w:cs="Times New Roman" w:hint="eastAsia"/>
        </w:rPr>
        <w:t xml:space="preserve"> relations are possible out of a four variable model. To use the</w:t>
      </w:r>
      <w:r w:rsidRPr="00765071">
        <w:rPr>
          <w:rFonts w:ascii="Times New Roman" w:hAnsi="Times New Roman" w:cs="Times New Roman"/>
        </w:rPr>
        <w:t xml:space="preserve"> EXP</w:t>
      </w:r>
      <w:r w:rsidRPr="00765071">
        <w:rPr>
          <w:rFonts w:ascii="Times New Roman" w:eastAsia="Malgun Gothic" w:hAnsi="Times New Roman" w:cs="Times New Roman" w:hint="cs"/>
        </w:rPr>
        <w:t>–</w:t>
      </w:r>
      <w:r w:rsidRPr="00765071">
        <w:rPr>
          <w:rFonts w:ascii="Times New Roman" w:hAnsi="Times New Roman" w:cs="Times New Roman"/>
        </w:rPr>
        <w:t>BRER</w:t>
      </w:r>
      <w:r w:rsidRPr="00765071">
        <w:rPr>
          <w:rFonts w:ascii="Times New Roman" w:eastAsia="Malgun Gothic" w:hAnsi="Times New Roman" w:cs="Times New Roman" w:hint="cs"/>
        </w:rPr>
        <w:t>–</w:t>
      </w:r>
      <w:r w:rsidRPr="00765071">
        <w:rPr>
          <w:rFonts w:ascii="Times New Roman" w:hAnsi="Times New Roman" w:cs="Times New Roman"/>
        </w:rPr>
        <w:t>REER</w:t>
      </w:r>
      <w:r w:rsidRPr="00765071">
        <w:rPr>
          <w:rFonts w:ascii="Times New Roman" w:eastAsia="Malgun Gothic" w:hAnsi="Times New Roman" w:cs="Times New Roman" w:hint="cs"/>
        </w:rPr>
        <w:t>–</w:t>
      </w:r>
      <w:r>
        <w:rPr>
          <w:rFonts w:ascii="Times New Roman" w:hAnsi="Times New Roman" w:cs="Times New Roman" w:hint="eastAsia"/>
        </w:rPr>
        <w:t>Y</w:t>
      </w:r>
      <w:r w:rsidRPr="00765071">
        <w:rPr>
          <w:rFonts w:ascii="Times New Roman" w:hAnsi="Times New Roman" w:cs="Times New Roman"/>
        </w:rPr>
        <w:t xml:space="preserve"> model</w:t>
      </w:r>
      <w:r>
        <w:rPr>
          <w:rFonts w:ascii="Times New Roman" w:hAnsi="Times New Roman" w:cs="Times New Roman" w:hint="eastAsia"/>
        </w:rPr>
        <w:t xml:space="preserve"> as an example, </w:t>
      </w:r>
      <w:r>
        <w:rPr>
          <w:rFonts w:ascii="Times New Roman" w:hAnsi="Times New Roman" w:cs="Times New Roman"/>
        </w:rPr>
        <w:t>they</w:t>
      </w:r>
      <w:r>
        <w:rPr>
          <w:rFonts w:ascii="Times New Roman" w:hAnsi="Times New Roman" w:cs="Times New Roman" w:hint="eastAsia"/>
        </w:rPr>
        <w:t xml:space="preserve"> are</w:t>
      </w:r>
      <w:proofErr w:type="gramStart"/>
      <w:r w:rsidR="00F228DF">
        <w:rPr>
          <w:rFonts w:ascii="Times New Roman" w:hAnsi="Times New Roman" w:cs="Times New Roman" w:hint="eastAsia"/>
        </w:rPr>
        <w:t>;</w:t>
      </w:r>
      <w:proofErr w:type="gramEnd"/>
      <w:r>
        <w:rPr>
          <w:rFonts w:ascii="Times New Roman" w:hAnsi="Times New Roman" w:cs="Times New Roman" w:hint="eastAsia"/>
        </w:rPr>
        <w:t xml:space="preserve"> EXP-REER-BRER, EXP-REER-Y, EXP-BRER-Y, and REER-BRER-Y.</w:t>
      </w:r>
      <w:r w:rsidRPr="00765071">
        <w:rPr>
          <w:rFonts w:ascii="Times New Roman" w:hAnsi="Times New Roman" w:cs="Times New Roman"/>
        </w:rPr>
        <w:t xml:space="preserve"> </w:t>
      </w:r>
    </w:p>
  </w:footnote>
  <w:footnote w:id="14">
    <w:p w:rsidR="00130EAE" w:rsidRDefault="00130EAE">
      <w:pPr>
        <w:pStyle w:val="a8"/>
      </w:pPr>
      <w:r>
        <w:rPr>
          <w:rStyle w:val="a9"/>
        </w:rPr>
        <w:footnoteRef/>
      </w:r>
      <w:r>
        <w:t xml:space="preserve"> We obtain this value in the following way: we take the log of both sides of (1) and subtract the (t+1) value from (t). This gives rise to a formula for the rate of change of REER in terms of BRER. As we assume a change only in the USD–RMB exchange rate, the only BRER left on the right-hand side is that of USD. Further, by assuming no price changes and dropping the time subscripts, the formula can be written as follows:</w:t>
      </w:r>
    </w:p>
    <w:p w:rsidR="00130EAE" w:rsidRPr="00410518" w:rsidRDefault="00130EAE">
      <w:pPr>
        <w:pStyle w:val="a8"/>
      </w:pPr>
      <w:r w:rsidRPr="00410518">
        <w:t>Log(1+</w:t>
      </w:r>
      <m:oMath>
        <m:f>
          <m:fPr>
            <m:ctrlPr>
              <w:rPr>
                <w:rFonts w:ascii="Cambria Math" w:hAnsi="Cambria Math"/>
              </w:rPr>
            </m:ctrlPr>
          </m:fPr>
          <m:num>
            <m:r>
              <m:rPr>
                <m:sty m:val="p"/>
              </m:rPr>
              <w:rPr>
                <w:rFonts w:ascii="Cambria Math" w:hAnsi="Cambria Math"/>
              </w:rPr>
              <m:t>∆REER</m:t>
            </m:r>
          </m:num>
          <m:den>
            <m:r>
              <m:rPr>
                <m:sty m:val="p"/>
              </m:rPr>
              <w:rPr>
                <w:rFonts w:ascii="Cambria Math" w:hAnsi="Cambria Math" w:hint="eastAsia"/>
              </w:rPr>
              <m:t>REER</m:t>
            </m:r>
          </m:den>
        </m:f>
      </m:oMath>
      <w:r w:rsidRPr="00410518">
        <w:t>) = w</w:t>
      </w:r>
      <w:r w:rsidRPr="00410518">
        <w:rPr>
          <w:vertAlign w:val="subscript"/>
        </w:rPr>
        <w:t>us</w:t>
      </w:r>
      <w:r w:rsidRPr="00410518">
        <w:t xml:space="preserve"> </w:t>
      </w:r>
      <w:r w:rsidRPr="00410518">
        <w:rPr>
          <w:rFonts w:cstheme="minorHAnsi"/>
        </w:rPr>
        <w:t>×</w:t>
      </w:r>
      <w:r w:rsidRPr="00410518">
        <w:t xml:space="preserve"> log(1 +</w:t>
      </w:r>
      <m:oMath>
        <m:f>
          <m:fPr>
            <m:ctrlPr>
              <w:rPr>
                <w:rFonts w:ascii="Cambria Math" w:hAnsi="Cambria Math"/>
              </w:rPr>
            </m:ctrlPr>
          </m:fPr>
          <m:num>
            <m:r>
              <m:rPr>
                <m:sty m:val="p"/>
              </m:rPr>
              <w:rPr>
                <w:rFonts w:ascii="Cambria Math" w:hAnsi="Cambria Math"/>
              </w:rPr>
              <m:t>∆BRER</m:t>
            </m:r>
          </m:num>
          <m:den>
            <m:r>
              <m:rPr>
                <m:sty m:val="p"/>
              </m:rPr>
              <w:rPr>
                <w:rFonts w:ascii="Cambria Math" w:hAnsi="Cambria Math" w:hint="eastAsia"/>
              </w:rPr>
              <m:t>BRER</m:t>
            </m:r>
          </m:den>
        </m:f>
      </m:oMath>
      <w:r w:rsidRPr="00410518">
        <w:t>),</w:t>
      </w:r>
    </w:p>
    <w:p w:rsidR="00130EAE" w:rsidRPr="005A521D" w:rsidRDefault="00130EAE">
      <w:pPr>
        <w:pStyle w:val="a8"/>
      </w:pPr>
      <w:proofErr w:type="gramStart"/>
      <w:r>
        <w:t>where</w:t>
      </w:r>
      <w:proofErr w:type="gramEnd"/>
      <w:r>
        <w:t xml:space="preserve"> </w:t>
      </w:r>
      <w:proofErr w:type="spellStart"/>
      <w:r>
        <w:t>w</w:t>
      </w:r>
      <w:r w:rsidRPr="005A03A6">
        <w:rPr>
          <w:vertAlign w:val="subscript"/>
        </w:rPr>
        <w:t>us</w:t>
      </w:r>
      <w:proofErr w:type="spellEnd"/>
      <w:r>
        <w:rPr>
          <w:vertAlign w:val="subscript"/>
        </w:rPr>
        <w:t xml:space="preserve"> </w:t>
      </w:r>
      <w:r w:rsidRPr="005A03A6">
        <w:t>is the trade weight of the US</w:t>
      </w:r>
      <w:r>
        <w:t xml:space="preserve"> given in (1). The change in REER in the second case </w:t>
      </w:r>
      <w:proofErr w:type="gramStart"/>
      <w:r>
        <w:t>can be obtained</w:t>
      </w:r>
      <w:proofErr w:type="gramEnd"/>
      <w:r>
        <w:t xml:space="preserve"> in the same way. This is a weighted average of the BRER changes involved.</w:t>
      </w:r>
    </w:p>
  </w:footnote>
  <w:footnote w:id="15">
    <w:p w:rsidR="00130EAE" w:rsidRPr="00CB26D7" w:rsidRDefault="00130EAE">
      <w:pPr>
        <w:pStyle w:val="a8"/>
        <w:rPr>
          <w:rFonts w:ascii="Times New Roman" w:hAnsi="Times New Roman" w:cs="Times New Roman"/>
        </w:rPr>
      </w:pPr>
      <w:r w:rsidRPr="00CB26D7">
        <w:rPr>
          <w:rStyle w:val="a9"/>
          <w:rFonts w:ascii="Times New Roman" w:hAnsi="Times New Roman" w:cs="Times New Roman"/>
        </w:rPr>
        <w:footnoteRef/>
      </w:r>
      <w:r w:rsidRPr="00CB26D7">
        <w:rPr>
          <w:rFonts w:ascii="Times New Roman" w:hAnsi="Times New Roman" w:cs="Times New Roman"/>
        </w:rPr>
        <w:t xml:space="preserve"> The </w:t>
      </w:r>
      <w:r w:rsidRPr="00CB26D7">
        <w:rPr>
          <w:rFonts w:ascii="Times New Roman" w:eastAsia="Malgun Gothic" w:hAnsi="Times New Roman" w:cs="Times New Roman"/>
        </w:rPr>
        <w:t>θ</w:t>
      </w:r>
      <w:r w:rsidRPr="00CB26D7">
        <w:rPr>
          <w:rFonts w:ascii="Times New Roman" w:hAnsi="Times New Roman" w:cs="Times New Roman"/>
        </w:rPr>
        <w:t xml:space="preserve"> value </w:t>
      </w:r>
      <w:proofErr w:type="gramStart"/>
      <w:r w:rsidRPr="00CB26D7">
        <w:rPr>
          <w:rFonts w:ascii="Times New Roman" w:hAnsi="Times New Roman" w:cs="Times New Roman"/>
        </w:rPr>
        <w:t>was obtained</w:t>
      </w:r>
      <w:proofErr w:type="gramEnd"/>
      <w:r w:rsidRPr="00CB26D7">
        <w:rPr>
          <w:rFonts w:ascii="Times New Roman" w:hAnsi="Times New Roman" w:cs="Times New Roman"/>
        </w:rPr>
        <w:t xml:space="preserve"> as follows. First, </w:t>
      </w:r>
      <w:r>
        <w:rPr>
          <w:rFonts w:ascii="Times New Roman" w:hAnsi="Times New Roman" w:cs="Times New Roman"/>
        </w:rPr>
        <w:t xml:space="preserve">by </w:t>
      </w:r>
      <w:r w:rsidRPr="00CB26D7">
        <w:rPr>
          <w:rFonts w:ascii="Times New Roman" w:hAnsi="Times New Roman" w:cs="Times New Roman"/>
        </w:rPr>
        <w:t>setting (4) equal to zero, we get</w:t>
      </w:r>
      <w:r>
        <w:rPr>
          <w:rFonts w:ascii="Times New Roman" w:hAnsi="Times New Roman" w:cs="Times New Roman"/>
        </w:rPr>
        <w:t xml:space="preserve"> </w:t>
      </w:r>
      <w:r w:rsidRPr="00CB26D7">
        <w:rPr>
          <w:rFonts w:ascii="Times New Roman" w:eastAsia="Malgun Gothic" w:hAnsi="Times New Roman" w:cs="Times New Roman"/>
        </w:rPr>
        <w:t>Δ</w:t>
      </w:r>
      <w:r w:rsidRPr="00CB26D7">
        <w:rPr>
          <w:rFonts w:ascii="Times New Roman" w:hAnsi="Times New Roman" w:cs="Times New Roman"/>
        </w:rPr>
        <w:t xml:space="preserve">BRER=(12.77/4.81)×(2.18%) =5.788%. Next, use this value and the fact that </w:t>
      </w:r>
      <w:r w:rsidRPr="00CB26D7">
        <w:rPr>
          <w:rFonts w:ascii="Times New Roman" w:eastAsia="Malgun Gothic" w:hAnsi="Times New Roman" w:cs="Times New Roman"/>
        </w:rPr>
        <w:t>Δ</w:t>
      </w:r>
      <w:r w:rsidRPr="00CB26D7">
        <w:rPr>
          <w:rFonts w:ascii="Times New Roman" w:hAnsi="Times New Roman" w:cs="Times New Roman"/>
        </w:rPr>
        <w:t xml:space="preserve">(USD/RMB)=10% to back out the </w:t>
      </w:r>
      <w:r w:rsidRPr="00CB26D7">
        <w:rPr>
          <w:rFonts w:ascii="Times New Roman" w:eastAsia="Malgun Gothic" w:hAnsi="Times New Roman" w:cs="Times New Roman"/>
        </w:rPr>
        <w:t>θ</w:t>
      </w:r>
      <w:r w:rsidRPr="00CB26D7">
        <w:rPr>
          <w:rFonts w:ascii="Times New Roman" w:hAnsi="Times New Roman" w:cs="Times New Roman"/>
        </w:rPr>
        <w:t xml:space="preserve"> using (5).</w:t>
      </w:r>
      <w:r>
        <w:rPr>
          <w:rFonts w:ascii="Times New Roman" w:hAnsi="Times New Roman" w:cs="Times New Roman"/>
        </w:rPr>
        <w:t xml:space="preserve"> The intercept terms </w:t>
      </w:r>
      <w:proofErr w:type="gramStart"/>
      <w:r>
        <w:rPr>
          <w:rFonts w:ascii="Times New Roman" w:hAnsi="Times New Roman" w:cs="Times New Roman"/>
        </w:rPr>
        <w:t>were obtained</w:t>
      </w:r>
      <w:proofErr w:type="gramEnd"/>
      <w:r>
        <w:rPr>
          <w:rFonts w:ascii="Times New Roman" w:hAnsi="Times New Roman" w:cs="Times New Roman"/>
        </w:rPr>
        <w:t xml:space="preserve"> by scaling the coefficient of </w:t>
      </w:r>
      <w:r w:rsidRPr="00CB26D7">
        <w:rPr>
          <w:rFonts w:ascii="Times New Roman" w:eastAsia="Malgun Gothic" w:hAnsi="Times New Roman" w:cs="Times New Roman"/>
        </w:rPr>
        <w:t>Δ</w:t>
      </w:r>
      <w:r>
        <w:rPr>
          <w:rFonts w:ascii="Times New Roman" w:eastAsia="Malgun Gothic" w:hAnsi="Times New Roman" w:cs="Times New Roman"/>
        </w:rPr>
        <w:t>RE</w:t>
      </w:r>
      <w:r w:rsidRPr="00CB26D7">
        <w:rPr>
          <w:rFonts w:ascii="Times New Roman" w:hAnsi="Times New Roman" w:cs="Times New Roman"/>
        </w:rPr>
        <w:t>ER</w:t>
      </w:r>
      <w:r>
        <w:rPr>
          <w:rFonts w:ascii="Times New Roman" w:hAnsi="Times New Roman" w:cs="Times New Roman"/>
        </w:rPr>
        <w:t xml:space="preserve"> in (4) by the coefficient of </w:t>
      </w:r>
      <w:r w:rsidRPr="00CB26D7">
        <w:rPr>
          <w:rFonts w:ascii="Times New Roman" w:eastAsia="Malgun Gothic" w:hAnsi="Times New Roman" w:cs="Times New Roman"/>
        </w:rPr>
        <w:t>Δ</w:t>
      </w:r>
      <w:r w:rsidRPr="00CB26D7">
        <w:rPr>
          <w:rFonts w:ascii="Times New Roman" w:hAnsi="Times New Roman" w:cs="Times New Roman"/>
        </w:rPr>
        <w:t>BRER</w:t>
      </w:r>
      <w:r>
        <w:rPr>
          <w:rFonts w:ascii="Times New Roman" w:hAnsi="Times New Roman" w:cs="Times New Roman"/>
        </w:rPr>
        <w:t>.</w:t>
      </w:r>
    </w:p>
  </w:footnote>
  <w:footnote w:id="16">
    <w:p w:rsidR="00130EAE" w:rsidRPr="001E2779" w:rsidRDefault="00130EAE">
      <w:pPr>
        <w:pStyle w:val="a8"/>
        <w:rPr>
          <w:szCs w:val="20"/>
        </w:rPr>
      </w:pPr>
      <w:r w:rsidRPr="001E2779">
        <w:rPr>
          <w:rStyle w:val="a9"/>
          <w:szCs w:val="20"/>
        </w:rPr>
        <w:footnoteRef/>
      </w:r>
      <w:r w:rsidRPr="001E2779">
        <w:rPr>
          <w:szCs w:val="20"/>
        </w:rPr>
        <w:t xml:space="preserve"> </w:t>
      </w:r>
      <w:r>
        <w:rPr>
          <w:szCs w:val="20"/>
        </w:rPr>
        <w:t xml:space="preserve">We </w:t>
      </w:r>
      <w:r w:rsidRPr="001E2779">
        <w:rPr>
          <w:rFonts w:ascii="Times New Roman" w:hAnsi="Times New Roman" w:cs="Times New Roman"/>
          <w:color w:val="000000"/>
          <w:kern w:val="0"/>
          <w:szCs w:val="20"/>
        </w:rPr>
        <w:t xml:space="preserve">maintain the </w:t>
      </w:r>
      <w:r w:rsidRPr="001E2779">
        <w:rPr>
          <w:rFonts w:ascii="Times New Roman" w:eastAsia="Gulim" w:hAnsi="Times New Roman" w:cs="Times New Roman"/>
          <w:color w:val="000000"/>
          <w:kern w:val="0"/>
          <w:szCs w:val="20"/>
        </w:rPr>
        <w:t>assum</w:t>
      </w:r>
      <w:r w:rsidRPr="001E2779">
        <w:rPr>
          <w:rFonts w:ascii="Times New Roman" w:hAnsi="Times New Roman" w:cs="Times New Roman"/>
          <w:color w:val="000000"/>
          <w:kern w:val="0"/>
          <w:szCs w:val="20"/>
        </w:rPr>
        <w:t>ption of</w:t>
      </w:r>
      <w:r w:rsidRPr="001E2779">
        <w:rPr>
          <w:rFonts w:ascii="Times New Roman" w:eastAsia="Gulim" w:hAnsi="Times New Roman" w:cs="Times New Roman"/>
          <w:color w:val="000000"/>
          <w:kern w:val="0"/>
          <w:szCs w:val="20"/>
        </w:rPr>
        <w:t xml:space="preserve"> </w:t>
      </w:r>
      <w:r>
        <w:rPr>
          <w:rFonts w:ascii="Times New Roman" w:eastAsia="Gulim" w:hAnsi="Times New Roman" w:cs="Times New Roman"/>
          <w:color w:val="000000"/>
          <w:kern w:val="0"/>
          <w:szCs w:val="20"/>
        </w:rPr>
        <w:t>a</w:t>
      </w:r>
      <w:r w:rsidRPr="001E2779">
        <w:rPr>
          <w:rFonts w:ascii="Times New Roman" w:eastAsia="Gulim" w:hAnsi="Times New Roman" w:cs="Times New Roman"/>
          <w:color w:val="000000"/>
          <w:kern w:val="0"/>
          <w:szCs w:val="20"/>
        </w:rPr>
        <w:t xml:space="preserve"> positive linear link between processing imports and exports in order to apply our analysis in terms of </w:t>
      </w:r>
      <w:r w:rsidRPr="001E2779">
        <w:rPr>
          <w:rFonts w:ascii="Times New Roman" w:hAnsi="Times New Roman" w:cs="Times New Roman"/>
          <w:color w:val="000000"/>
          <w:kern w:val="0"/>
          <w:szCs w:val="20"/>
        </w:rPr>
        <w:t xml:space="preserve">China’s </w:t>
      </w:r>
      <w:r w:rsidRPr="001E2779">
        <w:rPr>
          <w:rFonts w:ascii="Times New Roman" w:eastAsia="Gulim" w:hAnsi="Times New Roman" w:cs="Times New Roman"/>
          <w:color w:val="000000"/>
          <w:kern w:val="0"/>
          <w:szCs w:val="20"/>
        </w:rPr>
        <w:t xml:space="preserve">imports instead of </w:t>
      </w:r>
      <w:r w:rsidRPr="001E2779">
        <w:rPr>
          <w:rFonts w:ascii="Times New Roman" w:hAnsi="Times New Roman" w:cs="Times New Roman"/>
          <w:color w:val="000000"/>
          <w:kern w:val="0"/>
          <w:szCs w:val="20"/>
        </w:rPr>
        <w:t xml:space="preserve">JK </w:t>
      </w:r>
      <w:r w:rsidRPr="001E2779">
        <w:rPr>
          <w:rFonts w:ascii="Times New Roman" w:eastAsia="Gulim" w:hAnsi="Times New Roman" w:cs="Times New Roman"/>
          <w:color w:val="000000"/>
          <w:kern w:val="0"/>
          <w:szCs w:val="20"/>
        </w:rPr>
        <w:t>exports.</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59C6F48"/>
    <w:multiLevelType w:val="hybridMultilevel"/>
    <w:tmpl w:val="5182701C"/>
    <w:lvl w:ilvl="0" w:tplc="D2827B0E">
      <w:start w:val="3"/>
      <w:numFmt w:val="bullet"/>
      <w:lvlText w:val=""/>
      <w:lvlJc w:val="left"/>
      <w:pPr>
        <w:ind w:left="760" w:hanging="360"/>
      </w:pPr>
      <w:rPr>
        <w:rFonts w:ascii="Wingdings" w:eastAsiaTheme="minorEastAsia" w:hAnsi="Wingdings"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
    <w:nsid w:val="6F9E6021"/>
    <w:multiLevelType w:val="multilevel"/>
    <w:tmpl w:val="4356AD6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76975564"/>
    <w:multiLevelType w:val="hybridMultilevel"/>
    <w:tmpl w:val="C8E0B96E"/>
    <w:lvl w:ilvl="0" w:tplc="02B2AC34">
      <w:start w:val="13"/>
      <w:numFmt w:val="bullet"/>
      <w:lvlText w:val=""/>
      <w:lvlJc w:val="left"/>
      <w:pPr>
        <w:ind w:left="760" w:hanging="360"/>
      </w:pPr>
      <w:rPr>
        <w:rFonts w:ascii="Wingdings" w:eastAsiaTheme="minorEastAsia" w:hAnsi="Wingdings"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
    <w:nsid w:val="78B50E84"/>
    <w:multiLevelType w:val="multilevel"/>
    <w:tmpl w:val="3BFEEF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2"/>
  </w:num>
  <w:num w:numId="3">
    <w:abstractNumId w:val="3"/>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activeWritingStyle w:appName="MSWord" w:lang="en-US" w:vendorID="64" w:dllVersion="131078" w:nlCheck="1" w:checkStyle="0"/>
  <w:activeWritingStyle w:appName="MSWord" w:lang="en-GB" w:vendorID="64" w:dllVersion="131078" w:nlCheck="1" w:checkStyle="1"/>
  <w:activeWritingStyle w:appName="MSWord" w:lang="ko-KR" w:vendorID="64" w:dllVersion="131077" w:nlCheck="1" w:checkStyle="1"/>
  <w:proofState w:spelling="clean" w:grammar="clean"/>
  <w:trackRevisions/>
  <w:defaultTabStop w:val="800"/>
  <w:drawingGridHorizontalSpacing w:val="100"/>
  <w:displayHorizontalDrawingGridEvery w:val="0"/>
  <w:displayVerticalDrawingGridEvery w:val="2"/>
  <w:noPunctuationKerning/>
  <w:characterSpacingControl w:val="doNotCompress"/>
  <w:hdrShapeDefaults>
    <o:shapedefaults v:ext="edit" spidmax="20482"/>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631D4E"/>
    <w:rsid w:val="000009FB"/>
    <w:rsid w:val="000021A4"/>
    <w:rsid w:val="00003B87"/>
    <w:rsid w:val="000044C4"/>
    <w:rsid w:val="00005320"/>
    <w:rsid w:val="000055F1"/>
    <w:rsid w:val="00011255"/>
    <w:rsid w:val="00014062"/>
    <w:rsid w:val="00014351"/>
    <w:rsid w:val="00015153"/>
    <w:rsid w:val="0001572B"/>
    <w:rsid w:val="0002067A"/>
    <w:rsid w:val="00022C95"/>
    <w:rsid w:val="000235BC"/>
    <w:rsid w:val="00025631"/>
    <w:rsid w:val="000304BF"/>
    <w:rsid w:val="000328AF"/>
    <w:rsid w:val="00036648"/>
    <w:rsid w:val="00037B7A"/>
    <w:rsid w:val="0004104E"/>
    <w:rsid w:val="00041D81"/>
    <w:rsid w:val="000440B5"/>
    <w:rsid w:val="000444E9"/>
    <w:rsid w:val="000469DC"/>
    <w:rsid w:val="00054687"/>
    <w:rsid w:val="00063931"/>
    <w:rsid w:val="00063F0E"/>
    <w:rsid w:val="00064856"/>
    <w:rsid w:val="000664A7"/>
    <w:rsid w:val="00066575"/>
    <w:rsid w:val="00066FE8"/>
    <w:rsid w:val="00074E6D"/>
    <w:rsid w:val="00075771"/>
    <w:rsid w:val="00075C36"/>
    <w:rsid w:val="00080BBD"/>
    <w:rsid w:val="00081F44"/>
    <w:rsid w:val="00083E69"/>
    <w:rsid w:val="0008518E"/>
    <w:rsid w:val="000852A7"/>
    <w:rsid w:val="00085648"/>
    <w:rsid w:val="0009051B"/>
    <w:rsid w:val="000918FE"/>
    <w:rsid w:val="00091D77"/>
    <w:rsid w:val="000921C6"/>
    <w:rsid w:val="000947B3"/>
    <w:rsid w:val="000950BA"/>
    <w:rsid w:val="000A449C"/>
    <w:rsid w:val="000A6553"/>
    <w:rsid w:val="000B223E"/>
    <w:rsid w:val="000B2283"/>
    <w:rsid w:val="000B2ED7"/>
    <w:rsid w:val="000B5FD4"/>
    <w:rsid w:val="000C214D"/>
    <w:rsid w:val="000C5FBE"/>
    <w:rsid w:val="000D1434"/>
    <w:rsid w:val="000D4912"/>
    <w:rsid w:val="000D4D6A"/>
    <w:rsid w:val="000D69C8"/>
    <w:rsid w:val="000E05A3"/>
    <w:rsid w:val="000E4E8A"/>
    <w:rsid w:val="000F17D2"/>
    <w:rsid w:val="000F4259"/>
    <w:rsid w:val="000F5211"/>
    <w:rsid w:val="000F57D6"/>
    <w:rsid w:val="00100003"/>
    <w:rsid w:val="00100F99"/>
    <w:rsid w:val="001017FE"/>
    <w:rsid w:val="00101F9D"/>
    <w:rsid w:val="00102CA0"/>
    <w:rsid w:val="00103015"/>
    <w:rsid w:val="00103B4E"/>
    <w:rsid w:val="001044E7"/>
    <w:rsid w:val="00105D73"/>
    <w:rsid w:val="001066A7"/>
    <w:rsid w:val="001112F0"/>
    <w:rsid w:val="001152EB"/>
    <w:rsid w:val="00116C7D"/>
    <w:rsid w:val="001217EF"/>
    <w:rsid w:val="00121F7D"/>
    <w:rsid w:val="001252C0"/>
    <w:rsid w:val="00130EAE"/>
    <w:rsid w:val="00131248"/>
    <w:rsid w:val="00135097"/>
    <w:rsid w:val="00136384"/>
    <w:rsid w:val="00137A28"/>
    <w:rsid w:val="0014272C"/>
    <w:rsid w:val="0014352E"/>
    <w:rsid w:val="001447CC"/>
    <w:rsid w:val="00144B90"/>
    <w:rsid w:val="001458BB"/>
    <w:rsid w:val="0014647D"/>
    <w:rsid w:val="001467A2"/>
    <w:rsid w:val="001533D3"/>
    <w:rsid w:val="00156C5B"/>
    <w:rsid w:val="00161C3D"/>
    <w:rsid w:val="00164E58"/>
    <w:rsid w:val="00166217"/>
    <w:rsid w:val="0016665F"/>
    <w:rsid w:val="001667EA"/>
    <w:rsid w:val="00171BA4"/>
    <w:rsid w:val="00173952"/>
    <w:rsid w:val="00173E39"/>
    <w:rsid w:val="00175CF8"/>
    <w:rsid w:val="00180598"/>
    <w:rsid w:val="00181700"/>
    <w:rsid w:val="00182E1A"/>
    <w:rsid w:val="00184726"/>
    <w:rsid w:val="00186C05"/>
    <w:rsid w:val="001934FC"/>
    <w:rsid w:val="00194169"/>
    <w:rsid w:val="00195192"/>
    <w:rsid w:val="001955FC"/>
    <w:rsid w:val="00196058"/>
    <w:rsid w:val="00196623"/>
    <w:rsid w:val="001972C8"/>
    <w:rsid w:val="00197780"/>
    <w:rsid w:val="001A0451"/>
    <w:rsid w:val="001A0501"/>
    <w:rsid w:val="001A1A8E"/>
    <w:rsid w:val="001A1F62"/>
    <w:rsid w:val="001A291F"/>
    <w:rsid w:val="001A71F7"/>
    <w:rsid w:val="001B0AF3"/>
    <w:rsid w:val="001B0BFF"/>
    <w:rsid w:val="001B2300"/>
    <w:rsid w:val="001B36B6"/>
    <w:rsid w:val="001B3B9A"/>
    <w:rsid w:val="001B3FA3"/>
    <w:rsid w:val="001B4F86"/>
    <w:rsid w:val="001B6454"/>
    <w:rsid w:val="001C17F4"/>
    <w:rsid w:val="001C32C1"/>
    <w:rsid w:val="001C3DFC"/>
    <w:rsid w:val="001C53AD"/>
    <w:rsid w:val="001C56BB"/>
    <w:rsid w:val="001C58F4"/>
    <w:rsid w:val="001C68D9"/>
    <w:rsid w:val="001D0681"/>
    <w:rsid w:val="001D1746"/>
    <w:rsid w:val="001D6174"/>
    <w:rsid w:val="001D688F"/>
    <w:rsid w:val="001D6CA5"/>
    <w:rsid w:val="001D718D"/>
    <w:rsid w:val="001E1D96"/>
    <w:rsid w:val="001E2779"/>
    <w:rsid w:val="001E5EE9"/>
    <w:rsid w:val="001E7AD0"/>
    <w:rsid w:val="001F0212"/>
    <w:rsid w:val="001F05E9"/>
    <w:rsid w:val="001F07DA"/>
    <w:rsid w:val="001F0F59"/>
    <w:rsid w:val="001F1872"/>
    <w:rsid w:val="001F1A88"/>
    <w:rsid w:val="001F2FD4"/>
    <w:rsid w:val="001F6A93"/>
    <w:rsid w:val="001F7229"/>
    <w:rsid w:val="001F7D4E"/>
    <w:rsid w:val="002019FA"/>
    <w:rsid w:val="00202DB9"/>
    <w:rsid w:val="00202F7F"/>
    <w:rsid w:val="002034D2"/>
    <w:rsid w:val="00203C10"/>
    <w:rsid w:val="00204FD3"/>
    <w:rsid w:val="002159BB"/>
    <w:rsid w:val="00215F26"/>
    <w:rsid w:val="00215F7E"/>
    <w:rsid w:val="00223290"/>
    <w:rsid w:val="00224A61"/>
    <w:rsid w:val="00224D83"/>
    <w:rsid w:val="002258DD"/>
    <w:rsid w:val="00226967"/>
    <w:rsid w:val="00231357"/>
    <w:rsid w:val="00232962"/>
    <w:rsid w:val="0023472E"/>
    <w:rsid w:val="002362B8"/>
    <w:rsid w:val="00241A8F"/>
    <w:rsid w:val="0024356A"/>
    <w:rsid w:val="00243690"/>
    <w:rsid w:val="0024601E"/>
    <w:rsid w:val="002478A7"/>
    <w:rsid w:val="0025068B"/>
    <w:rsid w:val="002515A5"/>
    <w:rsid w:val="002515EB"/>
    <w:rsid w:val="00251E2C"/>
    <w:rsid w:val="002520BA"/>
    <w:rsid w:val="0025376E"/>
    <w:rsid w:val="002543DA"/>
    <w:rsid w:val="00254FBF"/>
    <w:rsid w:val="00257D90"/>
    <w:rsid w:val="00260464"/>
    <w:rsid w:val="00260DC4"/>
    <w:rsid w:val="00264C9F"/>
    <w:rsid w:val="00271BC1"/>
    <w:rsid w:val="002731B0"/>
    <w:rsid w:val="00274D08"/>
    <w:rsid w:val="00274F93"/>
    <w:rsid w:val="00282CFF"/>
    <w:rsid w:val="00286CA3"/>
    <w:rsid w:val="002870B4"/>
    <w:rsid w:val="00290A86"/>
    <w:rsid w:val="00292BF0"/>
    <w:rsid w:val="002932AB"/>
    <w:rsid w:val="002A0F6B"/>
    <w:rsid w:val="002A1B9F"/>
    <w:rsid w:val="002A58A9"/>
    <w:rsid w:val="002A600D"/>
    <w:rsid w:val="002A73B2"/>
    <w:rsid w:val="002B0640"/>
    <w:rsid w:val="002C06C0"/>
    <w:rsid w:val="002C154B"/>
    <w:rsid w:val="002C2EBB"/>
    <w:rsid w:val="002C3FF0"/>
    <w:rsid w:val="002C62F6"/>
    <w:rsid w:val="002C6339"/>
    <w:rsid w:val="002C63E4"/>
    <w:rsid w:val="002C6A1A"/>
    <w:rsid w:val="002C6F45"/>
    <w:rsid w:val="002D0198"/>
    <w:rsid w:val="002D0B19"/>
    <w:rsid w:val="002D0B27"/>
    <w:rsid w:val="002D11DC"/>
    <w:rsid w:val="002D4990"/>
    <w:rsid w:val="002D51BD"/>
    <w:rsid w:val="002D54F5"/>
    <w:rsid w:val="002D74BB"/>
    <w:rsid w:val="002E104F"/>
    <w:rsid w:val="002E110C"/>
    <w:rsid w:val="002E13AB"/>
    <w:rsid w:val="002E32A5"/>
    <w:rsid w:val="002E35FC"/>
    <w:rsid w:val="002E3F1E"/>
    <w:rsid w:val="002E4D3A"/>
    <w:rsid w:val="002E4D80"/>
    <w:rsid w:val="002E7079"/>
    <w:rsid w:val="002E7E62"/>
    <w:rsid w:val="002F0881"/>
    <w:rsid w:val="002F4B15"/>
    <w:rsid w:val="002F6CBD"/>
    <w:rsid w:val="002F72AE"/>
    <w:rsid w:val="002F7A1B"/>
    <w:rsid w:val="0030356E"/>
    <w:rsid w:val="00304C89"/>
    <w:rsid w:val="003050F4"/>
    <w:rsid w:val="00306BCE"/>
    <w:rsid w:val="003102A9"/>
    <w:rsid w:val="00312A67"/>
    <w:rsid w:val="00313725"/>
    <w:rsid w:val="00315A25"/>
    <w:rsid w:val="00316F10"/>
    <w:rsid w:val="00320F70"/>
    <w:rsid w:val="003241B3"/>
    <w:rsid w:val="003245B3"/>
    <w:rsid w:val="0032777D"/>
    <w:rsid w:val="003306F1"/>
    <w:rsid w:val="003310F4"/>
    <w:rsid w:val="003325B5"/>
    <w:rsid w:val="00334967"/>
    <w:rsid w:val="00335C2A"/>
    <w:rsid w:val="00335DB2"/>
    <w:rsid w:val="003410CF"/>
    <w:rsid w:val="00341E9B"/>
    <w:rsid w:val="00341F04"/>
    <w:rsid w:val="00342567"/>
    <w:rsid w:val="0034256F"/>
    <w:rsid w:val="00344264"/>
    <w:rsid w:val="00344907"/>
    <w:rsid w:val="00345C90"/>
    <w:rsid w:val="00346372"/>
    <w:rsid w:val="0034638E"/>
    <w:rsid w:val="00346640"/>
    <w:rsid w:val="0034772C"/>
    <w:rsid w:val="003527F8"/>
    <w:rsid w:val="00354715"/>
    <w:rsid w:val="00361C29"/>
    <w:rsid w:val="003629E9"/>
    <w:rsid w:val="003643C2"/>
    <w:rsid w:val="0036690B"/>
    <w:rsid w:val="003674EE"/>
    <w:rsid w:val="00367877"/>
    <w:rsid w:val="003722CF"/>
    <w:rsid w:val="00374594"/>
    <w:rsid w:val="003761B8"/>
    <w:rsid w:val="00376276"/>
    <w:rsid w:val="003817CD"/>
    <w:rsid w:val="00381F76"/>
    <w:rsid w:val="00382FD5"/>
    <w:rsid w:val="003838E2"/>
    <w:rsid w:val="00385A80"/>
    <w:rsid w:val="00385B4E"/>
    <w:rsid w:val="00385E97"/>
    <w:rsid w:val="003866A3"/>
    <w:rsid w:val="00390C43"/>
    <w:rsid w:val="00391091"/>
    <w:rsid w:val="0039615A"/>
    <w:rsid w:val="003A1044"/>
    <w:rsid w:val="003A2B88"/>
    <w:rsid w:val="003A444F"/>
    <w:rsid w:val="003A5286"/>
    <w:rsid w:val="003A7262"/>
    <w:rsid w:val="003A7E63"/>
    <w:rsid w:val="003B10C0"/>
    <w:rsid w:val="003B39E9"/>
    <w:rsid w:val="003B4933"/>
    <w:rsid w:val="003B4C07"/>
    <w:rsid w:val="003B5369"/>
    <w:rsid w:val="003B5B92"/>
    <w:rsid w:val="003B6122"/>
    <w:rsid w:val="003B7532"/>
    <w:rsid w:val="003C2EC4"/>
    <w:rsid w:val="003C3034"/>
    <w:rsid w:val="003C33F8"/>
    <w:rsid w:val="003C5F0F"/>
    <w:rsid w:val="003C7CA6"/>
    <w:rsid w:val="003D075B"/>
    <w:rsid w:val="003D10C4"/>
    <w:rsid w:val="003D3C0C"/>
    <w:rsid w:val="003D443D"/>
    <w:rsid w:val="003D626F"/>
    <w:rsid w:val="003E1174"/>
    <w:rsid w:val="003E2175"/>
    <w:rsid w:val="003E262F"/>
    <w:rsid w:val="003E2A70"/>
    <w:rsid w:val="003E323C"/>
    <w:rsid w:val="003E44D7"/>
    <w:rsid w:val="003E4F3F"/>
    <w:rsid w:val="003E4FEA"/>
    <w:rsid w:val="003E63DB"/>
    <w:rsid w:val="003F1574"/>
    <w:rsid w:val="003F2A12"/>
    <w:rsid w:val="003F4AFD"/>
    <w:rsid w:val="003F6F24"/>
    <w:rsid w:val="00401359"/>
    <w:rsid w:val="0040361B"/>
    <w:rsid w:val="00405A2C"/>
    <w:rsid w:val="0040636B"/>
    <w:rsid w:val="004064A6"/>
    <w:rsid w:val="00410518"/>
    <w:rsid w:val="00410BFA"/>
    <w:rsid w:val="00411FA8"/>
    <w:rsid w:val="00412D7D"/>
    <w:rsid w:val="00413F4C"/>
    <w:rsid w:val="004146F3"/>
    <w:rsid w:val="00414EF1"/>
    <w:rsid w:val="00415403"/>
    <w:rsid w:val="00416C8C"/>
    <w:rsid w:val="0041793E"/>
    <w:rsid w:val="00420C26"/>
    <w:rsid w:val="00423DA4"/>
    <w:rsid w:val="004241EA"/>
    <w:rsid w:val="00425582"/>
    <w:rsid w:val="00425ABE"/>
    <w:rsid w:val="00430965"/>
    <w:rsid w:val="0043159B"/>
    <w:rsid w:val="00433714"/>
    <w:rsid w:val="004338AB"/>
    <w:rsid w:val="00433A02"/>
    <w:rsid w:val="00434045"/>
    <w:rsid w:val="00434FA0"/>
    <w:rsid w:val="00437B33"/>
    <w:rsid w:val="00440304"/>
    <w:rsid w:val="0044241A"/>
    <w:rsid w:val="00442486"/>
    <w:rsid w:val="00446006"/>
    <w:rsid w:val="00447BDF"/>
    <w:rsid w:val="00450B14"/>
    <w:rsid w:val="004519B2"/>
    <w:rsid w:val="00453961"/>
    <w:rsid w:val="004619A1"/>
    <w:rsid w:val="0046256E"/>
    <w:rsid w:val="00463185"/>
    <w:rsid w:val="0046478E"/>
    <w:rsid w:val="00466878"/>
    <w:rsid w:val="00471A44"/>
    <w:rsid w:val="004723C8"/>
    <w:rsid w:val="004765F9"/>
    <w:rsid w:val="00477B6C"/>
    <w:rsid w:val="00480C6B"/>
    <w:rsid w:val="00482D3E"/>
    <w:rsid w:val="004849B7"/>
    <w:rsid w:val="00484BA5"/>
    <w:rsid w:val="00490D13"/>
    <w:rsid w:val="00492990"/>
    <w:rsid w:val="00492D6F"/>
    <w:rsid w:val="00493ED7"/>
    <w:rsid w:val="0049728B"/>
    <w:rsid w:val="00497434"/>
    <w:rsid w:val="004A17CA"/>
    <w:rsid w:val="004A42F7"/>
    <w:rsid w:val="004A4547"/>
    <w:rsid w:val="004A4A31"/>
    <w:rsid w:val="004A4F9B"/>
    <w:rsid w:val="004B0A74"/>
    <w:rsid w:val="004B0FF3"/>
    <w:rsid w:val="004B185B"/>
    <w:rsid w:val="004B2474"/>
    <w:rsid w:val="004B2EB9"/>
    <w:rsid w:val="004B316F"/>
    <w:rsid w:val="004B37C1"/>
    <w:rsid w:val="004B46EF"/>
    <w:rsid w:val="004B6D4D"/>
    <w:rsid w:val="004B76D2"/>
    <w:rsid w:val="004C0C5E"/>
    <w:rsid w:val="004C1DD2"/>
    <w:rsid w:val="004C541A"/>
    <w:rsid w:val="004C5AA1"/>
    <w:rsid w:val="004C7538"/>
    <w:rsid w:val="004C7B9A"/>
    <w:rsid w:val="004D02EC"/>
    <w:rsid w:val="004D0D88"/>
    <w:rsid w:val="004D1780"/>
    <w:rsid w:val="004D1DEC"/>
    <w:rsid w:val="004D2058"/>
    <w:rsid w:val="004D44B0"/>
    <w:rsid w:val="004D54FB"/>
    <w:rsid w:val="004D60DD"/>
    <w:rsid w:val="004E0945"/>
    <w:rsid w:val="004E5C2B"/>
    <w:rsid w:val="004E6375"/>
    <w:rsid w:val="004E6C5C"/>
    <w:rsid w:val="004F02CE"/>
    <w:rsid w:val="004F0378"/>
    <w:rsid w:val="004F1381"/>
    <w:rsid w:val="004F59F3"/>
    <w:rsid w:val="004F72FA"/>
    <w:rsid w:val="004F742B"/>
    <w:rsid w:val="004F7733"/>
    <w:rsid w:val="0050336B"/>
    <w:rsid w:val="00503533"/>
    <w:rsid w:val="00506C51"/>
    <w:rsid w:val="00507262"/>
    <w:rsid w:val="00512BDE"/>
    <w:rsid w:val="00512CA4"/>
    <w:rsid w:val="00514252"/>
    <w:rsid w:val="00515E52"/>
    <w:rsid w:val="00517D62"/>
    <w:rsid w:val="00517FC9"/>
    <w:rsid w:val="0052332C"/>
    <w:rsid w:val="00524E47"/>
    <w:rsid w:val="00527527"/>
    <w:rsid w:val="00531653"/>
    <w:rsid w:val="00532097"/>
    <w:rsid w:val="00535B49"/>
    <w:rsid w:val="005379A6"/>
    <w:rsid w:val="00544076"/>
    <w:rsid w:val="00544618"/>
    <w:rsid w:val="00550293"/>
    <w:rsid w:val="00550317"/>
    <w:rsid w:val="00550554"/>
    <w:rsid w:val="00552A4D"/>
    <w:rsid w:val="005546FD"/>
    <w:rsid w:val="00554D80"/>
    <w:rsid w:val="00555936"/>
    <w:rsid w:val="00560770"/>
    <w:rsid w:val="005616FF"/>
    <w:rsid w:val="0056199A"/>
    <w:rsid w:val="00561D37"/>
    <w:rsid w:val="00561FE8"/>
    <w:rsid w:val="005627C3"/>
    <w:rsid w:val="00564C63"/>
    <w:rsid w:val="00567B93"/>
    <w:rsid w:val="0057097C"/>
    <w:rsid w:val="00571F77"/>
    <w:rsid w:val="00572E17"/>
    <w:rsid w:val="00575C4B"/>
    <w:rsid w:val="0057601D"/>
    <w:rsid w:val="00577C78"/>
    <w:rsid w:val="00581B89"/>
    <w:rsid w:val="00587168"/>
    <w:rsid w:val="005872B6"/>
    <w:rsid w:val="00592E35"/>
    <w:rsid w:val="00595111"/>
    <w:rsid w:val="005965CF"/>
    <w:rsid w:val="005A03A6"/>
    <w:rsid w:val="005A217E"/>
    <w:rsid w:val="005A2C15"/>
    <w:rsid w:val="005A3DA0"/>
    <w:rsid w:val="005A46E2"/>
    <w:rsid w:val="005A521D"/>
    <w:rsid w:val="005A7D86"/>
    <w:rsid w:val="005B1319"/>
    <w:rsid w:val="005B5319"/>
    <w:rsid w:val="005B59D2"/>
    <w:rsid w:val="005B5B71"/>
    <w:rsid w:val="005B7868"/>
    <w:rsid w:val="005C00F3"/>
    <w:rsid w:val="005C3CE6"/>
    <w:rsid w:val="005C41DB"/>
    <w:rsid w:val="005D2010"/>
    <w:rsid w:val="005D2A35"/>
    <w:rsid w:val="005D361E"/>
    <w:rsid w:val="005D3F45"/>
    <w:rsid w:val="005D4376"/>
    <w:rsid w:val="005D5B73"/>
    <w:rsid w:val="005D6245"/>
    <w:rsid w:val="005D7B82"/>
    <w:rsid w:val="005E065C"/>
    <w:rsid w:val="005E2E4E"/>
    <w:rsid w:val="005E3A5A"/>
    <w:rsid w:val="005E66AC"/>
    <w:rsid w:val="005E6AC1"/>
    <w:rsid w:val="005F0F17"/>
    <w:rsid w:val="005F154B"/>
    <w:rsid w:val="005F513A"/>
    <w:rsid w:val="005F72FC"/>
    <w:rsid w:val="005F765D"/>
    <w:rsid w:val="00601852"/>
    <w:rsid w:val="00601A39"/>
    <w:rsid w:val="006032AB"/>
    <w:rsid w:val="00610BA0"/>
    <w:rsid w:val="00611DC5"/>
    <w:rsid w:val="00612DA0"/>
    <w:rsid w:val="006137DA"/>
    <w:rsid w:val="006219FB"/>
    <w:rsid w:val="00623156"/>
    <w:rsid w:val="00623230"/>
    <w:rsid w:val="00623E5E"/>
    <w:rsid w:val="00624732"/>
    <w:rsid w:val="00624CFC"/>
    <w:rsid w:val="00624F87"/>
    <w:rsid w:val="006276D9"/>
    <w:rsid w:val="00631D4E"/>
    <w:rsid w:val="006330F4"/>
    <w:rsid w:val="00633DCD"/>
    <w:rsid w:val="00635150"/>
    <w:rsid w:val="00635337"/>
    <w:rsid w:val="00635A84"/>
    <w:rsid w:val="00636045"/>
    <w:rsid w:val="006413BD"/>
    <w:rsid w:val="00643B82"/>
    <w:rsid w:val="006448D9"/>
    <w:rsid w:val="0064518C"/>
    <w:rsid w:val="00645B3D"/>
    <w:rsid w:val="00647F30"/>
    <w:rsid w:val="00650F42"/>
    <w:rsid w:val="00651022"/>
    <w:rsid w:val="00651077"/>
    <w:rsid w:val="00652021"/>
    <w:rsid w:val="00653091"/>
    <w:rsid w:val="00654AEA"/>
    <w:rsid w:val="00656FBF"/>
    <w:rsid w:val="00657544"/>
    <w:rsid w:val="00664BC1"/>
    <w:rsid w:val="00664FC5"/>
    <w:rsid w:val="00667283"/>
    <w:rsid w:val="00670CAA"/>
    <w:rsid w:val="006758BF"/>
    <w:rsid w:val="00675F51"/>
    <w:rsid w:val="006771BD"/>
    <w:rsid w:val="006772B4"/>
    <w:rsid w:val="006778B3"/>
    <w:rsid w:val="00684704"/>
    <w:rsid w:val="0068591E"/>
    <w:rsid w:val="006872BB"/>
    <w:rsid w:val="00693012"/>
    <w:rsid w:val="0069346E"/>
    <w:rsid w:val="006941F6"/>
    <w:rsid w:val="006958EB"/>
    <w:rsid w:val="00696C4A"/>
    <w:rsid w:val="006A04AF"/>
    <w:rsid w:val="006A0B80"/>
    <w:rsid w:val="006A0C42"/>
    <w:rsid w:val="006A2F9B"/>
    <w:rsid w:val="006A380E"/>
    <w:rsid w:val="006A52F8"/>
    <w:rsid w:val="006A541B"/>
    <w:rsid w:val="006B0E94"/>
    <w:rsid w:val="006B1215"/>
    <w:rsid w:val="006B1C4A"/>
    <w:rsid w:val="006B4FAE"/>
    <w:rsid w:val="006B662E"/>
    <w:rsid w:val="006B74C4"/>
    <w:rsid w:val="006C0002"/>
    <w:rsid w:val="006C03E3"/>
    <w:rsid w:val="006C075F"/>
    <w:rsid w:val="006C2D1E"/>
    <w:rsid w:val="006C5825"/>
    <w:rsid w:val="006D4DCB"/>
    <w:rsid w:val="006D643E"/>
    <w:rsid w:val="006D6E30"/>
    <w:rsid w:val="006D76C1"/>
    <w:rsid w:val="006E47CD"/>
    <w:rsid w:val="006E4D98"/>
    <w:rsid w:val="006E62EB"/>
    <w:rsid w:val="006E71C2"/>
    <w:rsid w:val="006E7C4F"/>
    <w:rsid w:val="006F061F"/>
    <w:rsid w:val="006F17DF"/>
    <w:rsid w:val="006F2983"/>
    <w:rsid w:val="006F38C9"/>
    <w:rsid w:val="006F4777"/>
    <w:rsid w:val="006F64C1"/>
    <w:rsid w:val="006F766E"/>
    <w:rsid w:val="00700394"/>
    <w:rsid w:val="00703BD0"/>
    <w:rsid w:val="00704553"/>
    <w:rsid w:val="00705E35"/>
    <w:rsid w:val="00706785"/>
    <w:rsid w:val="00710B08"/>
    <w:rsid w:val="00711813"/>
    <w:rsid w:val="00711B5F"/>
    <w:rsid w:val="007122F8"/>
    <w:rsid w:val="00716A19"/>
    <w:rsid w:val="00720A4B"/>
    <w:rsid w:val="007210E3"/>
    <w:rsid w:val="00726984"/>
    <w:rsid w:val="00726DD5"/>
    <w:rsid w:val="0072739A"/>
    <w:rsid w:val="0073078D"/>
    <w:rsid w:val="00731076"/>
    <w:rsid w:val="00731E21"/>
    <w:rsid w:val="00732102"/>
    <w:rsid w:val="00737A76"/>
    <w:rsid w:val="00740EE5"/>
    <w:rsid w:val="007427E6"/>
    <w:rsid w:val="00745572"/>
    <w:rsid w:val="007467DA"/>
    <w:rsid w:val="00747AE1"/>
    <w:rsid w:val="00750C05"/>
    <w:rsid w:val="0075172B"/>
    <w:rsid w:val="0075180B"/>
    <w:rsid w:val="007528BC"/>
    <w:rsid w:val="00754CDE"/>
    <w:rsid w:val="007570D8"/>
    <w:rsid w:val="007603A7"/>
    <w:rsid w:val="00761B56"/>
    <w:rsid w:val="00762253"/>
    <w:rsid w:val="00762306"/>
    <w:rsid w:val="00762D46"/>
    <w:rsid w:val="00762E48"/>
    <w:rsid w:val="00765071"/>
    <w:rsid w:val="00766CA9"/>
    <w:rsid w:val="00766E5F"/>
    <w:rsid w:val="00767BAD"/>
    <w:rsid w:val="00770401"/>
    <w:rsid w:val="00770D98"/>
    <w:rsid w:val="0077130C"/>
    <w:rsid w:val="00771F3D"/>
    <w:rsid w:val="007730DC"/>
    <w:rsid w:val="00773125"/>
    <w:rsid w:val="00773856"/>
    <w:rsid w:val="007767A2"/>
    <w:rsid w:val="00780234"/>
    <w:rsid w:val="00780BDD"/>
    <w:rsid w:val="00783245"/>
    <w:rsid w:val="00786858"/>
    <w:rsid w:val="00787917"/>
    <w:rsid w:val="0079039D"/>
    <w:rsid w:val="00791A04"/>
    <w:rsid w:val="00792031"/>
    <w:rsid w:val="00795130"/>
    <w:rsid w:val="007A0D55"/>
    <w:rsid w:val="007A12B9"/>
    <w:rsid w:val="007A30D9"/>
    <w:rsid w:val="007A41C1"/>
    <w:rsid w:val="007A5217"/>
    <w:rsid w:val="007B0A90"/>
    <w:rsid w:val="007B526F"/>
    <w:rsid w:val="007B5BF2"/>
    <w:rsid w:val="007B5C4C"/>
    <w:rsid w:val="007C10B4"/>
    <w:rsid w:val="007C158A"/>
    <w:rsid w:val="007C18F6"/>
    <w:rsid w:val="007C1D08"/>
    <w:rsid w:val="007C26A0"/>
    <w:rsid w:val="007C2B10"/>
    <w:rsid w:val="007C516D"/>
    <w:rsid w:val="007C5A9E"/>
    <w:rsid w:val="007C5C2B"/>
    <w:rsid w:val="007C73F0"/>
    <w:rsid w:val="007D1881"/>
    <w:rsid w:val="007D240A"/>
    <w:rsid w:val="007D32F4"/>
    <w:rsid w:val="007D348D"/>
    <w:rsid w:val="007D57AC"/>
    <w:rsid w:val="007D5BA9"/>
    <w:rsid w:val="007D62A8"/>
    <w:rsid w:val="007D6A9F"/>
    <w:rsid w:val="007D6EE9"/>
    <w:rsid w:val="007E07AB"/>
    <w:rsid w:val="007E37BB"/>
    <w:rsid w:val="007E5813"/>
    <w:rsid w:val="007E61DF"/>
    <w:rsid w:val="007E7004"/>
    <w:rsid w:val="007F159A"/>
    <w:rsid w:val="007F5250"/>
    <w:rsid w:val="007F6D1A"/>
    <w:rsid w:val="007F7000"/>
    <w:rsid w:val="007F7859"/>
    <w:rsid w:val="0080013A"/>
    <w:rsid w:val="00800737"/>
    <w:rsid w:val="00800B62"/>
    <w:rsid w:val="0080546A"/>
    <w:rsid w:val="008058C3"/>
    <w:rsid w:val="00807144"/>
    <w:rsid w:val="0080715D"/>
    <w:rsid w:val="0081091B"/>
    <w:rsid w:val="00811E98"/>
    <w:rsid w:val="00812068"/>
    <w:rsid w:val="0081213B"/>
    <w:rsid w:val="00812E6B"/>
    <w:rsid w:val="00814F5A"/>
    <w:rsid w:val="008213A2"/>
    <w:rsid w:val="008215D7"/>
    <w:rsid w:val="00821BCD"/>
    <w:rsid w:val="0082347F"/>
    <w:rsid w:val="00825DFE"/>
    <w:rsid w:val="00826047"/>
    <w:rsid w:val="008260F5"/>
    <w:rsid w:val="00826462"/>
    <w:rsid w:val="008271BA"/>
    <w:rsid w:val="00827775"/>
    <w:rsid w:val="00830548"/>
    <w:rsid w:val="00836C04"/>
    <w:rsid w:val="00837796"/>
    <w:rsid w:val="008377E1"/>
    <w:rsid w:val="00843176"/>
    <w:rsid w:val="00843AAF"/>
    <w:rsid w:val="00845251"/>
    <w:rsid w:val="0084653B"/>
    <w:rsid w:val="008472C3"/>
    <w:rsid w:val="00852201"/>
    <w:rsid w:val="00852B07"/>
    <w:rsid w:val="00853A2C"/>
    <w:rsid w:val="008543E2"/>
    <w:rsid w:val="00856367"/>
    <w:rsid w:val="00856A07"/>
    <w:rsid w:val="00861939"/>
    <w:rsid w:val="008625D3"/>
    <w:rsid w:val="008626AA"/>
    <w:rsid w:val="00862E77"/>
    <w:rsid w:val="008637D6"/>
    <w:rsid w:val="008657DF"/>
    <w:rsid w:val="00865873"/>
    <w:rsid w:val="00865B96"/>
    <w:rsid w:val="008666AC"/>
    <w:rsid w:val="00870F4F"/>
    <w:rsid w:val="0087697F"/>
    <w:rsid w:val="00882A4A"/>
    <w:rsid w:val="00884323"/>
    <w:rsid w:val="00884C57"/>
    <w:rsid w:val="00886A31"/>
    <w:rsid w:val="0089226E"/>
    <w:rsid w:val="008925B6"/>
    <w:rsid w:val="0089496A"/>
    <w:rsid w:val="008950FC"/>
    <w:rsid w:val="00896EDC"/>
    <w:rsid w:val="008A00E4"/>
    <w:rsid w:val="008A032F"/>
    <w:rsid w:val="008A0762"/>
    <w:rsid w:val="008A1100"/>
    <w:rsid w:val="008A16D5"/>
    <w:rsid w:val="008A20CD"/>
    <w:rsid w:val="008A3FDF"/>
    <w:rsid w:val="008A7D53"/>
    <w:rsid w:val="008B130D"/>
    <w:rsid w:val="008B1F42"/>
    <w:rsid w:val="008B2C80"/>
    <w:rsid w:val="008B3D55"/>
    <w:rsid w:val="008C3C18"/>
    <w:rsid w:val="008C5049"/>
    <w:rsid w:val="008C785E"/>
    <w:rsid w:val="008C7D55"/>
    <w:rsid w:val="008D09B9"/>
    <w:rsid w:val="008D1B2B"/>
    <w:rsid w:val="008D379C"/>
    <w:rsid w:val="008D6DA3"/>
    <w:rsid w:val="008D75CF"/>
    <w:rsid w:val="008E0C47"/>
    <w:rsid w:val="008E0F4A"/>
    <w:rsid w:val="008E28E7"/>
    <w:rsid w:val="008E2972"/>
    <w:rsid w:val="008E55DB"/>
    <w:rsid w:val="008E7817"/>
    <w:rsid w:val="008E7BFE"/>
    <w:rsid w:val="008F0005"/>
    <w:rsid w:val="008F1E4A"/>
    <w:rsid w:val="008F31D8"/>
    <w:rsid w:val="008F5FC2"/>
    <w:rsid w:val="008F6B12"/>
    <w:rsid w:val="008F7F6A"/>
    <w:rsid w:val="009035A2"/>
    <w:rsid w:val="009044E1"/>
    <w:rsid w:val="0090700C"/>
    <w:rsid w:val="00907F54"/>
    <w:rsid w:val="00911681"/>
    <w:rsid w:val="00912D1D"/>
    <w:rsid w:val="00913989"/>
    <w:rsid w:val="009165B8"/>
    <w:rsid w:val="00916F74"/>
    <w:rsid w:val="009200B7"/>
    <w:rsid w:val="00923993"/>
    <w:rsid w:val="00923B29"/>
    <w:rsid w:val="009241AD"/>
    <w:rsid w:val="00926F13"/>
    <w:rsid w:val="00931802"/>
    <w:rsid w:val="0093518B"/>
    <w:rsid w:val="00935657"/>
    <w:rsid w:val="009362E1"/>
    <w:rsid w:val="0093705C"/>
    <w:rsid w:val="009376A3"/>
    <w:rsid w:val="009410D3"/>
    <w:rsid w:val="009427D2"/>
    <w:rsid w:val="00943148"/>
    <w:rsid w:val="00946BDD"/>
    <w:rsid w:val="00946D0F"/>
    <w:rsid w:val="00957536"/>
    <w:rsid w:val="009575B7"/>
    <w:rsid w:val="0096557F"/>
    <w:rsid w:val="009663BD"/>
    <w:rsid w:val="00967E81"/>
    <w:rsid w:val="009726B8"/>
    <w:rsid w:val="00977BB8"/>
    <w:rsid w:val="00980B1D"/>
    <w:rsid w:val="00981C57"/>
    <w:rsid w:val="00981E58"/>
    <w:rsid w:val="009838F0"/>
    <w:rsid w:val="00986A97"/>
    <w:rsid w:val="00987079"/>
    <w:rsid w:val="00993329"/>
    <w:rsid w:val="009972AB"/>
    <w:rsid w:val="00997E6C"/>
    <w:rsid w:val="00997EA9"/>
    <w:rsid w:val="009A0B77"/>
    <w:rsid w:val="009A139C"/>
    <w:rsid w:val="009A16D5"/>
    <w:rsid w:val="009A2A2A"/>
    <w:rsid w:val="009A33B3"/>
    <w:rsid w:val="009A38AA"/>
    <w:rsid w:val="009A704C"/>
    <w:rsid w:val="009A7D0E"/>
    <w:rsid w:val="009B19D4"/>
    <w:rsid w:val="009B4CB1"/>
    <w:rsid w:val="009B64F6"/>
    <w:rsid w:val="009C140C"/>
    <w:rsid w:val="009C1601"/>
    <w:rsid w:val="009C3A4F"/>
    <w:rsid w:val="009C758D"/>
    <w:rsid w:val="009C7E4E"/>
    <w:rsid w:val="009D2250"/>
    <w:rsid w:val="009D34C9"/>
    <w:rsid w:val="009D398F"/>
    <w:rsid w:val="009D4505"/>
    <w:rsid w:val="009D4DA2"/>
    <w:rsid w:val="009D5183"/>
    <w:rsid w:val="009D602F"/>
    <w:rsid w:val="009D66C5"/>
    <w:rsid w:val="009D7A9F"/>
    <w:rsid w:val="009E1284"/>
    <w:rsid w:val="009E3817"/>
    <w:rsid w:val="009E5137"/>
    <w:rsid w:val="009F1A70"/>
    <w:rsid w:val="009F22B9"/>
    <w:rsid w:val="009F58D7"/>
    <w:rsid w:val="009F6A50"/>
    <w:rsid w:val="009F7673"/>
    <w:rsid w:val="009F7843"/>
    <w:rsid w:val="00A00DF0"/>
    <w:rsid w:val="00A066EC"/>
    <w:rsid w:val="00A067F1"/>
    <w:rsid w:val="00A07F2B"/>
    <w:rsid w:val="00A10084"/>
    <w:rsid w:val="00A10E97"/>
    <w:rsid w:val="00A15220"/>
    <w:rsid w:val="00A20D08"/>
    <w:rsid w:val="00A2239E"/>
    <w:rsid w:val="00A2240D"/>
    <w:rsid w:val="00A23FAF"/>
    <w:rsid w:val="00A24FC8"/>
    <w:rsid w:val="00A2553E"/>
    <w:rsid w:val="00A26531"/>
    <w:rsid w:val="00A2702E"/>
    <w:rsid w:val="00A31A8A"/>
    <w:rsid w:val="00A31BC0"/>
    <w:rsid w:val="00A41DA0"/>
    <w:rsid w:val="00A42E5E"/>
    <w:rsid w:val="00A44E43"/>
    <w:rsid w:val="00A45712"/>
    <w:rsid w:val="00A46D8D"/>
    <w:rsid w:val="00A53CF0"/>
    <w:rsid w:val="00A550A0"/>
    <w:rsid w:val="00A57B6D"/>
    <w:rsid w:val="00A57CED"/>
    <w:rsid w:val="00A6230C"/>
    <w:rsid w:val="00A63F6B"/>
    <w:rsid w:val="00A66699"/>
    <w:rsid w:val="00A666DB"/>
    <w:rsid w:val="00A66F35"/>
    <w:rsid w:val="00A67E12"/>
    <w:rsid w:val="00A7147C"/>
    <w:rsid w:val="00A72D1E"/>
    <w:rsid w:val="00A73676"/>
    <w:rsid w:val="00A7476D"/>
    <w:rsid w:val="00A76366"/>
    <w:rsid w:val="00A77357"/>
    <w:rsid w:val="00A77E41"/>
    <w:rsid w:val="00A82D13"/>
    <w:rsid w:val="00A83542"/>
    <w:rsid w:val="00A90F1A"/>
    <w:rsid w:val="00A93C70"/>
    <w:rsid w:val="00A94A0C"/>
    <w:rsid w:val="00A971F3"/>
    <w:rsid w:val="00AA036D"/>
    <w:rsid w:val="00AA4F03"/>
    <w:rsid w:val="00AA69BD"/>
    <w:rsid w:val="00AA6B0D"/>
    <w:rsid w:val="00AA70D2"/>
    <w:rsid w:val="00AB4854"/>
    <w:rsid w:val="00AB601D"/>
    <w:rsid w:val="00AB7068"/>
    <w:rsid w:val="00AB763B"/>
    <w:rsid w:val="00AC064D"/>
    <w:rsid w:val="00AC42B9"/>
    <w:rsid w:val="00AC6B92"/>
    <w:rsid w:val="00AD0602"/>
    <w:rsid w:val="00AD7EF2"/>
    <w:rsid w:val="00AE06C8"/>
    <w:rsid w:val="00AE16CA"/>
    <w:rsid w:val="00AE44E9"/>
    <w:rsid w:val="00AE4A4B"/>
    <w:rsid w:val="00AE7C1F"/>
    <w:rsid w:val="00AF3ACF"/>
    <w:rsid w:val="00AF3E44"/>
    <w:rsid w:val="00AF60CB"/>
    <w:rsid w:val="00AF683C"/>
    <w:rsid w:val="00B0267D"/>
    <w:rsid w:val="00B02A52"/>
    <w:rsid w:val="00B05D21"/>
    <w:rsid w:val="00B06CF9"/>
    <w:rsid w:val="00B06DE8"/>
    <w:rsid w:val="00B1100B"/>
    <w:rsid w:val="00B11733"/>
    <w:rsid w:val="00B11736"/>
    <w:rsid w:val="00B11DF1"/>
    <w:rsid w:val="00B11E84"/>
    <w:rsid w:val="00B11FA7"/>
    <w:rsid w:val="00B1220E"/>
    <w:rsid w:val="00B12D20"/>
    <w:rsid w:val="00B131BB"/>
    <w:rsid w:val="00B13361"/>
    <w:rsid w:val="00B134B7"/>
    <w:rsid w:val="00B13C86"/>
    <w:rsid w:val="00B16518"/>
    <w:rsid w:val="00B16F41"/>
    <w:rsid w:val="00B1780E"/>
    <w:rsid w:val="00B253BC"/>
    <w:rsid w:val="00B25D6D"/>
    <w:rsid w:val="00B26310"/>
    <w:rsid w:val="00B26E58"/>
    <w:rsid w:val="00B3128B"/>
    <w:rsid w:val="00B31DDD"/>
    <w:rsid w:val="00B32010"/>
    <w:rsid w:val="00B3228F"/>
    <w:rsid w:val="00B33BD2"/>
    <w:rsid w:val="00B353DD"/>
    <w:rsid w:val="00B35E3C"/>
    <w:rsid w:val="00B3709B"/>
    <w:rsid w:val="00B37113"/>
    <w:rsid w:val="00B40D1C"/>
    <w:rsid w:val="00B56C02"/>
    <w:rsid w:val="00B63C03"/>
    <w:rsid w:val="00B64806"/>
    <w:rsid w:val="00B64A6D"/>
    <w:rsid w:val="00B64F45"/>
    <w:rsid w:val="00B6726B"/>
    <w:rsid w:val="00B70403"/>
    <w:rsid w:val="00B7258D"/>
    <w:rsid w:val="00B7402E"/>
    <w:rsid w:val="00B75080"/>
    <w:rsid w:val="00B77A9B"/>
    <w:rsid w:val="00B80253"/>
    <w:rsid w:val="00B806E9"/>
    <w:rsid w:val="00B8366B"/>
    <w:rsid w:val="00B84569"/>
    <w:rsid w:val="00B855E5"/>
    <w:rsid w:val="00B857C4"/>
    <w:rsid w:val="00B85CC1"/>
    <w:rsid w:val="00B85E1B"/>
    <w:rsid w:val="00B86FC5"/>
    <w:rsid w:val="00B90DB7"/>
    <w:rsid w:val="00B91D34"/>
    <w:rsid w:val="00B938C9"/>
    <w:rsid w:val="00B94CAA"/>
    <w:rsid w:val="00B964B5"/>
    <w:rsid w:val="00BA0797"/>
    <w:rsid w:val="00BA09C9"/>
    <w:rsid w:val="00BA57F2"/>
    <w:rsid w:val="00BB0B41"/>
    <w:rsid w:val="00BB1649"/>
    <w:rsid w:val="00BB465F"/>
    <w:rsid w:val="00BB53A2"/>
    <w:rsid w:val="00BB6FA6"/>
    <w:rsid w:val="00BC13AC"/>
    <w:rsid w:val="00BC204F"/>
    <w:rsid w:val="00BC28C7"/>
    <w:rsid w:val="00BC3F25"/>
    <w:rsid w:val="00BC4485"/>
    <w:rsid w:val="00BC6EE9"/>
    <w:rsid w:val="00BD2BF7"/>
    <w:rsid w:val="00BD52B9"/>
    <w:rsid w:val="00BE091F"/>
    <w:rsid w:val="00BE654C"/>
    <w:rsid w:val="00BF0038"/>
    <w:rsid w:val="00BF1736"/>
    <w:rsid w:val="00BF3C0A"/>
    <w:rsid w:val="00BF5EF6"/>
    <w:rsid w:val="00BF6438"/>
    <w:rsid w:val="00C001DA"/>
    <w:rsid w:val="00C03E2F"/>
    <w:rsid w:val="00C105CC"/>
    <w:rsid w:val="00C11D47"/>
    <w:rsid w:val="00C166EA"/>
    <w:rsid w:val="00C1696E"/>
    <w:rsid w:val="00C16AE0"/>
    <w:rsid w:val="00C17352"/>
    <w:rsid w:val="00C23644"/>
    <w:rsid w:val="00C24248"/>
    <w:rsid w:val="00C27571"/>
    <w:rsid w:val="00C3134F"/>
    <w:rsid w:val="00C3237E"/>
    <w:rsid w:val="00C34639"/>
    <w:rsid w:val="00C34669"/>
    <w:rsid w:val="00C35DDA"/>
    <w:rsid w:val="00C36551"/>
    <w:rsid w:val="00C403E8"/>
    <w:rsid w:val="00C4048C"/>
    <w:rsid w:val="00C4468B"/>
    <w:rsid w:val="00C4604D"/>
    <w:rsid w:val="00C47491"/>
    <w:rsid w:val="00C47C7C"/>
    <w:rsid w:val="00C52050"/>
    <w:rsid w:val="00C53123"/>
    <w:rsid w:val="00C56654"/>
    <w:rsid w:val="00C57E78"/>
    <w:rsid w:val="00C614AA"/>
    <w:rsid w:val="00C624B0"/>
    <w:rsid w:val="00C63EB1"/>
    <w:rsid w:val="00C6473A"/>
    <w:rsid w:val="00C66650"/>
    <w:rsid w:val="00C67660"/>
    <w:rsid w:val="00C709A5"/>
    <w:rsid w:val="00C73B1F"/>
    <w:rsid w:val="00C73D91"/>
    <w:rsid w:val="00C74F4E"/>
    <w:rsid w:val="00C7631F"/>
    <w:rsid w:val="00C7672D"/>
    <w:rsid w:val="00C923C9"/>
    <w:rsid w:val="00C94750"/>
    <w:rsid w:val="00C96128"/>
    <w:rsid w:val="00C978CE"/>
    <w:rsid w:val="00CA1355"/>
    <w:rsid w:val="00CA2417"/>
    <w:rsid w:val="00CA606C"/>
    <w:rsid w:val="00CA6AF8"/>
    <w:rsid w:val="00CA7B0E"/>
    <w:rsid w:val="00CA7BFE"/>
    <w:rsid w:val="00CB0688"/>
    <w:rsid w:val="00CB258C"/>
    <w:rsid w:val="00CB26D7"/>
    <w:rsid w:val="00CB585B"/>
    <w:rsid w:val="00CB58F3"/>
    <w:rsid w:val="00CB5E3A"/>
    <w:rsid w:val="00CB65D2"/>
    <w:rsid w:val="00CC0091"/>
    <w:rsid w:val="00CC19C5"/>
    <w:rsid w:val="00CC1F27"/>
    <w:rsid w:val="00CC4208"/>
    <w:rsid w:val="00CC5AB3"/>
    <w:rsid w:val="00CC5EFF"/>
    <w:rsid w:val="00CC6A2D"/>
    <w:rsid w:val="00CD0729"/>
    <w:rsid w:val="00CD0A27"/>
    <w:rsid w:val="00CD1AED"/>
    <w:rsid w:val="00CD389A"/>
    <w:rsid w:val="00CD3D1C"/>
    <w:rsid w:val="00CD6B4E"/>
    <w:rsid w:val="00CD78AF"/>
    <w:rsid w:val="00CE1439"/>
    <w:rsid w:val="00CE1BB4"/>
    <w:rsid w:val="00CE211B"/>
    <w:rsid w:val="00CE3CC2"/>
    <w:rsid w:val="00CE5FC8"/>
    <w:rsid w:val="00CE6718"/>
    <w:rsid w:val="00CE7467"/>
    <w:rsid w:val="00CE7AD3"/>
    <w:rsid w:val="00CF06FD"/>
    <w:rsid w:val="00CF0D4B"/>
    <w:rsid w:val="00CF3048"/>
    <w:rsid w:val="00CF6FD8"/>
    <w:rsid w:val="00D02089"/>
    <w:rsid w:val="00D06EC4"/>
    <w:rsid w:val="00D07F0F"/>
    <w:rsid w:val="00D10B52"/>
    <w:rsid w:val="00D11B63"/>
    <w:rsid w:val="00D13716"/>
    <w:rsid w:val="00D15DA7"/>
    <w:rsid w:val="00D16159"/>
    <w:rsid w:val="00D2096A"/>
    <w:rsid w:val="00D20FD2"/>
    <w:rsid w:val="00D21AB1"/>
    <w:rsid w:val="00D22542"/>
    <w:rsid w:val="00D2775C"/>
    <w:rsid w:val="00D27A38"/>
    <w:rsid w:val="00D317B1"/>
    <w:rsid w:val="00D3297B"/>
    <w:rsid w:val="00D34CE5"/>
    <w:rsid w:val="00D358DD"/>
    <w:rsid w:val="00D363F8"/>
    <w:rsid w:val="00D40449"/>
    <w:rsid w:val="00D429B1"/>
    <w:rsid w:val="00D42F92"/>
    <w:rsid w:val="00D43433"/>
    <w:rsid w:val="00D43A7E"/>
    <w:rsid w:val="00D44AFA"/>
    <w:rsid w:val="00D468F6"/>
    <w:rsid w:val="00D47DB1"/>
    <w:rsid w:val="00D507AF"/>
    <w:rsid w:val="00D508D1"/>
    <w:rsid w:val="00D51E7A"/>
    <w:rsid w:val="00D525B0"/>
    <w:rsid w:val="00D53F31"/>
    <w:rsid w:val="00D54416"/>
    <w:rsid w:val="00D55CB8"/>
    <w:rsid w:val="00D616D5"/>
    <w:rsid w:val="00D62A76"/>
    <w:rsid w:val="00D62BF9"/>
    <w:rsid w:val="00D654B8"/>
    <w:rsid w:val="00D66894"/>
    <w:rsid w:val="00D70988"/>
    <w:rsid w:val="00D720F6"/>
    <w:rsid w:val="00D72291"/>
    <w:rsid w:val="00D7291A"/>
    <w:rsid w:val="00D77989"/>
    <w:rsid w:val="00D80F2A"/>
    <w:rsid w:val="00D87FD2"/>
    <w:rsid w:val="00D95C74"/>
    <w:rsid w:val="00D96BAE"/>
    <w:rsid w:val="00D97C16"/>
    <w:rsid w:val="00DA04E0"/>
    <w:rsid w:val="00DA2DD3"/>
    <w:rsid w:val="00DA4627"/>
    <w:rsid w:val="00DA4AB8"/>
    <w:rsid w:val="00DA683B"/>
    <w:rsid w:val="00DA6D97"/>
    <w:rsid w:val="00DB5A3C"/>
    <w:rsid w:val="00DB7054"/>
    <w:rsid w:val="00DB7CF8"/>
    <w:rsid w:val="00DC0BC9"/>
    <w:rsid w:val="00DC14E0"/>
    <w:rsid w:val="00DC1899"/>
    <w:rsid w:val="00DC5B31"/>
    <w:rsid w:val="00DC6870"/>
    <w:rsid w:val="00DD101D"/>
    <w:rsid w:val="00DD1E03"/>
    <w:rsid w:val="00DD783D"/>
    <w:rsid w:val="00DE15E1"/>
    <w:rsid w:val="00DE1FCD"/>
    <w:rsid w:val="00DE27FC"/>
    <w:rsid w:val="00DE30B6"/>
    <w:rsid w:val="00DE34CC"/>
    <w:rsid w:val="00DE42A2"/>
    <w:rsid w:val="00DE5F1D"/>
    <w:rsid w:val="00DF1C7F"/>
    <w:rsid w:val="00DF3F98"/>
    <w:rsid w:val="00DF433A"/>
    <w:rsid w:val="00E03439"/>
    <w:rsid w:val="00E04CC8"/>
    <w:rsid w:val="00E05DAE"/>
    <w:rsid w:val="00E0644C"/>
    <w:rsid w:val="00E07305"/>
    <w:rsid w:val="00E10114"/>
    <w:rsid w:val="00E10D53"/>
    <w:rsid w:val="00E14BE2"/>
    <w:rsid w:val="00E14BE8"/>
    <w:rsid w:val="00E1517C"/>
    <w:rsid w:val="00E15D07"/>
    <w:rsid w:val="00E20A47"/>
    <w:rsid w:val="00E20D51"/>
    <w:rsid w:val="00E22CC0"/>
    <w:rsid w:val="00E22D4E"/>
    <w:rsid w:val="00E22D95"/>
    <w:rsid w:val="00E23493"/>
    <w:rsid w:val="00E23D42"/>
    <w:rsid w:val="00E25804"/>
    <w:rsid w:val="00E25B28"/>
    <w:rsid w:val="00E33801"/>
    <w:rsid w:val="00E414D8"/>
    <w:rsid w:val="00E41B6B"/>
    <w:rsid w:val="00E41CE3"/>
    <w:rsid w:val="00E421FF"/>
    <w:rsid w:val="00E42B05"/>
    <w:rsid w:val="00E42C81"/>
    <w:rsid w:val="00E4498F"/>
    <w:rsid w:val="00E51010"/>
    <w:rsid w:val="00E528F2"/>
    <w:rsid w:val="00E6044A"/>
    <w:rsid w:val="00E60C18"/>
    <w:rsid w:val="00E61A9F"/>
    <w:rsid w:val="00E61B88"/>
    <w:rsid w:val="00E653CB"/>
    <w:rsid w:val="00E6572B"/>
    <w:rsid w:val="00E673C9"/>
    <w:rsid w:val="00E70933"/>
    <w:rsid w:val="00E72149"/>
    <w:rsid w:val="00E7549B"/>
    <w:rsid w:val="00E75B6C"/>
    <w:rsid w:val="00E75F85"/>
    <w:rsid w:val="00E772D1"/>
    <w:rsid w:val="00E809A9"/>
    <w:rsid w:val="00E814D8"/>
    <w:rsid w:val="00E85256"/>
    <w:rsid w:val="00E856A7"/>
    <w:rsid w:val="00E8610B"/>
    <w:rsid w:val="00E8762B"/>
    <w:rsid w:val="00E91F12"/>
    <w:rsid w:val="00E930BA"/>
    <w:rsid w:val="00E952ED"/>
    <w:rsid w:val="00E95788"/>
    <w:rsid w:val="00E95B0F"/>
    <w:rsid w:val="00E972CA"/>
    <w:rsid w:val="00EA0312"/>
    <w:rsid w:val="00EA086A"/>
    <w:rsid w:val="00EA28E4"/>
    <w:rsid w:val="00EA2EEF"/>
    <w:rsid w:val="00EB579E"/>
    <w:rsid w:val="00EB58CD"/>
    <w:rsid w:val="00EC005C"/>
    <w:rsid w:val="00EC3771"/>
    <w:rsid w:val="00EC4B86"/>
    <w:rsid w:val="00EC60F3"/>
    <w:rsid w:val="00EC677B"/>
    <w:rsid w:val="00EC683C"/>
    <w:rsid w:val="00ED0376"/>
    <w:rsid w:val="00ED3C08"/>
    <w:rsid w:val="00ED3D4B"/>
    <w:rsid w:val="00ED4300"/>
    <w:rsid w:val="00ED45F6"/>
    <w:rsid w:val="00ED7C67"/>
    <w:rsid w:val="00EE12B6"/>
    <w:rsid w:val="00EE152B"/>
    <w:rsid w:val="00EE3047"/>
    <w:rsid w:val="00EE3F0D"/>
    <w:rsid w:val="00EE6D62"/>
    <w:rsid w:val="00EE6E13"/>
    <w:rsid w:val="00EE750E"/>
    <w:rsid w:val="00EF101B"/>
    <w:rsid w:val="00EF62C9"/>
    <w:rsid w:val="00EF73E5"/>
    <w:rsid w:val="00F1146E"/>
    <w:rsid w:val="00F12C6B"/>
    <w:rsid w:val="00F138FE"/>
    <w:rsid w:val="00F17975"/>
    <w:rsid w:val="00F20CBA"/>
    <w:rsid w:val="00F228DF"/>
    <w:rsid w:val="00F24EF2"/>
    <w:rsid w:val="00F25EB5"/>
    <w:rsid w:val="00F324A7"/>
    <w:rsid w:val="00F34233"/>
    <w:rsid w:val="00F34B35"/>
    <w:rsid w:val="00F3542E"/>
    <w:rsid w:val="00F35A3B"/>
    <w:rsid w:val="00F43267"/>
    <w:rsid w:val="00F451FF"/>
    <w:rsid w:val="00F45C79"/>
    <w:rsid w:val="00F466A8"/>
    <w:rsid w:val="00F46755"/>
    <w:rsid w:val="00F5106C"/>
    <w:rsid w:val="00F527C9"/>
    <w:rsid w:val="00F530FB"/>
    <w:rsid w:val="00F5525C"/>
    <w:rsid w:val="00F560EC"/>
    <w:rsid w:val="00F63D1E"/>
    <w:rsid w:val="00F657EA"/>
    <w:rsid w:val="00F65B0C"/>
    <w:rsid w:val="00F66EF5"/>
    <w:rsid w:val="00F72E21"/>
    <w:rsid w:val="00F75677"/>
    <w:rsid w:val="00F75D73"/>
    <w:rsid w:val="00F771F1"/>
    <w:rsid w:val="00F77668"/>
    <w:rsid w:val="00F778F8"/>
    <w:rsid w:val="00F834E8"/>
    <w:rsid w:val="00F86B00"/>
    <w:rsid w:val="00F9039F"/>
    <w:rsid w:val="00F91C36"/>
    <w:rsid w:val="00F9348F"/>
    <w:rsid w:val="00F969DC"/>
    <w:rsid w:val="00FA1B0B"/>
    <w:rsid w:val="00FA3730"/>
    <w:rsid w:val="00FA61C7"/>
    <w:rsid w:val="00FB03DD"/>
    <w:rsid w:val="00FB56CB"/>
    <w:rsid w:val="00FB5F01"/>
    <w:rsid w:val="00FB7E85"/>
    <w:rsid w:val="00FC15E0"/>
    <w:rsid w:val="00FC6346"/>
    <w:rsid w:val="00FC79E3"/>
    <w:rsid w:val="00FC7E8B"/>
    <w:rsid w:val="00FD0AAC"/>
    <w:rsid w:val="00FD576E"/>
    <w:rsid w:val="00FD748F"/>
    <w:rsid w:val="00FE2E24"/>
    <w:rsid w:val="00FE6BF3"/>
    <w:rsid w:val="00FE7373"/>
    <w:rsid w:val="00FE75AC"/>
    <w:rsid w:val="00FF09A4"/>
    <w:rsid w:val="00FF1C8B"/>
    <w:rsid w:val="00FF7543"/>
  </w:rsids>
  <m:mathPr>
    <m:mathFont m:val="Cambria Math"/>
    <m:brkBin m:val="before"/>
    <m:brkBinSub m:val="--"/>
    <m:smallFrac m:val="off"/>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F3F98"/>
    <w:pPr>
      <w:widowControl w:val="0"/>
      <w:wordWrap w:val="0"/>
      <w:autoSpaceDE w:val="0"/>
      <w:autoSpaceDN w:val="0"/>
    </w:pPr>
  </w:style>
  <w:style w:type="paragraph" w:styleId="1">
    <w:name w:val="heading 1"/>
    <w:basedOn w:val="a"/>
    <w:link w:val="1Char"/>
    <w:uiPriority w:val="9"/>
    <w:qFormat/>
    <w:rsid w:val="00CD78AF"/>
    <w:pPr>
      <w:widowControl/>
      <w:wordWrap/>
      <w:autoSpaceDE/>
      <w:autoSpaceDN/>
      <w:spacing w:before="100" w:beforeAutospacing="1" w:after="100" w:afterAutospacing="1" w:line="240" w:lineRule="auto"/>
      <w:jc w:val="center"/>
      <w:outlineLvl w:val="0"/>
    </w:pPr>
    <w:rPr>
      <w:rFonts w:ascii="Arial" w:eastAsia="Gulim" w:hAnsi="Arial" w:cs="Arial"/>
      <w:b/>
      <w:bCs/>
      <w:kern w:val="36"/>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195192"/>
    <w:pPr>
      <w:tabs>
        <w:tab w:val="center" w:pos="4513"/>
        <w:tab w:val="right" w:pos="9026"/>
      </w:tabs>
      <w:snapToGrid w:val="0"/>
    </w:pPr>
  </w:style>
  <w:style w:type="character" w:customStyle="1" w:styleId="Char">
    <w:name w:val="머리글 Char"/>
    <w:basedOn w:val="a0"/>
    <w:link w:val="a3"/>
    <w:uiPriority w:val="99"/>
    <w:semiHidden/>
    <w:rsid w:val="00195192"/>
  </w:style>
  <w:style w:type="paragraph" w:styleId="a4">
    <w:name w:val="footer"/>
    <w:basedOn w:val="a"/>
    <w:link w:val="Char0"/>
    <w:uiPriority w:val="99"/>
    <w:unhideWhenUsed/>
    <w:rsid w:val="00195192"/>
    <w:pPr>
      <w:tabs>
        <w:tab w:val="center" w:pos="4513"/>
        <w:tab w:val="right" w:pos="9026"/>
      </w:tabs>
      <w:snapToGrid w:val="0"/>
    </w:pPr>
  </w:style>
  <w:style w:type="character" w:customStyle="1" w:styleId="Char0">
    <w:name w:val="바닥글 Char"/>
    <w:basedOn w:val="a0"/>
    <w:link w:val="a4"/>
    <w:uiPriority w:val="99"/>
    <w:rsid w:val="00195192"/>
  </w:style>
  <w:style w:type="paragraph" w:styleId="a5">
    <w:name w:val="Balloon Text"/>
    <w:basedOn w:val="a"/>
    <w:link w:val="Char1"/>
    <w:uiPriority w:val="99"/>
    <w:semiHidden/>
    <w:unhideWhenUsed/>
    <w:rsid w:val="00195192"/>
    <w:pPr>
      <w:spacing w:after="0" w:line="240" w:lineRule="auto"/>
    </w:pPr>
    <w:rPr>
      <w:rFonts w:asciiTheme="majorHAnsi" w:eastAsiaTheme="majorEastAsia" w:hAnsiTheme="majorHAnsi" w:cstheme="majorBidi"/>
      <w:sz w:val="18"/>
      <w:szCs w:val="18"/>
    </w:rPr>
  </w:style>
  <w:style w:type="character" w:customStyle="1" w:styleId="Char1">
    <w:name w:val="풍선 도움말 텍스트 Char"/>
    <w:basedOn w:val="a0"/>
    <w:link w:val="a5"/>
    <w:uiPriority w:val="99"/>
    <w:semiHidden/>
    <w:rsid w:val="00195192"/>
    <w:rPr>
      <w:rFonts w:asciiTheme="majorHAnsi" w:eastAsiaTheme="majorEastAsia" w:hAnsiTheme="majorHAnsi" w:cstheme="majorBidi"/>
      <w:sz w:val="18"/>
      <w:szCs w:val="18"/>
    </w:rPr>
  </w:style>
  <w:style w:type="paragraph" w:customStyle="1" w:styleId="a6">
    <w:name w:val="바탕글"/>
    <w:basedOn w:val="a"/>
    <w:rsid w:val="00F5106C"/>
    <w:pPr>
      <w:widowControl/>
      <w:wordWrap/>
      <w:autoSpaceDE/>
      <w:autoSpaceDN/>
      <w:snapToGrid w:val="0"/>
      <w:spacing w:after="0" w:line="384" w:lineRule="auto"/>
    </w:pPr>
    <w:rPr>
      <w:rFonts w:ascii="HCR Batang" w:eastAsia="Gulim" w:hAnsi="HCR Batang" w:cs="Gulim"/>
      <w:color w:val="000000"/>
      <w:kern w:val="0"/>
      <w:szCs w:val="20"/>
    </w:rPr>
  </w:style>
  <w:style w:type="paragraph" w:customStyle="1" w:styleId="xl70">
    <w:name w:val="xl70"/>
    <w:basedOn w:val="a"/>
    <w:rsid w:val="00F5106C"/>
    <w:pPr>
      <w:widowControl/>
      <w:wordWrap/>
      <w:autoSpaceDE/>
      <w:autoSpaceDN/>
      <w:snapToGrid w:val="0"/>
      <w:spacing w:after="0" w:line="240" w:lineRule="auto"/>
      <w:jc w:val="left"/>
    </w:pPr>
    <w:rPr>
      <w:rFonts w:ascii="Times New Roman" w:eastAsia="Gulim" w:hAnsi="Times New Roman" w:cs="Times New Roman"/>
      <w:color w:val="000000"/>
      <w:kern w:val="0"/>
      <w:sz w:val="22"/>
    </w:rPr>
  </w:style>
  <w:style w:type="paragraph" w:customStyle="1" w:styleId="xl67">
    <w:name w:val="xl67"/>
    <w:basedOn w:val="a"/>
    <w:rsid w:val="00CD0729"/>
    <w:pPr>
      <w:widowControl/>
      <w:wordWrap/>
      <w:autoSpaceDE/>
      <w:autoSpaceDN/>
      <w:snapToGrid w:val="0"/>
      <w:spacing w:after="0" w:line="240" w:lineRule="auto"/>
      <w:jc w:val="left"/>
    </w:pPr>
    <w:rPr>
      <w:rFonts w:ascii="한컴바탕" w:eastAsia="한컴바탕" w:hAnsi="한컴바탕" w:cs="한컴바탕"/>
      <w:color w:val="000000"/>
      <w:kern w:val="0"/>
      <w:sz w:val="22"/>
    </w:rPr>
  </w:style>
  <w:style w:type="paragraph" w:customStyle="1" w:styleId="xl68">
    <w:name w:val="xl68"/>
    <w:basedOn w:val="a"/>
    <w:rsid w:val="00CD0729"/>
    <w:pPr>
      <w:widowControl/>
      <w:wordWrap/>
      <w:autoSpaceDE/>
      <w:autoSpaceDN/>
      <w:snapToGrid w:val="0"/>
      <w:spacing w:after="0" w:line="240" w:lineRule="auto"/>
      <w:jc w:val="center"/>
    </w:pPr>
    <w:rPr>
      <w:rFonts w:ascii="한컴바탕" w:eastAsia="한컴바탕" w:hAnsi="한컴바탕" w:cs="한컴바탕"/>
      <w:color w:val="000000"/>
      <w:kern w:val="0"/>
      <w:sz w:val="22"/>
    </w:rPr>
  </w:style>
  <w:style w:type="paragraph" w:customStyle="1" w:styleId="xl69">
    <w:name w:val="xl69"/>
    <w:basedOn w:val="a"/>
    <w:rsid w:val="00CD0729"/>
    <w:pPr>
      <w:widowControl/>
      <w:wordWrap/>
      <w:autoSpaceDE/>
      <w:autoSpaceDN/>
      <w:snapToGrid w:val="0"/>
      <w:spacing w:after="0" w:line="240" w:lineRule="auto"/>
      <w:jc w:val="left"/>
    </w:pPr>
    <w:rPr>
      <w:rFonts w:ascii="Times New Roman" w:eastAsia="Gulim" w:hAnsi="Times New Roman" w:cs="Times New Roman"/>
      <w:color w:val="000000"/>
      <w:kern w:val="0"/>
      <w:sz w:val="22"/>
    </w:rPr>
  </w:style>
  <w:style w:type="paragraph" w:customStyle="1" w:styleId="xl66">
    <w:name w:val="xl66"/>
    <w:basedOn w:val="a"/>
    <w:rsid w:val="00CD0729"/>
    <w:pPr>
      <w:widowControl/>
      <w:wordWrap/>
      <w:autoSpaceDE/>
      <w:autoSpaceDN/>
      <w:snapToGrid w:val="0"/>
      <w:spacing w:after="0" w:line="240" w:lineRule="auto"/>
      <w:jc w:val="left"/>
    </w:pPr>
    <w:rPr>
      <w:rFonts w:ascii="Times New Roman" w:eastAsia="Gulim" w:hAnsi="Times New Roman" w:cs="Times New Roman"/>
      <w:color w:val="000000"/>
      <w:kern w:val="0"/>
      <w:sz w:val="22"/>
    </w:rPr>
  </w:style>
  <w:style w:type="paragraph" w:customStyle="1" w:styleId="xl72">
    <w:name w:val="xl72"/>
    <w:basedOn w:val="a"/>
    <w:rsid w:val="00CD0729"/>
    <w:pPr>
      <w:widowControl/>
      <w:wordWrap/>
      <w:autoSpaceDE/>
      <w:autoSpaceDN/>
      <w:snapToGrid w:val="0"/>
      <w:spacing w:after="0" w:line="240" w:lineRule="auto"/>
      <w:jc w:val="center"/>
    </w:pPr>
    <w:rPr>
      <w:rFonts w:ascii="한컴바탕" w:eastAsia="한컴바탕" w:hAnsi="한컴바탕" w:cs="한컴바탕"/>
      <w:color w:val="000000"/>
      <w:kern w:val="0"/>
      <w:szCs w:val="20"/>
    </w:rPr>
  </w:style>
  <w:style w:type="paragraph" w:customStyle="1" w:styleId="xl77">
    <w:name w:val="xl77"/>
    <w:basedOn w:val="a"/>
    <w:rsid w:val="00CD0729"/>
    <w:pPr>
      <w:widowControl/>
      <w:wordWrap/>
      <w:autoSpaceDE/>
      <w:autoSpaceDN/>
      <w:snapToGrid w:val="0"/>
      <w:spacing w:after="0" w:line="240" w:lineRule="auto"/>
      <w:jc w:val="center"/>
    </w:pPr>
    <w:rPr>
      <w:rFonts w:ascii="Times New Roman" w:eastAsia="Gulim" w:hAnsi="Times New Roman" w:cs="Times New Roman"/>
      <w:color w:val="000000"/>
      <w:kern w:val="0"/>
      <w:sz w:val="22"/>
    </w:rPr>
  </w:style>
  <w:style w:type="paragraph" w:customStyle="1" w:styleId="xl76">
    <w:name w:val="xl76"/>
    <w:basedOn w:val="a"/>
    <w:rsid w:val="00CD0729"/>
    <w:pPr>
      <w:widowControl/>
      <w:wordWrap/>
      <w:autoSpaceDE/>
      <w:autoSpaceDN/>
      <w:snapToGrid w:val="0"/>
      <w:spacing w:after="0" w:line="240" w:lineRule="auto"/>
      <w:jc w:val="center"/>
    </w:pPr>
    <w:rPr>
      <w:rFonts w:ascii="Times New Roman" w:eastAsia="Gulim" w:hAnsi="Times New Roman" w:cs="Times New Roman"/>
      <w:color w:val="000000"/>
      <w:kern w:val="0"/>
      <w:sz w:val="22"/>
    </w:rPr>
  </w:style>
  <w:style w:type="paragraph" w:customStyle="1" w:styleId="xl71">
    <w:name w:val="xl71"/>
    <w:basedOn w:val="a"/>
    <w:rsid w:val="00CD0729"/>
    <w:pPr>
      <w:widowControl/>
      <w:wordWrap/>
      <w:autoSpaceDE/>
      <w:autoSpaceDN/>
      <w:snapToGrid w:val="0"/>
      <w:spacing w:after="0" w:line="240" w:lineRule="auto"/>
      <w:jc w:val="center"/>
    </w:pPr>
    <w:rPr>
      <w:rFonts w:ascii="times new rome" w:eastAsia="Gulim" w:hAnsi="times new rome" w:cs="Gulim"/>
      <w:color w:val="000000"/>
      <w:kern w:val="0"/>
      <w:sz w:val="22"/>
    </w:rPr>
  </w:style>
  <w:style w:type="paragraph" w:customStyle="1" w:styleId="xl73">
    <w:name w:val="xl73"/>
    <w:basedOn w:val="a"/>
    <w:rsid w:val="00CD0729"/>
    <w:pPr>
      <w:widowControl/>
      <w:wordWrap/>
      <w:autoSpaceDE/>
      <w:autoSpaceDN/>
      <w:snapToGrid w:val="0"/>
      <w:spacing w:after="0" w:line="240" w:lineRule="auto"/>
      <w:jc w:val="center"/>
    </w:pPr>
    <w:rPr>
      <w:rFonts w:ascii="한컴바탕" w:eastAsia="한컴바탕" w:hAnsi="한컴바탕" w:cs="한컴바탕"/>
      <w:color w:val="000000"/>
      <w:kern w:val="0"/>
      <w:szCs w:val="20"/>
    </w:rPr>
  </w:style>
  <w:style w:type="table" w:styleId="a7">
    <w:name w:val="Table Grid"/>
    <w:basedOn w:val="a1"/>
    <w:uiPriority w:val="59"/>
    <w:rsid w:val="007832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footnote text"/>
    <w:basedOn w:val="a"/>
    <w:link w:val="Char2"/>
    <w:uiPriority w:val="99"/>
    <w:semiHidden/>
    <w:unhideWhenUsed/>
    <w:rsid w:val="00A76366"/>
    <w:pPr>
      <w:snapToGrid w:val="0"/>
      <w:jc w:val="left"/>
    </w:pPr>
  </w:style>
  <w:style w:type="character" w:customStyle="1" w:styleId="Char2">
    <w:name w:val="각주 텍스트 Char"/>
    <w:basedOn w:val="a0"/>
    <w:link w:val="a8"/>
    <w:uiPriority w:val="99"/>
    <w:semiHidden/>
    <w:rsid w:val="00A76366"/>
  </w:style>
  <w:style w:type="character" w:styleId="a9">
    <w:name w:val="footnote reference"/>
    <w:basedOn w:val="a0"/>
    <w:uiPriority w:val="99"/>
    <w:semiHidden/>
    <w:unhideWhenUsed/>
    <w:rsid w:val="00A76366"/>
    <w:rPr>
      <w:vertAlign w:val="superscript"/>
    </w:rPr>
  </w:style>
  <w:style w:type="table" w:customStyle="1" w:styleId="td">
    <w:name w:val="td"/>
    <w:basedOn w:val="a1"/>
    <w:rsid w:val="00B11E84"/>
    <w:pPr>
      <w:snapToGrid w:val="0"/>
      <w:spacing w:after="0" w:line="384" w:lineRule="auto"/>
    </w:pPr>
    <w:rPr>
      <w:rFonts w:ascii="한컴바탕" w:eastAsia="한컴바탕" w:hAnsi="Arial" w:cs="한컴바탕"/>
      <w:color w:val="000000"/>
      <w:kern w:val="0"/>
      <w:szCs w:val="20"/>
    </w:rPr>
    <w:tblPr>
      <w:tblInd w:w="0" w:type="dxa"/>
      <w:tblCellMar>
        <w:top w:w="0" w:type="dxa"/>
        <w:left w:w="0" w:type="dxa"/>
        <w:bottom w:w="0" w:type="dxa"/>
        <w:right w:w="0" w:type="dxa"/>
      </w:tblCellMar>
    </w:tblPr>
  </w:style>
  <w:style w:type="paragraph" w:styleId="aa">
    <w:name w:val="List Paragraph"/>
    <w:basedOn w:val="a"/>
    <w:uiPriority w:val="34"/>
    <w:qFormat/>
    <w:rsid w:val="00787917"/>
    <w:pPr>
      <w:ind w:leftChars="400" w:left="800"/>
    </w:pPr>
  </w:style>
  <w:style w:type="paragraph" w:customStyle="1" w:styleId="paranormaltext">
    <w:name w:val="paranormaltext"/>
    <w:basedOn w:val="a"/>
    <w:rsid w:val="008B3D55"/>
    <w:pPr>
      <w:widowControl/>
      <w:wordWrap/>
      <w:autoSpaceDE/>
      <w:autoSpaceDN/>
      <w:spacing w:before="100" w:beforeAutospacing="1" w:after="100" w:afterAutospacing="1" w:line="240" w:lineRule="auto"/>
      <w:jc w:val="left"/>
    </w:pPr>
    <w:rPr>
      <w:rFonts w:ascii="Gulim" w:eastAsia="Gulim" w:hAnsi="Gulim" w:cs="Gulim"/>
      <w:color w:val="000000"/>
      <w:kern w:val="0"/>
      <w:szCs w:val="20"/>
    </w:rPr>
  </w:style>
  <w:style w:type="paragraph" w:styleId="ab">
    <w:name w:val="Date"/>
    <w:basedOn w:val="a"/>
    <w:next w:val="a"/>
    <w:link w:val="Char3"/>
    <w:uiPriority w:val="99"/>
    <w:semiHidden/>
    <w:unhideWhenUsed/>
    <w:rsid w:val="001467A2"/>
  </w:style>
  <w:style w:type="character" w:customStyle="1" w:styleId="Char3">
    <w:name w:val="날짜 Char"/>
    <w:basedOn w:val="a0"/>
    <w:link w:val="ab"/>
    <w:uiPriority w:val="99"/>
    <w:semiHidden/>
    <w:rsid w:val="001467A2"/>
  </w:style>
  <w:style w:type="character" w:styleId="ac">
    <w:name w:val="Placeholder Text"/>
    <w:basedOn w:val="a0"/>
    <w:uiPriority w:val="99"/>
    <w:semiHidden/>
    <w:rsid w:val="0034256F"/>
    <w:rPr>
      <w:color w:val="808080"/>
    </w:rPr>
  </w:style>
  <w:style w:type="paragraph" w:customStyle="1" w:styleId="Default">
    <w:name w:val="Default"/>
    <w:rsid w:val="009B4CB1"/>
    <w:pPr>
      <w:widowControl w:val="0"/>
      <w:autoSpaceDE w:val="0"/>
      <w:autoSpaceDN w:val="0"/>
      <w:adjustRightInd w:val="0"/>
      <w:spacing w:after="0" w:line="240" w:lineRule="auto"/>
      <w:jc w:val="left"/>
    </w:pPr>
    <w:rPr>
      <w:rFonts w:ascii="Times New Roman" w:hAnsi="Times New Roman" w:cs="Times New Roman"/>
      <w:color w:val="000000"/>
      <w:kern w:val="0"/>
      <w:sz w:val="24"/>
      <w:szCs w:val="24"/>
    </w:rPr>
  </w:style>
  <w:style w:type="character" w:styleId="ad">
    <w:name w:val="Hyperlink"/>
    <w:basedOn w:val="a0"/>
    <w:uiPriority w:val="99"/>
    <w:unhideWhenUsed/>
    <w:rsid w:val="0036690B"/>
    <w:rPr>
      <w:color w:val="0000FF" w:themeColor="hyperlink"/>
      <w:u w:val="single"/>
    </w:rPr>
  </w:style>
  <w:style w:type="character" w:customStyle="1" w:styleId="1Char">
    <w:name w:val="제목 1 Char"/>
    <w:basedOn w:val="a0"/>
    <w:link w:val="1"/>
    <w:uiPriority w:val="9"/>
    <w:rsid w:val="00CD78AF"/>
    <w:rPr>
      <w:rFonts w:ascii="Arial" w:eastAsia="Gulim" w:hAnsi="Arial" w:cs="Arial"/>
      <w:b/>
      <w:bCs/>
      <w:kern w:val="36"/>
      <w:sz w:val="24"/>
      <w:szCs w:val="24"/>
    </w:rPr>
  </w:style>
  <w:style w:type="character" w:customStyle="1" w:styleId="searchword">
    <w:name w:val="searchword"/>
    <w:basedOn w:val="a0"/>
    <w:rsid w:val="00CD78AF"/>
    <w:rPr>
      <w:shd w:val="clear" w:color="auto" w:fill="FFFF00"/>
    </w:rPr>
  </w:style>
  <w:style w:type="character" w:styleId="ae">
    <w:name w:val="annotation reference"/>
    <w:basedOn w:val="a0"/>
    <w:uiPriority w:val="99"/>
    <w:semiHidden/>
    <w:unhideWhenUsed/>
    <w:rsid w:val="00312A67"/>
    <w:rPr>
      <w:sz w:val="16"/>
      <w:szCs w:val="16"/>
    </w:rPr>
  </w:style>
  <w:style w:type="paragraph" w:styleId="af">
    <w:name w:val="annotation text"/>
    <w:basedOn w:val="a"/>
    <w:link w:val="Char4"/>
    <w:uiPriority w:val="99"/>
    <w:semiHidden/>
    <w:unhideWhenUsed/>
    <w:rsid w:val="00312A67"/>
    <w:pPr>
      <w:spacing w:line="240" w:lineRule="auto"/>
    </w:pPr>
    <w:rPr>
      <w:szCs w:val="20"/>
    </w:rPr>
  </w:style>
  <w:style w:type="character" w:customStyle="1" w:styleId="Char4">
    <w:name w:val="메모 텍스트 Char"/>
    <w:basedOn w:val="a0"/>
    <w:link w:val="af"/>
    <w:uiPriority w:val="99"/>
    <w:semiHidden/>
    <w:rsid w:val="00312A67"/>
    <w:rPr>
      <w:szCs w:val="20"/>
    </w:rPr>
  </w:style>
  <w:style w:type="paragraph" w:styleId="af0">
    <w:name w:val="annotation subject"/>
    <w:basedOn w:val="af"/>
    <w:next w:val="af"/>
    <w:link w:val="Char5"/>
    <w:uiPriority w:val="99"/>
    <w:semiHidden/>
    <w:unhideWhenUsed/>
    <w:rsid w:val="00312A67"/>
    <w:rPr>
      <w:b/>
      <w:bCs/>
    </w:rPr>
  </w:style>
  <w:style w:type="character" w:customStyle="1" w:styleId="Char5">
    <w:name w:val="메모 주제 Char"/>
    <w:basedOn w:val="Char4"/>
    <w:link w:val="af0"/>
    <w:uiPriority w:val="99"/>
    <w:semiHidden/>
    <w:rsid w:val="00312A67"/>
    <w:rPr>
      <w:b/>
      <w:bCs/>
      <w:szCs w:val="20"/>
    </w:rPr>
  </w:style>
  <w:style w:type="paragraph" w:styleId="af1">
    <w:name w:val="Revision"/>
    <w:hidden/>
    <w:uiPriority w:val="99"/>
    <w:semiHidden/>
    <w:rsid w:val="00EC683C"/>
    <w:pPr>
      <w:spacing w:after="0" w:line="240" w:lineRule="auto"/>
      <w:jc w:val="left"/>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zh-TW"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5983601">
      <w:bodyDiv w:val="1"/>
      <w:marLeft w:val="0"/>
      <w:marRight w:val="0"/>
      <w:marTop w:val="0"/>
      <w:marBottom w:val="0"/>
      <w:divBdr>
        <w:top w:val="none" w:sz="0" w:space="0" w:color="auto"/>
        <w:left w:val="none" w:sz="0" w:space="0" w:color="auto"/>
        <w:bottom w:val="none" w:sz="0" w:space="0" w:color="auto"/>
        <w:right w:val="none" w:sz="0" w:space="0" w:color="auto"/>
      </w:divBdr>
    </w:div>
    <w:div w:id="15666327">
      <w:bodyDiv w:val="1"/>
      <w:marLeft w:val="0"/>
      <w:marRight w:val="0"/>
      <w:marTop w:val="0"/>
      <w:marBottom w:val="0"/>
      <w:divBdr>
        <w:top w:val="none" w:sz="0" w:space="0" w:color="auto"/>
        <w:left w:val="none" w:sz="0" w:space="0" w:color="auto"/>
        <w:bottom w:val="none" w:sz="0" w:space="0" w:color="auto"/>
        <w:right w:val="none" w:sz="0" w:space="0" w:color="auto"/>
      </w:divBdr>
    </w:div>
    <w:div w:id="58290113">
      <w:bodyDiv w:val="1"/>
      <w:marLeft w:val="0"/>
      <w:marRight w:val="0"/>
      <w:marTop w:val="0"/>
      <w:marBottom w:val="0"/>
      <w:divBdr>
        <w:top w:val="none" w:sz="0" w:space="0" w:color="auto"/>
        <w:left w:val="none" w:sz="0" w:space="0" w:color="auto"/>
        <w:bottom w:val="none" w:sz="0" w:space="0" w:color="auto"/>
        <w:right w:val="none" w:sz="0" w:space="0" w:color="auto"/>
      </w:divBdr>
      <w:divsChild>
        <w:div w:id="1032346474">
          <w:blockQuote w:val="1"/>
          <w:marLeft w:val="75"/>
          <w:marRight w:val="0"/>
          <w:marTop w:val="100"/>
          <w:marBottom w:val="100"/>
          <w:divBdr>
            <w:top w:val="none" w:sz="0" w:space="0" w:color="auto"/>
            <w:left w:val="single" w:sz="12" w:space="4" w:color="000000"/>
            <w:bottom w:val="none" w:sz="0" w:space="0" w:color="auto"/>
            <w:right w:val="none" w:sz="0" w:space="0" w:color="auto"/>
          </w:divBdr>
          <w:divsChild>
            <w:div w:id="1265457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153518">
      <w:bodyDiv w:val="1"/>
      <w:marLeft w:val="0"/>
      <w:marRight w:val="0"/>
      <w:marTop w:val="0"/>
      <w:marBottom w:val="0"/>
      <w:divBdr>
        <w:top w:val="none" w:sz="0" w:space="0" w:color="auto"/>
        <w:left w:val="none" w:sz="0" w:space="0" w:color="auto"/>
        <w:bottom w:val="none" w:sz="0" w:space="0" w:color="auto"/>
        <w:right w:val="none" w:sz="0" w:space="0" w:color="auto"/>
      </w:divBdr>
    </w:div>
    <w:div w:id="70205823">
      <w:bodyDiv w:val="1"/>
      <w:marLeft w:val="0"/>
      <w:marRight w:val="0"/>
      <w:marTop w:val="0"/>
      <w:marBottom w:val="0"/>
      <w:divBdr>
        <w:top w:val="none" w:sz="0" w:space="0" w:color="auto"/>
        <w:left w:val="none" w:sz="0" w:space="0" w:color="auto"/>
        <w:bottom w:val="none" w:sz="0" w:space="0" w:color="auto"/>
        <w:right w:val="none" w:sz="0" w:space="0" w:color="auto"/>
      </w:divBdr>
    </w:div>
    <w:div w:id="88964084">
      <w:bodyDiv w:val="1"/>
      <w:marLeft w:val="0"/>
      <w:marRight w:val="0"/>
      <w:marTop w:val="0"/>
      <w:marBottom w:val="0"/>
      <w:divBdr>
        <w:top w:val="none" w:sz="0" w:space="0" w:color="auto"/>
        <w:left w:val="none" w:sz="0" w:space="0" w:color="auto"/>
        <w:bottom w:val="none" w:sz="0" w:space="0" w:color="auto"/>
        <w:right w:val="none" w:sz="0" w:space="0" w:color="auto"/>
      </w:divBdr>
    </w:div>
    <w:div w:id="108743737">
      <w:bodyDiv w:val="1"/>
      <w:marLeft w:val="0"/>
      <w:marRight w:val="0"/>
      <w:marTop w:val="0"/>
      <w:marBottom w:val="0"/>
      <w:divBdr>
        <w:top w:val="none" w:sz="0" w:space="0" w:color="auto"/>
        <w:left w:val="none" w:sz="0" w:space="0" w:color="auto"/>
        <w:bottom w:val="none" w:sz="0" w:space="0" w:color="auto"/>
        <w:right w:val="none" w:sz="0" w:space="0" w:color="auto"/>
      </w:divBdr>
    </w:div>
    <w:div w:id="159855418">
      <w:bodyDiv w:val="1"/>
      <w:marLeft w:val="0"/>
      <w:marRight w:val="0"/>
      <w:marTop w:val="0"/>
      <w:marBottom w:val="0"/>
      <w:divBdr>
        <w:top w:val="none" w:sz="0" w:space="0" w:color="auto"/>
        <w:left w:val="none" w:sz="0" w:space="0" w:color="auto"/>
        <w:bottom w:val="none" w:sz="0" w:space="0" w:color="auto"/>
        <w:right w:val="none" w:sz="0" w:space="0" w:color="auto"/>
      </w:divBdr>
    </w:div>
    <w:div w:id="280108758">
      <w:bodyDiv w:val="1"/>
      <w:marLeft w:val="0"/>
      <w:marRight w:val="0"/>
      <w:marTop w:val="0"/>
      <w:marBottom w:val="0"/>
      <w:divBdr>
        <w:top w:val="none" w:sz="0" w:space="0" w:color="auto"/>
        <w:left w:val="none" w:sz="0" w:space="0" w:color="auto"/>
        <w:bottom w:val="none" w:sz="0" w:space="0" w:color="auto"/>
        <w:right w:val="none" w:sz="0" w:space="0" w:color="auto"/>
      </w:divBdr>
      <w:divsChild>
        <w:div w:id="1290894919">
          <w:marLeft w:val="3075"/>
          <w:marRight w:val="0"/>
          <w:marTop w:val="0"/>
          <w:marBottom w:val="0"/>
          <w:divBdr>
            <w:top w:val="single" w:sz="6" w:space="4" w:color="CCCCCC"/>
            <w:left w:val="single" w:sz="6" w:space="15" w:color="CCCCCC"/>
            <w:bottom w:val="single" w:sz="6" w:space="4" w:color="CCCCCC"/>
            <w:right w:val="single" w:sz="6" w:space="15" w:color="CCCCCC"/>
          </w:divBdr>
        </w:div>
      </w:divsChild>
    </w:div>
    <w:div w:id="351031419">
      <w:bodyDiv w:val="1"/>
      <w:marLeft w:val="0"/>
      <w:marRight w:val="0"/>
      <w:marTop w:val="0"/>
      <w:marBottom w:val="0"/>
      <w:divBdr>
        <w:top w:val="none" w:sz="0" w:space="0" w:color="auto"/>
        <w:left w:val="none" w:sz="0" w:space="0" w:color="auto"/>
        <w:bottom w:val="none" w:sz="0" w:space="0" w:color="auto"/>
        <w:right w:val="none" w:sz="0" w:space="0" w:color="auto"/>
      </w:divBdr>
    </w:div>
    <w:div w:id="364409656">
      <w:bodyDiv w:val="1"/>
      <w:marLeft w:val="0"/>
      <w:marRight w:val="0"/>
      <w:marTop w:val="0"/>
      <w:marBottom w:val="0"/>
      <w:divBdr>
        <w:top w:val="none" w:sz="0" w:space="0" w:color="auto"/>
        <w:left w:val="none" w:sz="0" w:space="0" w:color="auto"/>
        <w:bottom w:val="none" w:sz="0" w:space="0" w:color="auto"/>
        <w:right w:val="none" w:sz="0" w:space="0" w:color="auto"/>
      </w:divBdr>
    </w:div>
    <w:div w:id="506751290">
      <w:bodyDiv w:val="1"/>
      <w:marLeft w:val="0"/>
      <w:marRight w:val="0"/>
      <w:marTop w:val="0"/>
      <w:marBottom w:val="0"/>
      <w:divBdr>
        <w:top w:val="none" w:sz="0" w:space="0" w:color="auto"/>
        <w:left w:val="none" w:sz="0" w:space="0" w:color="auto"/>
        <w:bottom w:val="none" w:sz="0" w:space="0" w:color="auto"/>
        <w:right w:val="none" w:sz="0" w:space="0" w:color="auto"/>
      </w:divBdr>
    </w:div>
    <w:div w:id="512033274">
      <w:bodyDiv w:val="1"/>
      <w:marLeft w:val="0"/>
      <w:marRight w:val="0"/>
      <w:marTop w:val="0"/>
      <w:marBottom w:val="0"/>
      <w:divBdr>
        <w:top w:val="none" w:sz="0" w:space="0" w:color="auto"/>
        <w:left w:val="none" w:sz="0" w:space="0" w:color="auto"/>
        <w:bottom w:val="none" w:sz="0" w:space="0" w:color="auto"/>
        <w:right w:val="none" w:sz="0" w:space="0" w:color="auto"/>
      </w:divBdr>
      <w:divsChild>
        <w:div w:id="1337000661">
          <w:marLeft w:val="3075"/>
          <w:marRight w:val="0"/>
          <w:marTop w:val="0"/>
          <w:marBottom w:val="0"/>
          <w:divBdr>
            <w:top w:val="single" w:sz="6" w:space="4" w:color="CCCCCC"/>
            <w:left w:val="single" w:sz="6" w:space="15" w:color="CCCCCC"/>
            <w:bottom w:val="single" w:sz="6" w:space="4" w:color="CCCCCC"/>
            <w:right w:val="single" w:sz="6" w:space="15" w:color="CCCCCC"/>
          </w:divBdr>
        </w:div>
      </w:divsChild>
    </w:div>
    <w:div w:id="592595133">
      <w:bodyDiv w:val="1"/>
      <w:marLeft w:val="0"/>
      <w:marRight w:val="0"/>
      <w:marTop w:val="0"/>
      <w:marBottom w:val="0"/>
      <w:divBdr>
        <w:top w:val="none" w:sz="0" w:space="0" w:color="auto"/>
        <w:left w:val="none" w:sz="0" w:space="0" w:color="auto"/>
        <w:bottom w:val="none" w:sz="0" w:space="0" w:color="auto"/>
        <w:right w:val="none" w:sz="0" w:space="0" w:color="auto"/>
      </w:divBdr>
      <w:divsChild>
        <w:div w:id="2107310107">
          <w:marLeft w:val="3075"/>
          <w:marRight w:val="0"/>
          <w:marTop w:val="0"/>
          <w:marBottom w:val="0"/>
          <w:divBdr>
            <w:top w:val="single" w:sz="6" w:space="4" w:color="CCCCCC"/>
            <w:left w:val="single" w:sz="6" w:space="15" w:color="CCCCCC"/>
            <w:bottom w:val="single" w:sz="6" w:space="4" w:color="CCCCCC"/>
            <w:right w:val="single" w:sz="6" w:space="15" w:color="CCCCCC"/>
          </w:divBdr>
          <w:divsChild>
            <w:div w:id="1860200685">
              <w:marLeft w:val="0"/>
              <w:marRight w:val="0"/>
              <w:marTop w:val="240"/>
              <w:marBottom w:val="0"/>
              <w:divBdr>
                <w:top w:val="none" w:sz="0" w:space="0" w:color="auto"/>
                <w:left w:val="none" w:sz="0" w:space="0" w:color="auto"/>
                <w:bottom w:val="none" w:sz="0" w:space="0" w:color="auto"/>
                <w:right w:val="none" w:sz="0" w:space="0" w:color="auto"/>
              </w:divBdr>
            </w:div>
          </w:divsChild>
        </w:div>
      </w:divsChild>
    </w:div>
    <w:div w:id="701982661">
      <w:bodyDiv w:val="1"/>
      <w:marLeft w:val="0"/>
      <w:marRight w:val="0"/>
      <w:marTop w:val="0"/>
      <w:marBottom w:val="0"/>
      <w:divBdr>
        <w:top w:val="none" w:sz="0" w:space="0" w:color="auto"/>
        <w:left w:val="none" w:sz="0" w:space="0" w:color="auto"/>
        <w:bottom w:val="none" w:sz="0" w:space="0" w:color="auto"/>
        <w:right w:val="none" w:sz="0" w:space="0" w:color="auto"/>
      </w:divBdr>
    </w:div>
    <w:div w:id="802844366">
      <w:bodyDiv w:val="1"/>
      <w:marLeft w:val="0"/>
      <w:marRight w:val="0"/>
      <w:marTop w:val="0"/>
      <w:marBottom w:val="0"/>
      <w:divBdr>
        <w:top w:val="none" w:sz="0" w:space="0" w:color="auto"/>
        <w:left w:val="none" w:sz="0" w:space="0" w:color="auto"/>
        <w:bottom w:val="none" w:sz="0" w:space="0" w:color="auto"/>
        <w:right w:val="none" w:sz="0" w:space="0" w:color="auto"/>
      </w:divBdr>
    </w:div>
    <w:div w:id="806361658">
      <w:bodyDiv w:val="1"/>
      <w:marLeft w:val="0"/>
      <w:marRight w:val="0"/>
      <w:marTop w:val="0"/>
      <w:marBottom w:val="0"/>
      <w:divBdr>
        <w:top w:val="none" w:sz="0" w:space="0" w:color="auto"/>
        <w:left w:val="none" w:sz="0" w:space="0" w:color="auto"/>
        <w:bottom w:val="none" w:sz="0" w:space="0" w:color="auto"/>
        <w:right w:val="none" w:sz="0" w:space="0" w:color="auto"/>
      </w:divBdr>
      <w:divsChild>
        <w:div w:id="1898784658">
          <w:marLeft w:val="3075"/>
          <w:marRight w:val="0"/>
          <w:marTop w:val="0"/>
          <w:marBottom w:val="0"/>
          <w:divBdr>
            <w:top w:val="single" w:sz="6" w:space="4" w:color="CCCCCC"/>
            <w:left w:val="single" w:sz="6" w:space="15" w:color="CCCCCC"/>
            <w:bottom w:val="single" w:sz="6" w:space="4" w:color="CCCCCC"/>
            <w:right w:val="single" w:sz="6" w:space="15" w:color="CCCCCC"/>
          </w:divBdr>
        </w:div>
      </w:divsChild>
    </w:div>
    <w:div w:id="848906250">
      <w:bodyDiv w:val="1"/>
      <w:marLeft w:val="0"/>
      <w:marRight w:val="0"/>
      <w:marTop w:val="0"/>
      <w:marBottom w:val="0"/>
      <w:divBdr>
        <w:top w:val="none" w:sz="0" w:space="0" w:color="auto"/>
        <w:left w:val="none" w:sz="0" w:space="0" w:color="auto"/>
        <w:bottom w:val="none" w:sz="0" w:space="0" w:color="auto"/>
        <w:right w:val="none" w:sz="0" w:space="0" w:color="auto"/>
      </w:divBdr>
    </w:div>
    <w:div w:id="859665377">
      <w:bodyDiv w:val="1"/>
      <w:marLeft w:val="0"/>
      <w:marRight w:val="0"/>
      <w:marTop w:val="0"/>
      <w:marBottom w:val="0"/>
      <w:divBdr>
        <w:top w:val="none" w:sz="0" w:space="0" w:color="auto"/>
        <w:left w:val="none" w:sz="0" w:space="0" w:color="auto"/>
        <w:bottom w:val="none" w:sz="0" w:space="0" w:color="auto"/>
        <w:right w:val="none" w:sz="0" w:space="0" w:color="auto"/>
      </w:divBdr>
    </w:div>
    <w:div w:id="897864242">
      <w:bodyDiv w:val="1"/>
      <w:marLeft w:val="0"/>
      <w:marRight w:val="0"/>
      <w:marTop w:val="0"/>
      <w:marBottom w:val="0"/>
      <w:divBdr>
        <w:top w:val="none" w:sz="0" w:space="0" w:color="auto"/>
        <w:left w:val="none" w:sz="0" w:space="0" w:color="auto"/>
        <w:bottom w:val="none" w:sz="0" w:space="0" w:color="auto"/>
        <w:right w:val="none" w:sz="0" w:space="0" w:color="auto"/>
      </w:divBdr>
    </w:div>
    <w:div w:id="898592348">
      <w:bodyDiv w:val="1"/>
      <w:marLeft w:val="0"/>
      <w:marRight w:val="0"/>
      <w:marTop w:val="0"/>
      <w:marBottom w:val="0"/>
      <w:divBdr>
        <w:top w:val="none" w:sz="0" w:space="0" w:color="auto"/>
        <w:left w:val="none" w:sz="0" w:space="0" w:color="auto"/>
        <w:bottom w:val="none" w:sz="0" w:space="0" w:color="auto"/>
        <w:right w:val="none" w:sz="0" w:space="0" w:color="auto"/>
      </w:divBdr>
      <w:divsChild>
        <w:div w:id="1011763156">
          <w:marLeft w:val="0"/>
          <w:marRight w:val="75"/>
          <w:marTop w:val="0"/>
          <w:marBottom w:val="0"/>
          <w:divBdr>
            <w:top w:val="none" w:sz="0" w:space="0" w:color="auto"/>
            <w:left w:val="single" w:sz="6" w:space="2" w:color="DDDDDD"/>
            <w:bottom w:val="single" w:sz="6" w:space="2" w:color="DDDDDD"/>
            <w:right w:val="none" w:sz="0" w:space="0" w:color="auto"/>
          </w:divBdr>
          <w:divsChild>
            <w:div w:id="2091923738">
              <w:marLeft w:val="0"/>
              <w:marRight w:val="0"/>
              <w:marTop w:val="0"/>
              <w:marBottom w:val="0"/>
              <w:divBdr>
                <w:top w:val="single" w:sz="6" w:space="8" w:color="A6B5C7"/>
                <w:left w:val="single" w:sz="6" w:space="8" w:color="A6B5C7"/>
                <w:bottom w:val="single" w:sz="6" w:space="8" w:color="A6B5C7"/>
                <w:right w:val="single" w:sz="6" w:space="8" w:color="A6B5C7"/>
              </w:divBdr>
              <w:divsChild>
                <w:div w:id="265501540">
                  <w:marLeft w:val="0"/>
                  <w:marRight w:val="0"/>
                  <w:marTop w:val="0"/>
                  <w:marBottom w:val="0"/>
                  <w:divBdr>
                    <w:top w:val="single" w:sz="6" w:space="4" w:color="E4E4E4"/>
                    <w:left w:val="single" w:sz="6" w:space="19" w:color="E4E4E4"/>
                    <w:bottom w:val="single" w:sz="6" w:space="8" w:color="E4E4E4"/>
                    <w:right w:val="single" w:sz="6" w:space="15" w:color="E4E4E4"/>
                  </w:divBdr>
                </w:div>
              </w:divsChild>
            </w:div>
          </w:divsChild>
        </w:div>
      </w:divsChild>
    </w:div>
    <w:div w:id="899906339">
      <w:bodyDiv w:val="1"/>
      <w:marLeft w:val="0"/>
      <w:marRight w:val="0"/>
      <w:marTop w:val="0"/>
      <w:marBottom w:val="0"/>
      <w:divBdr>
        <w:top w:val="none" w:sz="0" w:space="0" w:color="auto"/>
        <w:left w:val="none" w:sz="0" w:space="0" w:color="auto"/>
        <w:bottom w:val="none" w:sz="0" w:space="0" w:color="auto"/>
        <w:right w:val="none" w:sz="0" w:space="0" w:color="auto"/>
      </w:divBdr>
    </w:div>
    <w:div w:id="941688670">
      <w:bodyDiv w:val="1"/>
      <w:marLeft w:val="0"/>
      <w:marRight w:val="0"/>
      <w:marTop w:val="0"/>
      <w:marBottom w:val="0"/>
      <w:divBdr>
        <w:top w:val="none" w:sz="0" w:space="0" w:color="auto"/>
        <w:left w:val="none" w:sz="0" w:space="0" w:color="auto"/>
        <w:bottom w:val="none" w:sz="0" w:space="0" w:color="auto"/>
        <w:right w:val="none" w:sz="0" w:space="0" w:color="auto"/>
      </w:divBdr>
    </w:div>
    <w:div w:id="1038045419">
      <w:bodyDiv w:val="1"/>
      <w:marLeft w:val="0"/>
      <w:marRight w:val="0"/>
      <w:marTop w:val="0"/>
      <w:marBottom w:val="0"/>
      <w:divBdr>
        <w:top w:val="none" w:sz="0" w:space="0" w:color="auto"/>
        <w:left w:val="none" w:sz="0" w:space="0" w:color="auto"/>
        <w:bottom w:val="none" w:sz="0" w:space="0" w:color="auto"/>
        <w:right w:val="none" w:sz="0" w:space="0" w:color="auto"/>
      </w:divBdr>
    </w:div>
    <w:div w:id="1060858774">
      <w:bodyDiv w:val="1"/>
      <w:marLeft w:val="0"/>
      <w:marRight w:val="0"/>
      <w:marTop w:val="0"/>
      <w:marBottom w:val="0"/>
      <w:divBdr>
        <w:top w:val="none" w:sz="0" w:space="0" w:color="auto"/>
        <w:left w:val="none" w:sz="0" w:space="0" w:color="auto"/>
        <w:bottom w:val="none" w:sz="0" w:space="0" w:color="auto"/>
        <w:right w:val="none" w:sz="0" w:space="0" w:color="auto"/>
      </w:divBdr>
    </w:div>
    <w:div w:id="1197045182">
      <w:bodyDiv w:val="1"/>
      <w:marLeft w:val="0"/>
      <w:marRight w:val="0"/>
      <w:marTop w:val="0"/>
      <w:marBottom w:val="0"/>
      <w:divBdr>
        <w:top w:val="none" w:sz="0" w:space="0" w:color="auto"/>
        <w:left w:val="none" w:sz="0" w:space="0" w:color="auto"/>
        <w:bottom w:val="none" w:sz="0" w:space="0" w:color="auto"/>
        <w:right w:val="none" w:sz="0" w:space="0" w:color="auto"/>
      </w:divBdr>
    </w:div>
    <w:div w:id="1218665916">
      <w:bodyDiv w:val="1"/>
      <w:marLeft w:val="0"/>
      <w:marRight w:val="0"/>
      <w:marTop w:val="0"/>
      <w:marBottom w:val="0"/>
      <w:divBdr>
        <w:top w:val="none" w:sz="0" w:space="0" w:color="auto"/>
        <w:left w:val="none" w:sz="0" w:space="0" w:color="auto"/>
        <w:bottom w:val="none" w:sz="0" w:space="0" w:color="auto"/>
        <w:right w:val="none" w:sz="0" w:space="0" w:color="auto"/>
      </w:divBdr>
    </w:div>
    <w:div w:id="1383679367">
      <w:bodyDiv w:val="1"/>
      <w:marLeft w:val="0"/>
      <w:marRight w:val="0"/>
      <w:marTop w:val="0"/>
      <w:marBottom w:val="0"/>
      <w:divBdr>
        <w:top w:val="none" w:sz="0" w:space="0" w:color="auto"/>
        <w:left w:val="none" w:sz="0" w:space="0" w:color="auto"/>
        <w:bottom w:val="none" w:sz="0" w:space="0" w:color="auto"/>
        <w:right w:val="none" w:sz="0" w:space="0" w:color="auto"/>
      </w:divBdr>
    </w:div>
    <w:div w:id="1410007673">
      <w:bodyDiv w:val="1"/>
      <w:marLeft w:val="0"/>
      <w:marRight w:val="0"/>
      <w:marTop w:val="0"/>
      <w:marBottom w:val="0"/>
      <w:divBdr>
        <w:top w:val="none" w:sz="0" w:space="0" w:color="auto"/>
        <w:left w:val="none" w:sz="0" w:space="0" w:color="auto"/>
        <w:bottom w:val="none" w:sz="0" w:space="0" w:color="auto"/>
        <w:right w:val="none" w:sz="0" w:space="0" w:color="auto"/>
      </w:divBdr>
    </w:div>
    <w:div w:id="1442991184">
      <w:bodyDiv w:val="1"/>
      <w:marLeft w:val="0"/>
      <w:marRight w:val="0"/>
      <w:marTop w:val="0"/>
      <w:marBottom w:val="0"/>
      <w:divBdr>
        <w:top w:val="none" w:sz="0" w:space="0" w:color="auto"/>
        <w:left w:val="none" w:sz="0" w:space="0" w:color="auto"/>
        <w:bottom w:val="none" w:sz="0" w:space="0" w:color="auto"/>
        <w:right w:val="none" w:sz="0" w:space="0" w:color="auto"/>
      </w:divBdr>
    </w:div>
    <w:div w:id="1480875939">
      <w:bodyDiv w:val="1"/>
      <w:marLeft w:val="0"/>
      <w:marRight w:val="0"/>
      <w:marTop w:val="0"/>
      <w:marBottom w:val="0"/>
      <w:divBdr>
        <w:top w:val="none" w:sz="0" w:space="0" w:color="auto"/>
        <w:left w:val="none" w:sz="0" w:space="0" w:color="auto"/>
        <w:bottom w:val="none" w:sz="0" w:space="0" w:color="auto"/>
        <w:right w:val="none" w:sz="0" w:space="0" w:color="auto"/>
      </w:divBdr>
    </w:div>
    <w:div w:id="1528594142">
      <w:bodyDiv w:val="1"/>
      <w:marLeft w:val="0"/>
      <w:marRight w:val="0"/>
      <w:marTop w:val="0"/>
      <w:marBottom w:val="0"/>
      <w:divBdr>
        <w:top w:val="none" w:sz="0" w:space="0" w:color="auto"/>
        <w:left w:val="none" w:sz="0" w:space="0" w:color="auto"/>
        <w:bottom w:val="none" w:sz="0" w:space="0" w:color="auto"/>
        <w:right w:val="none" w:sz="0" w:space="0" w:color="auto"/>
      </w:divBdr>
    </w:div>
    <w:div w:id="1557357697">
      <w:bodyDiv w:val="1"/>
      <w:marLeft w:val="0"/>
      <w:marRight w:val="0"/>
      <w:marTop w:val="0"/>
      <w:marBottom w:val="0"/>
      <w:divBdr>
        <w:top w:val="none" w:sz="0" w:space="0" w:color="auto"/>
        <w:left w:val="none" w:sz="0" w:space="0" w:color="auto"/>
        <w:bottom w:val="none" w:sz="0" w:space="0" w:color="auto"/>
        <w:right w:val="none" w:sz="0" w:space="0" w:color="auto"/>
      </w:divBdr>
      <w:divsChild>
        <w:div w:id="2041321739">
          <w:marLeft w:val="0"/>
          <w:marRight w:val="0"/>
          <w:marTop w:val="75"/>
          <w:marBottom w:val="0"/>
          <w:divBdr>
            <w:top w:val="none" w:sz="0" w:space="0" w:color="auto"/>
            <w:left w:val="none" w:sz="0" w:space="0" w:color="auto"/>
            <w:bottom w:val="none" w:sz="0" w:space="0" w:color="auto"/>
            <w:right w:val="none" w:sz="0" w:space="0" w:color="auto"/>
          </w:divBdr>
          <w:divsChild>
            <w:div w:id="1838154779">
              <w:marLeft w:val="225"/>
              <w:marRight w:val="225"/>
              <w:marTop w:val="225"/>
              <w:marBottom w:val="225"/>
              <w:divBdr>
                <w:top w:val="none" w:sz="0" w:space="0" w:color="auto"/>
                <w:left w:val="none" w:sz="0" w:space="0" w:color="auto"/>
                <w:bottom w:val="none" w:sz="0" w:space="0" w:color="auto"/>
                <w:right w:val="none" w:sz="0" w:space="0" w:color="auto"/>
              </w:divBdr>
              <w:divsChild>
                <w:div w:id="1709835591">
                  <w:marLeft w:val="0"/>
                  <w:marRight w:val="0"/>
                  <w:marTop w:val="0"/>
                  <w:marBottom w:val="0"/>
                  <w:divBdr>
                    <w:top w:val="none" w:sz="0" w:space="0" w:color="auto"/>
                    <w:left w:val="none" w:sz="0" w:space="0" w:color="auto"/>
                    <w:bottom w:val="none" w:sz="0" w:space="0" w:color="auto"/>
                    <w:right w:val="none" w:sz="0" w:space="0" w:color="auto"/>
                  </w:divBdr>
                  <w:divsChild>
                    <w:div w:id="16273977">
                      <w:marLeft w:val="0"/>
                      <w:marRight w:val="0"/>
                      <w:marTop w:val="0"/>
                      <w:marBottom w:val="0"/>
                      <w:divBdr>
                        <w:top w:val="none" w:sz="0" w:space="0" w:color="auto"/>
                        <w:left w:val="none" w:sz="0" w:space="0" w:color="auto"/>
                        <w:bottom w:val="none" w:sz="0" w:space="0" w:color="auto"/>
                        <w:right w:val="none" w:sz="0" w:space="0" w:color="auto"/>
                      </w:divBdr>
                      <w:divsChild>
                        <w:div w:id="2040813961">
                          <w:marLeft w:val="0"/>
                          <w:marRight w:val="225"/>
                          <w:marTop w:val="0"/>
                          <w:marBottom w:val="0"/>
                          <w:divBdr>
                            <w:top w:val="none" w:sz="0" w:space="0" w:color="auto"/>
                            <w:left w:val="none" w:sz="0" w:space="0" w:color="auto"/>
                            <w:bottom w:val="none" w:sz="0" w:space="0" w:color="auto"/>
                            <w:right w:val="none" w:sz="0" w:space="0" w:color="auto"/>
                          </w:divBdr>
                          <w:divsChild>
                            <w:div w:id="1137914306">
                              <w:marLeft w:val="0"/>
                              <w:marRight w:val="0"/>
                              <w:marTop w:val="0"/>
                              <w:marBottom w:val="0"/>
                              <w:divBdr>
                                <w:top w:val="none" w:sz="0" w:space="0" w:color="auto"/>
                                <w:left w:val="none" w:sz="0" w:space="0" w:color="auto"/>
                                <w:bottom w:val="none" w:sz="0" w:space="0" w:color="auto"/>
                                <w:right w:val="none" w:sz="0" w:space="0" w:color="auto"/>
                              </w:divBdr>
                              <w:divsChild>
                                <w:div w:id="196238711">
                                  <w:marLeft w:val="225"/>
                                  <w:marRight w:val="0"/>
                                  <w:marTop w:val="225"/>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15356734">
      <w:bodyDiv w:val="1"/>
      <w:marLeft w:val="0"/>
      <w:marRight w:val="0"/>
      <w:marTop w:val="0"/>
      <w:marBottom w:val="0"/>
      <w:divBdr>
        <w:top w:val="none" w:sz="0" w:space="0" w:color="auto"/>
        <w:left w:val="none" w:sz="0" w:space="0" w:color="auto"/>
        <w:bottom w:val="none" w:sz="0" w:space="0" w:color="auto"/>
        <w:right w:val="none" w:sz="0" w:space="0" w:color="auto"/>
      </w:divBdr>
    </w:div>
    <w:div w:id="1704207801">
      <w:bodyDiv w:val="1"/>
      <w:marLeft w:val="0"/>
      <w:marRight w:val="0"/>
      <w:marTop w:val="0"/>
      <w:marBottom w:val="0"/>
      <w:divBdr>
        <w:top w:val="none" w:sz="0" w:space="0" w:color="auto"/>
        <w:left w:val="none" w:sz="0" w:space="0" w:color="auto"/>
        <w:bottom w:val="none" w:sz="0" w:space="0" w:color="auto"/>
        <w:right w:val="none" w:sz="0" w:space="0" w:color="auto"/>
      </w:divBdr>
    </w:div>
    <w:div w:id="1773892063">
      <w:bodyDiv w:val="1"/>
      <w:marLeft w:val="0"/>
      <w:marRight w:val="0"/>
      <w:marTop w:val="0"/>
      <w:marBottom w:val="0"/>
      <w:divBdr>
        <w:top w:val="none" w:sz="0" w:space="0" w:color="auto"/>
        <w:left w:val="none" w:sz="0" w:space="0" w:color="auto"/>
        <w:bottom w:val="none" w:sz="0" w:space="0" w:color="auto"/>
        <w:right w:val="none" w:sz="0" w:space="0" w:color="auto"/>
      </w:divBdr>
    </w:div>
    <w:div w:id="1787503455">
      <w:bodyDiv w:val="1"/>
      <w:marLeft w:val="0"/>
      <w:marRight w:val="0"/>
      <w:marTop w:val="0"/>
      <w:marBottom w:val="0"/>
      <w:divBdr>
        <w:top w:val="none" w:sz="0" w:space="0" w:color="auto"/>
        <w:left w:val="none" w:sz="0" w:space="0" w:color="auto"/>
        <w:bottom w:val="none" w:sz="0" w:space="0" w:color="auto"/>
        <w:right w:val="none" w:sz="0" w:space="0" w:color="auto"/>
      </w:divBdr>
    </w:div>
    <w:div w:id="1857377312">
      <w:bodyDiv w:val="1"/>
      <w:marLeft w:val="0"/>
      <w:marRight w:val="0"/>
      <w:marTop w:val="0"/>
      <w:marBottom w:val="0"/>
      <w:divBdr>
        <w:top w:val="none" w:sz="0" w:space="0" w:color="auto"/>
        <w:left w:val="none" w:sz="0" w:space="0" w:color="auto"/>
        <w:bottom w:val="none" w:sz="0" w:space="0" w:color="auto"/>
        <w:right w:val="none" w:sz="0" w:space="0" w:color="auto"/>
      </w:divBdr>
    </w:div>
    <w:div w:id="1882014774">
      <w:bodyDiv w:val="1"/>
      <w:marLeft w:val="0"/>
      <w:marRight w:val="0"/>
      <w:marTop w:val="0"/>
      <w:marBottom w:val="0"/>
      <w:divBdr>
        <w:top w:val="none" w:sz="0" w:space="0" w:color="auto"/>
        <w:left w:val="none" w:sz="0" w:space="0" w:color="auto"/>
        <w:bottom w:val="none" w:sz="0" w:space="0" w:color="auto"/>
        <w:right w:val="none" w:sz="0" w:space="0" w:color="auto"/>
      </w:divBdr>
    </w:div>
    <w:div w:id="1883398708">
      <w:bodyDiv w:val="1"/>
      <w:marLeft w:val="0"/>
      <w:marRight w:val="0"/>
      <w:marTop w:val="0"/>
      <w:marBottom w:val="0"/>
      <w:divBdr>
        <w:top w:val="none" w:sz="0" w:space="0" w:color="auto"/>
        <w:left w:val="none" w:sz="0" w:space="0" w:color="auto"/>
        <w:bottom w:val="none" w:sz="0" w:space="0" w:color="auto"/>
        <w:right w:val="none" w:sz="0" w:space="0" w:color="auto"/>
      </w:divBdr>
    </w:div>
    <w:div w:id="1886023378">
      <w:bodyDiv w:val="1"/>
      <w:marLeft w:val="0"/>
      <w:marRight w:val="0"/>
      <w:marTop w:val="0"/>
      <w:marBottom w:val="0"/>
      <w:divBdr>
        <w:top w:val="none" w:sz="0" w:space="0" w:color="auto"/>
        <w:left w:val="none" w:sz="0" w:space="0" w:color="auto"/>
        <w:bottom w:val="none" w:sz="0" w:space="0" w:color="auto"/>
        <w:right w:val="none" w:sz="0" w:space="0" w:color="auto"/>
      </w:divBdr>
    </w:div>
    <w:div w:id="1913391214">
      <w:bodyDiv w:val="1"/>
      <w:marLeft w:val="0"/>
      <w:marRight w:val="0"/>
      <w:marTop w:val="0"/>
      <w:marBottom w:val="0"/>
      <w:divBdr>
        <w:top w:val="none" w:sz="0" w:space="0" w:color="auto"/>
        <w:left w:val="none" w:sz="0" w:space="0" w:color="auto"/>
        <w:bottom w:val="none" w:sz="0" w:space="0" w:color="auto"/>
        <w:right w:val="none" w:sz="0" w:space="0" w:color="auto"/>
      </w:divBdr>
    </w:div>
    <w:div w:id="2109037602">
      <w:bodyDiv w:val="1"/>
      <w:marLeft w:val="0"/>
      <w:marRight w:val="0"/>
      <w:marTop w:val="0"/>
      <w:marBottom w:val="0"/>
      <w:divBdr>
        <w:top w:val="none" w:sz="0" w:space="0" w:color="auto"/>
        <w:left w:val="none" w:sz="0" w:space="0" w:color="auto"/>
        <w:bottom w:val="none" w:sz="0" w:space="0" w:color="auto"/>
        <w:right w:val="none" w:sz="0" w:space="0" w:color="auto"/>
      </w:divBdr>
    </w:div>
    <w:div w:id="21256114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image" Target="media/image3.emf"/><Relationship Id="rId18" Type="http://schemas.openxmlformats.org/officeDocument/2006/relationships/diagramLayout" Target="diagrams/layout1.xml"/><Relationship Id="rId26" Type="http://schemas.microsoft.com/office/2007/relationships/stylesWithEffects" Target="stylesWithEffects.xml"/><Relationship Id="rId3" Type="http://schemas.openxmlformats.org/officeDocument/2006/relationships/styles" Target="styles.xml"/><Relationship Id="rId21" Type="http://schemas.microsoft.com/office/2007/relationships/diagramDrawing" Target="diagrams/drawing1.xml"/><Relationship Id="rId7" Type="http://schemas.openxmlformats.org/officeDocument/2006/relationships/endnotes" Target="endnotes.xml"/><Relationship Id="rId12" Type="http://schemas.openxmlformats.org/officeDocument/2006/relationships/image" Target="media/image2.emf"/><Relationship Id="rId17" Type="http://schemas.openxmlformats.org/officeDocument/2006/relationships/diagramData" Target="diagrams/data1.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diagramColors" Target="diagrams/colors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emf"/><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5.emf"/><Relationship Id="rId23" Type="http://schemas.openxmlformats.org/officeDocument/2006/relationships/fontTable" Target="fontTable.xml"/><Relationship Id="rId10" Type="http://schemas.openxmlformats.org/officeDocument/2006/relationships/chart" Target="charts/chart3.xml"/><Relationship Id="rId19" Type="http://schemas.openxmlformats.org/officeDocument/2006/relationships/diagramQuickStyle" Target="diagrams/quickStyle1.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image" Target="media/image4.emf"/><Relationship Id="rId22" Type="http://schemas.openxmlformats.org/officeDocument/2006/relationships/footer" Target="footer1.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Documents%20and%20Settings\cnu\My%20Documents\research\2012\trade%20and%20exch%20rate\China's%20key%20trading%20partners%20and%20trading%20volumes%202010.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Documents%20and%20Settings\cnu\My%20Documents\research\2012\trade%20and%20exch%20rate\reer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Documents%20and%20Settings\cnu\My%20Documents\research\2012\trade%20and%20exch%20rate\graph%20sa%20logged.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ko-KR"/>
  <c:chart>
    <c:autoTitleDeleted val="1"/>
    <c:plotArea>
      <c:layout>
        <c:manualLayout>
          <c:layoutTarget val="inner"/>
          <c:xMode val="edge"/>
          <c:yMode val="edge"/>
          <c:x val="8.6822414524917055E-2"/>
          <c:y val="0.24047475883697"/>
          <c:w val="0.78984866990636049"/>
          <c:h val="0.65597600299963565"/>
        </c:manualLayout>
      </c:layout>
      <c:barChart>
        <c:barDir val="col"/>
        <c:grouping val="clustered"/>
        <c:ser>
          <c:idx val="0"/>
          <c:order val="0"/>
          <c:tx>
            <c:strRef>
              <c:f>Sheet1!$B$1</c:f>
              <c:strCache>
                <c:ptCount val="1"/>
                <c:pt idx="0">
                  <c:v>China's exports</c:v>
                </c:pt>
              </c:strCache>
            </c:strRef>
          </c:tx>
          <c:dLbls>
            <c:dLbl>
              <c:idx val="0"/>
              <c:layout>
                <c:manualLayout>
                  <c:x val="0"/>
                  <c:y val="-3.0534351145038077E-2"/>
                </c:manualLayout>
              </c:layout>
              <c:showVal val="1"/>
            </c:dLbl>
            <c:dLbl>
              <c:idx val="1"/>
              <c:layout>
                <c:manualLayout>
                  <c:x val="-8.6862106406080507E-3"/>
                  <c:y val="0"/>
                </c:manualLayout>
              </c:layout>
              <c:showVal val="1"/>
            </c:dLbl>
            <c:dLbl>
              <c:idx val="2"/>
              <c:layout>
                <c:manualLayout>
                  <c:x val="-1.3029315960912403E-2"/>
                  <c:y val="0"/>
                </c:manualLayout>
              </c:layout>
              <c:showVal val="1"/>
            </c:dLbl>
            <c:txPr>
              <a:bodyPr/>
              <a:lstStyle/>
              <a:p>
                <a:pPr>
                  <a:defRPr sz="1000">
                    <a:latin typeface="Times New Roman" pitchFamily="18" charset="0"/>
                    <a:cs typeface="Times New Roman" pitchFamily="18" charset="0"/>
                  </a:defRPr>
                </a:pPr>
                <a:endParaRPr lang="ko-KR"/>
              </a:p>
            </c:txPr>
            <c:showVal val="1"/>
          </c:dLbls>
          <c:cat>
            <c:strRef>
              <c:f>Sheet1!$A$2:$A$5</c:f>
              <c:strCache>
                <c:ptCount val="4"/>
                <c:pt idx="0">
                  <c:v>Japan</c:v>
                </c:pt>
                <c:pt idx="1">
                  <c:v>Korea</c:v>
                </c:pt>
                <c:pt idx="2">
                  <c:v>Taiwan</c:v>
                </c:pt>
                <c:pt idx="3">
                  <c:v>USA</c:v>
                </c:pt>
              </c:strCache>
            </c:strRef>
          </c:cat>
          <c:val>
            <c:numRef>
              <c:f>Sheet1!$B$2:$B$5</c:f>
              <c:numCache>
                <c:formatCode>General</c:formatCode>
                <c:ptCount val="4"/>
                <c:pt idx="0">
                  <c:v>153.15</c:v>
                </c:pt>
                <c:pt idx="1">
                  <c:v>71.569999999999993</c:v>
                </c:pt>
                <c:pt idx="2">
                  <c:v>29.67</c:v>
                </c:pt>
                <c:pt idx="3">
                  <c:v>283.77999999999969</c:v>
                </c:pt>
              </c:numCache>
            </c:numRef>
          </c:val>
        </c:ser>
        <c:ser>
          <c:idx val="1"/>
          <c:order val="1"/>
          <c:tx>
            <c:strRef>
              <c:f>Sheet1!$C$1</c:f>
              <c:strCache>
                <c:ptCount val="1"/>
                <c:pt idx="0">
                  <c:v>China's imports</c:v>
                </c:pt>
              </c:strCache>
            </c:strRef>
          </c:tx>
          <c:dLbls>
            <c:dLbl>
              <c:idx val="0"/>
              <c:layout>
                <c:manualLayout>
                  <c:x val="1.5200868621064647E-2"/>
                  <c:y val="0"/>
                </c:manualLayout>
              </c:layout>
              <c:showVal val="1"/>
            </c:dLbl>
            <c:dLbl>
              <c:idx val="1"/>
              <c:layout>
                <c:manualLayout>
                  <c:x val="-6.5146579804559925E-3"/>
                  <c:y val="0"/>
                </c:manualLayout>
              </c:layout>
              <c:showVal val="1"/>
            </c:dLbl>
            <c:dLbl>
              <c:idx val="2"/>
              <c:layout>
                <c:manualLayout>
                  <c:x val="0"/>
                  <c:y val="-2.0356234096692107E-2"/>
                </c:manualLayout>
              </c:layout>
              <c:showVal val="1"/>
            </c:dLbl>
            <c:dLbl>
              <c:idx val="3"/>
              <c:layout>
                <c:manualLayout>
                  <c:x val="1.9543973941369041E-2"/>
                  <c:y val="0"/>
                </c:manualLayout>
              </c:layout>
              <c:showVal val="1"/>
            </c:dLbl>
            <c:txPr>
              <a:bodyPr/>
              <a:lstStyle/>
              <a:p>
                <a:pPr>
                  <a:defRPr sz="1000">
                    <a:latin typeface="Times New Roman" pitchFamily="18" charset="0"/>
                    <a:cs typeface="Times New Roman" pitchFamily="18" charset="0"/>
                  </a:defRPr>
                </a:pPr>
                <a:endParaRPr lang="ko-KR"/>
              </a:p>
            </c:txPr>
            <c:showVal val="1"/>
          </c:dLbls>
          <c:cat>
            <c:strRef>
              <c:f>Sheet1!$A$2:$A$5</c:f>
              <c:strCache>
                <c:ptCount val="4"/>
                <c:pt idx="0">
                  <c:v>Japan</c:v>
                </c:pt>
                <c:pt idx="1">
                  <c:v>Korea</c:v>
                </c:pt>
                <c:pt idx="2">
                  <c:v>Taiwan</c:v>
                </c:pt>
                <c:pt idx="3">
                  <c:v>USA</c:v>
                </c:pt>
              </c:strCache>
            </c:strRef>
          </c:cat>
          <c:val>
            <c:numRef>
              <c:f>Sheet1!$C$2:$C$5</c:f>
              <c:numCache>
                <c:formatCode>General</c:formatCode>
                <c:ptCount val="4"/>
                <c:pt idx="0">
                  <c:v>149.46</c:v>
                </c:pt>
                <c:pt idx="1">
                  <c:v>116.83</c:v>
                </c:pt>
                <c:pt idx="2">
                  <c:v>115.73</c:v>
                </c:pt>
                <c:pt idx="3">
                  <c:v>102.73</c:v>
                </c:pt>
              </c:numCache>
            </c:numRef>
          </c:val>
        </c:ser>
        <c:ser>
          <c:idx val="2"/>
          <c:order val="2"/>
          <c:tx>
            <c:strRef>
              <c:f>Sheet1!$D$1</c:f>
              <c:strCache>
                <c:ptCount val="1"/>
                <c:pt idx="0">
                  <c:v>processing imports</c:v>
                </c:pt>
              </c:strCache>
            </c:strRef>
          </c:tx>
          <c:dLbls>
            <c:dLbl>
              <c:idx val="0"/>
              <c:layout>
                <c:manualLayout>
                  <c:x val="2.1715526601520086E-2"/>
                  <c:y val="0"/>
                </c:manualLayout>
              </c:layout>
              <c:showVal val="1"/>
            </c:dLbl>
            <c:dLbl>
              <c:idx val="1"/>
              <c:layout>
                <c:manualLayout>
                  <c:x val="1.9543973941368954E-2"/>
                  <c:y val="-2.0356501238871769E-2"/>
                </c:manualLayout>
              </c:layout>
              <c:showVal val="1"/>
            </c:dLbl>
            <c:dLbl>
              <c:idx val="2"/>
              <c:layout>
                <c:manualLayout>
                  <c:x val="1.5200868621064647E-2"/>
                  <c:y val="0"/>
                </c:manualLayout>
              </c:layout>
              <c:showVal val="1"/>
            </c:dLbl>
            <c:dLbl>
              <c:idx val="3"/>
              <c:layout>
                <c:manualLayout>
                  <c:x val="1.3029315960912403E-2"/>
                  <c:y val="0"/>
                </c:manualLayout>
              </c:layout>
              <c:showVal val="1"/>
            </c:dLbl>
            <c:txPr>
              <a:bodyPr/>
              <a:lstStyle/>
              <a:p>
                <a:pPr>
                  <a:defRPr sz="1000">
                    <a:latin typeface="Times New Roman" pitchFamily="18" charset="0"/>
                    <a:cs typeface="Times New Roman" pitchFamily="18" charset="0"/>
                  </a:defRPr>
                </a:pPr>
                <a:endParaRPr lang="ko-KR"/>
              </a:p>
            </c:txPr>
            <c:showVal val="1"/>
          </c:dLbls>
          <c:cat>
            <c:strRef>
              <c:f>Sheet1!$A$2:$A$5</c:f>
              <c:strCache>
                <c:ptCount val="4"/>
                <c:pt idx="0">
                  <c:v>Japan</c:v>
                </c:pt>
                <c:pt idx="1">
                  <c:v>Korea</c:v>
                </c:pt>
                <c:pt idx="2">
                  <c:v>Taiwan</c:v>
                </c:pt>
                <c:pt idx="3">
                  <c:v>USA</c:v>
                </c:pt>
              </c:strCache>
            </c:strRef>
          </c:cat>
          <c:val>
            <c:numRef>
              <c:f>Sheet1!$D$2:$D$5</c:f>
              <c:numCache>
                <c:formatCode>General</c:formatCode>
                <c:ptCount val="4"/>
                <c:pt idx="0">
                  <c:v>107.88</c:v>
                </c:pt>
                <c:pt idx="1">
                  <c:v>114.86</c:v>
                </c:pt>
                <c:pt idx="2">
                  <c:v>106.88</c:v>
                </c:pt>
                <c:pt idx="3">
                  <c:v>47.33</c:v>
                </c:pt>
              </c:numCache>
            </c:numRef>
          </c:val>
        </c:ser>
        <c:dLbls>
          <c:showVal val="1"/>
        </c:dLbls>
        <c:gapWidth val="75"/>
        <c:axId val="181230208"/>
        <c:axId val="181236096"/>
      </c:barChart>
      <c:catAx>
        <c:axId val="181230208"/>
        <c:scaling>
          <c:orientation val="minMax"/>
        </c:scaling>
        <c:axPos val="b"/>
        <c:majorTickMark val="none"/>
        <c:tickLblPos val="nextTo"/>
        <c:txPr>
          <a:bodyPr/>
          <a:lstStyle/>
          <a:p>
            <a:pPr>
              <a:defRPr sz="1000">
                <a:latin typeface="Times New Roman" pitchFamily="18" charset="0"/>
                <a:cs typeface="Times New Roman" pitchFamily="18" charset="0"/>
              </a:defRPr>
            </a:pPr>
            <a:endParaRPr lang="ko-KR"/>
          </a:p>
        </c:txPr>
        <c:crossAx val="181236096"/>
        <c:crosses val="autoZero"/>
        <c:auto val="1"/>
        <c:lblAlgn val="ctr"/>
        <c:lblOffset val="100"/>
      </c:catAx>
      <c:valAx>
        <c:axId val="181236096"/>
        <c:scaling>
          <c:orientation val="minMax"/>
        </c:scaling>
        <c:axPos val="l"/>
        <c:numFmt formatCode="General" sourceLinked="1"/>
        <c:majorTickMark val="none"/>
        <c:tickLblPos val="nextTo"/>
        <c:txPr>
          <a:bodyPr/>
          <a:lstStyle/>
          <a:p>
            <a:pPr>
              <a:defRPr>
                <a:latin typeface="Times New Roman" pitchFamily="18" charset="0"/>
                <a:cs typeface="Times New Roman" pitchFamily="18" charset="0"/>
              </a:defRPr>
            </a:pPr>
            <a:endParaRPr lang="ko-KR"/>
          </a:p>
        </c:txPr>
        <c:crossAx val="181230208"/>
        <c:crosses val="autoZero"/>
        <c:crossBetween val="between"/>
      </c:valAx>
    </c:plotArea>
    <c:legend>
      <c:legendPos val="b"/>
      <c:layout>
        <c:manualLayout>
          <c:xMode val="edge"/>
          <c:yMode val="edge"/>
          <c:x val="0"/>
          <c:y val="5.0733342542708504E-2"/>
          <c:w val="0.52297794073450743"/>
          <c:h val="0.12163005940046979"/>
        </c:manualLayout>
      </c:layout>
      <c:txPr>
        <a:bodyPr/>
        <a:lstStyle/>
        <a:p>
          <a:pPr>
            <a:defRPr sz="1000">
              <a:latin typeface="Times New Roman" pitchFamily="18" charset="0"/>
              <a:cs typeface="Times New Roman" pitchFamily="18" charset="0"/>
            </a:defRPr>
          </a:pPr>
          <a:endParaRPr lang="ko-KR"/>
        </a:p>
      </c:txPr>
    </c:legend>
    <c:plotVisOnly val="1"/>
    <c:dispBlanksAs val="gap"/>
  </c:chart>
  <c:externalData r:id="rId1"/>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ko-KR"/>
  <c:chart>
    <c:autoTitleDeleted val="1"/>
    <c:plotArea>
      <c:layout/>
      <c:lineChart>
        <c:grouping val="standard"/>
        <c:ser>
          <c:idx val="0"/>
          <c:order val="0"/>
          <c:tx>
            <c:strRef>
              <c:f>Sheet1!$B$1</c:f>
              <c:strCache>
                <c:ptCount val="1"/>
                <c:pt idx="0">
                  <c:v>REER</c:v>
                </c:pt>
              </c:strCache>
            </c:strRef>
          </c:tx>
          <c:spPr>
            <a:ln w="25400"/>
          </c:spPr>
          <c:marker>
            <c:symbol val="none"/>
          </c:marker>
          <c:cat>
            <c:strRef>
              <c:f>Sheet1!$A$2:$A$53</c:f>
              <c:strCache>
                <c:ptCount val="52"/>
                <c:pt idx="0">
                  <c:v>1998q1</c:v>
                </c:pt>
                <c:pt idx="1">
                  <c:v>1998q2</c:v>
                </c:pt>
                <c:pt idx="2">
                  <c:v>1998q3</c:v>
                </c:pt>
                <c:pt idx="3">
                  <c:v>1998q4</c:v>
                </c:pt>
                <c:pt idx="4">
                  <c:v>1999q1</c:v>
                </c:pt>
                <c:pt idx="5">
                  <c:v>1999q2</c:v>
                </c:pt>
                <c:pt idx="6">
                  <c:v>1999q3</c:v>
                </c:pt>
                <c:pt idx="7">
                  <c:v>1999q4</c:v>
                </c:pt>
                <c:pt idx="8">
                  <c:v>2000q1</c:v>
                </c:pt>
                <c:pt idx="9">
                  <c:v>2000q2</c:v>
                </c:pt>
                <c:pt idx="10">
                  <c:v>2000q3</c:v>
                </c:pt>
                <c:pt idx="11">
                  <c:v>2000q4</c:v>
                </c:pt>
                <c:pt idx="12">
                  <c:v>2001q1</c:v>
                </c:pt>
                <c:pt idx="13">
                  <c:v>2001q2</c:v>
                </c:pt>
                <c:pt idx="14">
                  <c:v>2001q3</c:v>
                </c:pt>
                <c:pt idx="15">
                  <c:v>2001q4</c:v>
                </c:pt>
                <c:pt idx="16">
                  <c:v>2002q1</c:v>
                </c:pt>
                <c:pt idx="17">
                  <c:v>2002q2</c:v>
                </c:pt>
                <c:pt idx="18">
                  <c:v>2002q3</c:v>
                </c:pt>
                <c:pt idx="19">
                  <c:v>2002q4</c:v>
                </c:pt>
                <c:pt idx="20">
                  <c:v>2003q1</c:v>
                </c:pt>
                <c:pt idx="21">
                  <c:v>2003q2</c:v>
                </c:pt>
                <c:pt idx="22">
                  <c:v>2003q3</c:v>
                </c:pt>
                <c:pt idx="23">
                  <c:v>2003q4</c:v>
                </c:pt>
                <c:pt idx="24">
                  <c:v>2004q1</c:v>
                </c:pt>
                <c:pt idx="25">
                  <c:v>2004q2</c:v>
                </c:pt>
                <c:pt idx="26">
                  <c:v>2004q3</c:v>
                </c:pt>
                <c:pt idx="27">
                  <c:v>2004q4</c:v>
                </c:pt>
                <c:pt idx="28">
                  <c:v>2005q1</c:v>
                </c:pt>
                <c:pt idx="29">
                  <c:v>2005q2</c:v>
                </c:pt>
                <c:pt idx="30">
                  <c:v>2005q3</c:v>
                </c:pt>
                <c:pt idx="31">
                  <c:v>2005q4</c:v>
                </c:pt>
                <c:pt idx="32">
                  <c:v>2006q1</c:v>
                </c:pt>
                <c:pt idx="33">
                  <c:v>2006q2</c:v>
                </c:pt>
                <c:pt idx="34">
                  <c:v>2006q3</c:v>
                </c:pt>
                <c:pt idx="35">
                  <c:v>2006q4</c:v>
                </c:pt>
                <c:pt idx="36">
                  <c:v>2007q1</c:v>
                </c:pt>
                <c:pt idx="37">
                  <c:v>2007q2</c:v>
                </c:pt>
                <c:pt idx="38">
                  <c:v>2007q3</c:v>
                </c:pt>
                <c:pt idx="39">
                  <c:v>2007q4</c:v>
                </c:pt>
                <c:pt idx="40">
                  <c:v>2008q1</c:v>
                </c:pt>
                <c:pt idx="41">
                  <c:v>2008q2</c:v>
                </c:pt>
                <c:pt idx="42">
                  <c:v>2008q3</c:v>
                </c:pt>
                <c:pt idx="43">
                  <c:v>2008q4</c:v>
                </c:pt>
                <c:pt idx="44">
                  <c:v>2009q1</c:v>
                </c:pt>
                <c:pt idx="45">
                  <c:v>2009q2</c:v>
                </c:pt>
                <c:pt idx="46">
                  <c:v>2009q3</c:v>
                </c:pt>
                <c:pt idx="47">
                  <c:v>2009q4</c:v>
                </c:pt>
                <c:pt idx="48">
                  <c:v>2010q1</c:v>
                </c:pt>
                <c:pt idx="49">
                  <c:v>2010q2</c:v>
                </c:pt>
                <c:pt idx="50">
                  <c:v>2010q3</c:v>
                </c:pt>
                <c:pt idx="51">
                  <c:v>2010q4</c:v>
                </c:pt>
              </c:strCache>
            </c:strRef>
          </c:cat>
          <c:val>
            <c:numRef>
              <c:f>Sheet1!$B$2:$B$53</c:f>
              <c:numCache>
                <c:formatCode>0.00_ </c:formatCode>
                <c:ptCount val="52"/>
                <c:pt idx="0">
                  <c:v>109.44524871374398</c:v>
                </c:pt>
                <c:pt idx="1">
                  <c:v>110.79179790210887</c:v>
                </c:pt>
                <c:pt idx="2">
                  <c:v>112.87998481324225</c:v>
                </c:pt>
                <c:pt idx="3">
                  <c:v>108.41330733089255</c:v>
                </c:pt>
                <c:pt idx="4">
                  <c:v>110.11557277535825</c:v>
                </c:pt>
                <c:pt idx="5">
                  <c:v>112.2239803341181</c:v>
                </c:pt>
                <c:pt idx="6">
                  <c:v>109.53738492904922</c:v>
                </c:pt>
                <c:pt idx="7">
                  <c:v>106.45690653949588</c:v>
                </c:pt>
                <c:pt idx="8">
                  <c:v>102.78805419809125</c:v>
                </c:pt>
                <c:pt idx="9">
                  <c:v>104.41226186788883</c:v>
                </c:pt>
                <c:pt idx="10">
                  <c:v>105.84147871840725</c:v>
                </c:pt>
                <c:pt idx="11">
                  <c:v>108.69728130558345</c:v>
                </c:pt>
                <c:pt idx="12">
                  <c:v>107.62237468881868</c:v>
                </c:pt>
                <c:pt idx="13">
                  <c:v>112.21573290686725</c:v>
                </c:pt>
                <c:pt idx="14">
                  <c:v>112.99907103194556</c:v>
                </c:pt>
                <c:pt idx="15">
                  <c:v>114.91187879034479</c:v>
                </c:pt>
                <c:pt idx="16">
                  <c:v>112.46191899779856</c:v>
                </c:pt>
                <c:pt idx="17">
                  <c:v>110.35373789860165</c:v>
                </c:pt>
                <c:pt idx="18">
                  <c:v>107.53110058548209</c:v>
                </c:pt>
                <c:pt idx="19">
                  <c:v>108.88478791718408</c:v>
                </c:pt>
                <c:pt idx="20">
                  <c:v>102.60763042296281</c:v>
                </c:pt>
                <c:pt idx="21">
                  <c:v>103.24805144335762</c:v>
                </c:pt>
                <c:pt idx="22">
                  <c:v>103.86345421889455</c:v>
                </c:pt>
                <c:pt idx="23">
                  <c:v>104.39116667709679</c:v>
                </c:pt>
                <c:pt idx="24">
                  <c:v>100.94566469265122</c:v>
                </c:pt>
                <c:pt idx="25">
                  <c:v>103.74695033667975</c:v>
                </c:pt>
                <c:pt idx="26">
                  <c:v>103.97165361925857</c:v>
                </c:pt>
                <c:pt idx="27">
                  <c:v>101.32434550003065</c:v>
                </c:pt>
                <c:pt idx="28">
                  <c:v>96.751308522235519</c:v>
                </c:pt>
                <c:pt idx="29">
                  <c:v>98.720428353879754</c:v>
                </c:pt>
                <c:pt idx="30">
                  <c:v>101.40725603618523</c:v>
                </c:pt>
                <c:pt idx="31">
                  <c:v>102.98117963634922</c:v>
                </c:pt>
                <c:pt idx="32">
                  <c:v>99.150093361393942</c:v>
                </c:pt>
                <c:pt idx="33">
                  <c:v>98.929684575324274</c:v>
                </c:pt>
                <c:pt idx="34">
                  <c:v>100.54401665942451</c:v>
                </c:pt>
                <c:pt idx="35">
                  <c:v>103.72156586502959</c:v>
                </c:pt>
                <c:pt idx="36">
                  <c:v>101.53324821112955</c:v>
                </c:pt>
                <c:pt idx="37">
                  <c:v>102.67445601637795</c:v>
                </c:pt>
                <c:pt idx="38">
                  <c:v>105.72226678233262</c:v>
                </c:pt>
                <c:pt idx="39">
                  <c:v>105.39521045648785</c:v>
                </c:pt>
                <c:pt idx="40">
                  <c:v>104.34809759506695</c:v>
                </c:pt>
                <c:pt idx="41">
                  <c:v>106.34397429101109</c:v>
                </c:pt>
                <c:pt idx="42">
                  <c:v>110.3942255216196</c:v>
                </c:pt>
                <c:pt idx="43">
                  <c:v>119.89298078975371</c:v>
                </c:pt>
                <c:pt idx="44">
                  <c:v>118.67065431768033</c:v>
                </c:pt>
                <c:pt idx="45">
                  <c:v>117.33164648757582</c:v>
                </c:pt>
                <c:pt idx="46">
                  <c:v>115.46702325254672</c:v>
                </c:pt>
                <c:pt idx="47">
                  <c:v>113.17389356252953</c:v>
                </c:pt>
                <c:pt idx="48">
                  <c:v>111.24073310664915</c:v>
                </c:pt>
                <c:pt idx="49">
                  <c:v>115.3599659032527</c:v>
                </c:pt>
                <c:pt idx="50">
                  <c:v>116.10746605197016</c:v>
                </c:pt>
                <c:pt idx="51">
                  <c:v>117.17208454131421</c:v>
                </c:pt>
              </c:numCache>
            </c:numRef>
          </c:val>
        </c:ser>
        <c:ser>
          <c:idx val="1"/>
          <c:order val="1"/>
          <c:tx>
            <c:strRef>
              <c:f>Sheet1!$C$1</c:f>
              <c:strCache>
                <c:ptCount val="1"/>
                <c:pt idx="0">
                  <c:v>REER-KOR</c:v>
                </c:pt>
              </c:strCache>
            </c:strRef>
          </c:tx>
          <c:spPr>
            <a:ln w="12700"/>
          </c:spPr>
          <c:marker>
            <c:symbol val="none"/>
          </c:marker>
          <c:cat>
            <c:strRef>
              <c:f>Sheet1!$A$2:$A$53</c:f>
              <c:strCache>
                <c:ptCount val="52"/>
                <c:pt idx="0">
                  <c:v>1998q1</c:v>
                </c:pt>
                <c:pt idx="1">
                  <c:v>1998q2</c:v>
                </c:pt>
                <c:pt idx="2">
                  <c:v>1998q3</c:v>
                </c:pt>
                <c:pt idx="3">
                  <c:v>1998q4</c:v>
                </c:pt>
                <c:pt idx="4">
                  <c:v>1999q1</c:v>
                </c:pt>
                <c:pt idx="5">
                  <c:v>1999q2</c:v>
                </c:pt>
                <c:pt idx="6">
                  <c:v>1999q3</c:v>
                </c:pt>
                <c:pt idx="7">
                  <c:v>1999q4</c:v>
                </c:pt>
                <c:pt idx="8">
                  <c:v>2000q1</c:v>
                </c:pt>
                <c:pt idx="9">
                  <c:v>2000q2</c:v>
                </c:pt>
                <c:pt idx="10">
                  <c:v>2000q3</c:v>
                </c:pt>
                <c:pt idx="11">
                  <c:v>2000q4</c:v>
                </c:pt>
                <c:pt idx="12">
                  <c:v>2001q1</c:v>
                </c:pt>
                <c:pt idx="13">
                  <c:v>2001q2</c:v>
                </c:pt>
                <c:pt idx="14">
                  <c:v>2001q3</c:v>
                </c:pt>
                <c:pt idx="15">
                  <c:v>2001q4</c:v>
                </c:pt>
                <c:pt idx="16">
                  <c:v>2002q1</c:v>
                </c:pt>
                <c:pt idx="17">
                  <c:v>2002q2</c:v>
                </c:pt>
                <c:pt idx="18">
                  <c:v>2002q3</c:v>
                </c:pt>
                <c:pt idx="19">
                  <c:v>2002q4</c:v>
                </c:pt>
                <c:pt idx="20">
                  <c:v>2003q1</c:v>
                </c:pt>
                <c:pt idx="21">
                  <c:v>2003q2</c:v>
                </c:pt>
                <c:pt idx="22">
                  <c:v>2003q3</c:v>
                </c:pt>
                <c:pt idx="23">
                  <c:v>2003q4</c:v>
                </c:pt>
                <c:pt idx="24">
                  <c:v>2004q1</c:v>
                </c:pt>
                <c:pt idx="25">
                  <c:v>2004q2</c:v>
                </c:pt>
                <c:pt idx="26">
                  <c:v>2004q3</c:v>
                </c:pt>
                <c:pt idx="27">
                  <c:v>2004q4</c:v>
                </c:pt>
                <c:pt idx="28">
                  <c:v>2005q1</c:v>
                </c:pt>
                <c:pt idx="29">
                  <c:v>2005q2</c:v>
                </c:pt>
                <c:pt idx="30">
                  <c:v>2005q3</c:v>
                </c:pt>
                <c:pt idx="31">
                  <c:v>2005q4</c:v>
                </c:pt>
                <c:pt idx="32">
                  <c:v>2006q1</c:v>
                </c:pt>
                <c:pt idx="33">
                  <c:v>2006q2</c:v>
                </c:pt>
                <c:pt idx="34">
                  <c:v>2006q3</c:v>
                </c:pt>
                <c:pt idx="35">
                  <c:v>2006q4</c:v>
                </c:pt>
                <c:pt idx="36">
                  <c:v>2007q1</c:v>
                </c:pt>
                <c:pt idx="37">
                  <c:v>2007q2</c:v>
                </c:pt>
                <c:pt idx="38">
                  <c:v>2007q3</c:v>
                </c:pt>
                <c:pt idx="39">
                  <c:v>2007q4</c:v>
                </c:pt>
                <c:pt idx="40">
                  <c:v>2008q1</c:v>
                </c:pt>
                <c:pt idx="41">
                  <c:v>2008q2</c:v>
                </c:pt>
                <c:pt idx="42">
                  <c:v>2008q3</c:v>
                </c:pt>
                <c:pt idx="43">
                  <c:v>2008q4</c:v>
                </c:pt>
                <c:pt idx="44">
                  <c:v>2009q1</c:v>
                </c:pt>
                <c:pt idx="45">
                  <c:v>2009q2</c:v>
                </c:pt>
                <c:pt idx="46">
                  <c:v>2009q3</c:v>
                </c:pt>
                <c:pt idx="47">
                  <c:v>2009q4</c:v>
                </c:pt>
                <c:pt idx="48">
                  <c:v>2010q1</c:v>
                </c:pt>
                <c:pt idx="49">
                  <c:v>2010q2</c:v>
                </c:pt>
                <c:pt idx="50">
                  <c:v>2010q3</c:v>
                </c:pt>
                <c:pt idx="51">
                  <c:v>2010q4</c:v>
                </c:pt>
              </c:strCache>
            </c:strRef>
          </c:cat>
          <c:val>
            <c:numRef>
              <c:f>Sheet1!$C$2:$C$53</c:f>
              <c:numCache>
                <c:formatCode>0.00_ </c:formatCode>
                <c:ptCount val="52"/>
                <c:pt idx="0">
                  <c:v>105.92243888357176</c:v>
                </c:pt>
                <c:pt idx="1">
                  <c:v>108.84913231417895</c:v>
                </c:pt>
                <c:pt idx="2">
                  <c:v>111.44007128923162</c:v>
                </c:pt>
                <c:pt idx="3">
                  <c:v>106.93263359985752</c:v>
                </c:pt>
                <c:pt idx="4">
                  <c:v>109.17867061645198</c:v>
                </c:pt>
                <c:pt idx="5">
                  <c:v>111.50141757430502</c:v>
                </c:pt>
                <c:pt idx="6">
                  <c:v>108.50793590162937</c:v>
                </c:pt>
                <c:pt idx="7">
                  <c:v>105.50629033296345</c:v>
                </c:pt>
                <c:pt idx="8">
                  <c:v>102.38527194511356</c:v>
                </c:pt>
                <c:pt idx="9">
                  <c:v>104.04266860982436</c:v>
                </c:pt>
                <c:pt idx="10">
                  <c:v>105.52572884188083</c:v>
                </c:pt>
                <c:pt idx="11">
                  <c:v>108.09974195254956</c:v>
                </c:pt>
                <c:pt idx="12">
                  <c:v>106.33999429448625</c:v>
                </c:pt>
                <c:pt idx="13">
                  <c:v>110.87148421705758</c:v>
                </c:pt>
                <c:pt idx="14">
                  <c:v>111.71510267722866</c:v>
                </c:pt>
                <c:pt idx="15">
                  <c:v>113.71241384447006</c:v>
                </c:pt>
                <c:pt idx="16">
                  <c:v>111.29701655334986</c:v>
                </c:pt>
                <c:pt idx="17">
                  <c:v>109.44744028274152</c:v>
                </c:pt>
                <c:pt idx="18">
                  <c:v>106.89600547991652</c:v>
                </c:pt>
                <c:pt idx="19">
                  <c:v>108.10611121270225</c:v>
                </c:pt>
                <c:pt idx="20">
                  <c:v>101.74753260290687</c:v>
                </c:pt>
                <c:pt idx="21">
                  <c:v>102.15821820462205</c:v>
                </c:pt>
                <c:pt idx="22">
                  <c:v>103.013069691219</c:v>
                </c:pt>
                <c:pt idx="23">
                  <c:v>103.16799272752795</c:v>
                </c:pt>
                <c:pt idx="24">
                  <c:v>99.727457955521459</c:v>
                </c:pt>
                <c:pt idx="25">
                  <c:v>102.75925368825663</c:v>
                </c:pt>
                <c:pt idx="26">
                  <c:v>103.02410366978152</c:v>
                </c:pt>
                <c:pt idx="27">
                  <c:v>100.63119866024932</c:v>
                </c:pt>
                <c:pt idx="28">
                  <c:v>96.699879904567908</c:v>
                </c:pt>
                <c:pt idx="29">
                  <c:v>98.817993719600295</c:v>
                </c:pt>
                <c:pt idx="30">
                  <c:v>101.34041897306523</c:v>
                </c:pt>
                <c:pt idx="31">
                  <c:v>102.98485164183982</c:v>
                </c:pt>
                <c:pt idx="32">
                  <c:v>99.652114299466618</c:v>
                </c:pt>
                <c:pt idx="33">
                  <c:v>99.364260992328326</c:v>
                </c:pt>
                <c:pt idx="34">
                  <c:v>100.89077579916874</c:v>
                </c:pt>
                <c:pt idx="35">
                  <c:v>104.24189548256822</c:v>
                </c:pt>
                <c:pt idx="36">
                  <c:v>101.85741148275285</c:v>
                </c:pt>
                <c:pt idx="37">
                  <c:v>102.89433678720397</c:v>
                </c:pt>
                <c:pt idx="38">
                  <c:v>105.77252823529615</c:v>
                </c:pt>
                <c:pt idx="39">
                  <c:v>105.07225845302052</c:v>
                </c:pt>
                <c:pt idx="40">
                  <c:v>103.14568070795781</c:v>
                </c:pt>
                <c:pt idx="41">
                  <c:v>104.28672115481125</c:v>
                </c:pt>
                <c:pt idx="42">
                  <c:v>108.17196198030292</c:v>
                </c:pt>
                <c:pt idx="43">
                  <c:v>115.28163219966281</c:v>
                </c:pt>
                <c:pt idx="44">
                  <c:v>114.29067947875626</c:v>
                </c:pt>
                <c:pt idx="45">
                  <c:v>113.9067394394276</c:v>
                </c:pt>
                <c:pt idx="46">
                  <c:v>112.18584247127905</c:v>
                </c:pt>
                <c:pt idx="47">
                  <c:v>110.21871603072015</c:v>
                </c:pt>
                <c:pt idx="48">
                  <c:v>108.72817657579265</c:v>
                </c:pt>
                <c:pt idx="49">
                  <c:v>112.79464927278732</c:v>
                </c:pt>
                <c:pt idx="50">
                  <c:v>113.06927369460179</c:v>
                </c:pt>
                <c:pt idx="51">
                  <c:v>114.26702818388914</c:v>
                </c:pt>
              </c:numCache>
            </c:numRef>
          </c:val>
        </c:ser>
        <c:ser>
          <c:idx val="2"/>
          <c:order val="2"/>
          <c:tx>
            <c:strRef>
              <c:f>Sheet1!$D$1</c:f>
              <c:strCache>
                <c:ptCount val="1"/>
                <c:pt idx="0">
                  <c:v>REER-JAP</c:v>
                </c:pt>
              </c:strCache>
            </c:strRef>
          </c:tx>
          <c:spPr>
            <a:ln>
              <a:solidFill>
                <a:schemeClr val="tx1"/>
              </a:solidFill>
              <a:prstDash val="sysDot"/>
            </a:ln>
          </c:spPr>
          <c:marker>
            <c:symbol val="none"/>
          </c:marker>
          <c:cat>
            <c:strRef>
              <c:f>Sheet1!$A$2:$A$53</c:f>
              <c:strCache>
                <c:ptCount val="52"/>
                <c:pt idx="0">
                  <c:v>1998q1</c:v>
                </c:pt>
                <c:pt idx="1">
                  <c:v>1998q2</c:v>
                </c:pt>
                <c:pt idx="2">
                  <c:v>1998q3</c:v>
                </c:pt>
                <c:pt idx="3">
                  <c:v>1998q4</c:v>
                </c:pt>
                <c:pt idx="4">
                  <c:v>1999q1</c:v>
                </c:pt>
                <c:pt idx="5">
                  <c:v>1999q2</c:v>
                </c:pt>
                <c:pt idx="6">
                  <c:v>1999q3</c:v>
                </c:pt>
                <c:pt idx="7">
                  <c:v>1999q4</c:v>
                </c:pt>
                <c:pt idx="8">
                  <c:v>2000q1</c:v>
                </c:pt>
                <c:pt idx="9">
                  <c:v>2000q2</c:v>
                </c:pt>
                <c:pt idx="10">
                  <c:v>2000q3</c:v>
                </c:pt>
                <c:pt idx="11">
                  <c:v>2000q4</c:v>
                </c:pt>
                <c:pt idx="12">
                  <c:v>2001q1</c:v>
                </c:pt>
                <c:pt idx="13">
                  <c:v>2001q2</c:v>
                </c:pt>
                <c:pt idx="14">
                  <c:v>2001q3</c:v>
                </c:pt>
                <c:pt idx="15">
                  <c:v>2001q4</c:v>
                </c:pt>
                <c:pt idx="16">
                  <c:v>2002q1</c:v>
                </c:pt>
                <c:pt idx="17">
                  <c:v>2002q2</c:v>
                </c:pt>
                <c:pt idx="18">
                  <c:v>2002q3</c:v>
                </c:pt>
                <c:pt idx="19">
                  <c:v>2002q4</c:v>
                </c:pt>
                <c:pt idx="20">
                  <c:v>2003q1</c:v>
                </c:pt>
                <c:pt idx="21">
                  <c:v>2003q2</c:v>
                </c:pt>
                <c:pt idx="22">
                  <c:v>2003q3</c:v>
                </c:pt>
                <c:pt idx="23">
                  <c:v>2003q4</c:v>
                </c:pt>
                <c:pt idx="24">
                  <c:v>2004q1</c:v>
                </c:pt>
                <c:pt idx="25">
                  <c:v>2004q2</c:v>
                </c:pt>
                <c:pt idx="26">
                  <c:v>2004q3</c:v>
                </c:pt>
                <c:pt idx="27">
                  <c:v>2004q4</c:v>
                </c:pt>
                <c:pt idx="28">
                  <c:v>2005q1</c:v>
                </c:pt>
                <c:pt idx="29">
                  <c:v>2005q2</c:v>
                </c:pt>
                <c:pt idx="30">
                  <c:v>2005q3</c:v>
                </c:pt>
                <c:pt idx="31">
                  <c:v>2005q4</c:v>
                </c:pt>
                <c:pt idx="32">
                  <c:v>2006q1</c:v>
                </c:pt>
                <c:pt idx="33">
                  <c:v>2006q2</c:v>
                </c:pt>
                <c:pt idx="34">
                  <c:v>2006q3</c:v>
                </c:pt>
                <c:pt idx="35">
                  <c:v>2006q4</c:v>
                </c:pt>
                <c:pt idx="36">
                  <c:v>2007q1</c:v>
                </c:pt>
                <c:pt idx="37">
                  <c:v>2007q2</c:v>
                </c:pt>
                <c:pt idx="38">
                  <c:v>2007q3</c:v>
                </c:pt>
                <c:pt idx="39">
                  <c:v>2007q4</c:v>
                </c:pt>
                <c:pt idx="40">
                  <c:v>2008q1</c:v>
                </c:pt>
                <c:pt idx="41">
                  <c:v>2008q2</c:v>
                </c:pt>
                <c:pt idx="42">
                  <c:v>2008q3</c:v>
                </c:pt>
                <c:pt idx="43">
                  <c:v>2008q4</c:v>
                </c:pt>
                <c:pt idx="44">
                  <c:v>2009q1</c:v>
                </c:pt>
                <c:pt idx="45">
                  <c:v>2009q2</c:v>
                </c:pt>
                <c:pt idx="46">
                  <c:v>2009q3</c:v>
                </c:pt>
                <c:pt idx="47">
                  <c:v>2009q4</c:v>
                </c:pt>
                <c:pt idx="48">
                  <c:v>2010q1</c:v>
                </c:pt>
                <c:pt idx="49">
                  <c:v>2010q2</c:v>
                </c:pt>
                <c:pt idx="50">
                  <c:v>2010q3</c:v>
                </c:pt>
                <c:pt idx="51">
                  <c:v>2010q4</c:v>
                </c:pt>
              </c:strCache>
            </c:strRef>
          </c:cat>
          <c:val>
            <c:numRef>
              <c:f>Sheet1!$D$2:$D$53</c:f>
              <c:numCache>
                <c:formatCode>0.00_ </c:formatCode>
                <c:ptCount val="52"/>
                <c:pt idx="0">
                  <c:v>113.7734564860577</c:v>
                </c:pt>
                <c:pt idx="1">
                  <c:v>112.84940660522646</c:v>
                </c:pt>
                <c:pt idx="2">
                  <c:v>114.14006178921493</c:v>
                </c:pt>
                <c:pt idx="3">
                  <c:v>114.04671499777156</c:v>
                </c:pt>
                <c:pt idx="4">
                  <c:v>116.80277843765671</c:v>
                </c:pt>
                <c:pt idx="5">
                  <c:v>117.88467409328391</c:v>
                </c:pt>
                <c:pt idx="6">
                  <c:v>116.73608418504872</c:v>
                </c:pt>
                <c:pt idx="7">
                  <c:v>115.47019410351561</c:v>
                </c:pt>
                <c:pt idx="8">
                  <c:v>110.61319942444842</c:v>
                </c:pt>
                <c:pt idx="9">
                  <c:v>112.45987324611346</c:v>
                </c:pt>
                <c:pt idx="10">
                  <c:v>113.63719964968872</c:v>
                </c:pt>
                <c:pt idx="11">
                  <c:v>116.25424269042274</c:v>
                </c:pt>
                <c:pt idx="12">
                  <c:v>112.73038313186395</c:v>
                </c:pt>
                <c:pt idx="13">
                  <c:v>116.91506444356322</c:v>
                </c:pt>
                <c:pt idx="14">
                  <c:v>118.07316205339914</c:v>
                </c:pt>
                <c:pt idx="15">
                  <c:v>119.76466170342006</c:v>
                </c:pt>
                <c:pt idx="16">
                  <c:v>115.04295458535412</c:v>
                </c:pt>
                <c:pt idx="17">
                  <c:v>113.14206636596776</c:v>
                </c:pt>
                <c:pt idx="18">
                  <c:v>111.10101922562654</c:v>
                </c:pt>
                <c:pt idx="19">
                  <c:v>111.51228296005101</c:v>
                </c:pt>
                <c:pt idx="20">
                  <c:v>104.68826665371047</c:v>
                </c:pt>
                <c:pt idx="21">
                  <c:v>105.05376044830822</c:v>
                </c:pt>
                <c:pt idx="22">
                  <c:v>105.70525446627452</c:v>
                </c:pt>
                <c:pt idx="23">
                  <c:v>107.48722398267012</c:v>
                </c:pt>
                <c:pt idx="24">
                  <c:v>103.31390291620571</c:v>
                </c:pt>
                <c:pt idx="25">
                  <c:v>105.51333017073721</c:v>
                </c:pt>
                <c:pt idx="26">
                  <c:v>105.51653878663105</c:v>
                </c:pt>
                <c:pt idx="27">
                  <c:v>102.78490400219648</c:v>
                </c:pt>
                <c:pt idx="28">
                  <c:v>97.733121453924639</c:v>
                </c:pt>
                <c:pt idx="29">
                  <c:v>99.147382315807278</c:v>
                </c:pt>
                <c:pt idx="30">
                  <c:v>101.23998233509865</c:v>
                </c:pt>
                <c:pt idx="31">
                  <c:v>101.7740139454846</c:v>
                </c:pt>
                <c:pt idx="32">
                  <c:v>97.763536128100483</c:v>
                </c:pt>
                <c:pt idx="33">
                  <c:v>97.394913647661127</c:v>
                </c:pt>
                <c:pt idx="34">
                  <c:v>98.644667832675651</c:v>
                </c:pt>
                <c:pt idx="35">
                  <c:v>101.46098450968428</c:v>
                </c:pt>
                <c:pt idx="36">
                  <c:v>98.887835038744058</c:v>
                </c:pt>
                <c:pt idx="37">
                  <c:v>99.317792392927558</c:v>
                </c:pt>
                <c:pt idx="38">
                  <c:v>102.55512322303927</c:v>
                </c:pt>
                <c:pt idx="39">
                  <c:v>102.29438495664</c:v>
                </c:pt>
                <c:pt idx="40">
                  <c:v>102.07958688198218</c:v>
                </c:pt>
                <c:pt idx="41">
                  <c:v>103.67699476852538</c:v>
                </c:pt>
                <c:pt idx="42">
                  <c:v>107.73334072667268</c:v>
                </c:pt>
                <c:pt idx="43">
                  <c:v>122.16710121379865</c:v>
                </c:pt>
                <c:pt idx="44">
                  <c:v>121.86983439086718</c:v>
                </c:pt>
                <c:pt idx="45">
                  <c:v>118.48053907457302</c:v>
                </c:pt>
                <c:pt idx="46">
                  <c:v>116.58002593203105</c:v>
                </c:pt>
                <c:pt idx="47">
                  <c:v>114.16350471780277</c:v>
                </c:pt>
                <c:pt idx="48">
                  <c:v>111.83120789331329</c:v>
                </c:pt>
                <c:pt idx="49">
                  <c:v>115.83242762109272</c:v>
                </c:pt>
                <c:pt idx="50">
                  <c:v>117.72066946709442</c:v>
                </c:pt>
                <c:pt idx="51">
                  <c:v>118.6900576028777</c:v>
                </c:pt>
              </c:numCache>
            </c:numRef>
          </c:val>
        </c:ser>
        <c:marker val="1"/>
        <c:axId val="181285248"/>
        <c:axId val="181286784"/>
      </c:lineChart>
      <c:catAx>
        <c:axId val="181285248"/>
        <c:scaling>
          <c:orientation val="minMax"/>
        </c:scaling>
        <c:axPos val="b"/>
        <c:majorTickMark val="none"/>
        <c:tickLblPos val="nextTo"/>
        <c:crossAx val="181286784"/>
        <c:crosses val="autoZero"/>
        <c:auto val="1"/>
        <c:lblAlgn val="ctr"/>
        <c:lblOffset val="100"/>
      </c:catAx>
      <c:valAx>
        <c:axId val="181286784"/>
        <c:scaling>
          <c:orientation val="minMax"/>
          <c:min val="90"/>
        </c:scaling>
        <c:axPos val="l"/>
        <c:majorGridlines/>
        <c:numFmt formatCode="0.00_ " sourceLinked="1"/>
        <c:majorTickMark val="none"/>
        <c:tickLblPos val="nextTo"/>
        <c:spPr>
          <a:ln w="9525">
            <a:noFill/>
          </a:ln>
        </c:spPr>
        <c:txPr>
          <a:bodyPr/>
          <a:lstStyle/>
          <a:p>
            <a:pPr>
              <a:defRPr>
                <a:latin typeface="Times New Roman" pitchFamily="18" charset="0"/>
                <a:cs typeface="Times New Roman" pitchFamily="18" charset="0"/>
              </a:defRPr>
            </a:pPr>
            <a:endParaRPr lang="ko-KR"/>
          </a:p>
        </c:txPr>
        <c:crossAx val="181285248"/>
        <c:crosses val="autoZero"/>
        <c:crossBetween val="between"/>
        <c:majorUnit val="10"/>
      </c:valAx>
    </c:plotArea>
    <c:legend>
      <c:legendPos val="b"/>
    </c:legend>
    <c:plotVisOnly val="1"/>
    <c:dispBlanksAs val="gap"/>
  </c:chart>
  <c:txPr>
    <a:bodyPr/>
    <a:lstStyle/>
    <a:p>
      <a:pPr>
        <a:defRPr>
          <a:latin typeface="Times New Roman" pitchFamily="18" charset="0"/>
          <a:cs typeface="Times New Roman" pitchFamily="18" charset="0"/>
        </a:defRPr>
      </a:pPr>
      <a:endParaRPr lang="ko-KR"/>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ko-KR"/>
  <c:chart>
    <c:plotArea>
      <c:layout/>
      <c:lineChart>
        <c:grouping val="standard"/>
        <c:ser>
          <c:idx val="0"/>
          <c:order val="0"/>
          <c:tx>
            <c:strRef>
              <c:f>'log value'!$B$1</c:f>
              <c:strCache>
                <c:ptCount val="1"/>
                <c:pt idx="0">
                  <c:v>REER</c:v>
                </c:pt>
              </c:strCache>
            </c:strRef>
          </c:tx>
          <c:spPr>
            <a:ln>
              <a:solidFill>
                <a:schemeClr val="tx1"/>
              </a:solidFill>
            </a:ln>
          </c:spPr>
          <c:marker>
            <c:symbol val="none"/>
          </c:marker>
          <c:cat>
            <c:strRef>
              <c:f>'log value'!$A$2:$A$53</c:f>
              <c:strCache>
                <c:ptCount val="52"/>
                <c:pt idx="0">
                  <c:v> 1998q1 </c:v>
                </c:pt>
                <c:pt idx="1">
                  <c:v> 1998q2 </c:v>
                </c:pt>
                <c:pt idx="2">
                  <c:v> 1998q3 </c:v>
                </c:pt>
                <c:pt idx="3">
                  <c:v> 1998q4 </c:v>
                </c:pt>
                <c:pt idx="4">
                  <c:v> 1999q1 </c:v>
                </c:pt>
                <c:pt idx="5">
                  <c:v> 1999q2 </c:v>
                </c:pt>
                <c:pt idx="6">
                  <c:v> 1999q3 </c:v>
                </c:pt>
                <c:pt idx="7">
                  <c:v> 1999q4 </c:v>
                </c:pt>
                <c:pt idx="8">
                  <c:v> 2000q1 </c:v>
                </c:pt>
                <c:pt idx="9">
                  <c:v> 2000q2 </c:v>
                </c:pt>
                <c:pt idx="10">
                  <c:v> 2000q3 </c:v>
                </c:pt>
                <c:pt idx="11">
                  <c:v> 2000q4 </c:v>
                </c:pt>
                <c:pt idx="12">
                  <c:v> 2001q1 </c:v>
                </c:pt>
                <c:pt idx="13">
                  <c:v> 2001q2 </c:v>
                </c:pt>
                <c:pt idx="14">
                  <c:v> 2001q3 </c:v>
                </c:pt>
                <c:pt idx="15">
                  <c:v> 2001q4 </c:v>
                </c:pt>
                <c:pt idx="16">
                  <c:v> 2002q1 </c:v>
                </c:pt>
                <c:pt idx="17">
                  <c:v> 2002q2 </c:v>
                </c:pt>
                <c:pt idx="18">
                  <c:v> 2002q3 </c:v>
                </c:pt>
                <c:pt idx="19">
                  <c:v> 2002q4 </c:v>
                </c:pt>
                <c:pt idx="20">
                  <c:v> 2003q1 </c:v>
                </c:pt>
                <c:pt idx="21">
                  <c:v> 2003q2 </c:v>
                </c:pt>
                <c:pt idx="22">
                  <c:v> 2003q3 </c:v>
                </c:pt>
                <c:pt idx="23">
                  <c:v> 2003q4 </c:v>
                </c:pt>
                <c:pt idx="24">
                  <c:v> 2004q1 </c:v>
                </c:pt>
                <c:pt idx="25">
                  <c:v> 2004q2 </c:v>
                </c:pt>
                <c:pt idx="26">
                  <c:v> 2004q3 </c:v>
                </c:pt>
                <c:pt idx="27">
                  <c:v> 2004q4 </c:v>
                </c:pt>
                <c:pt idx="28">
                  <c:v> 2005q1 </c:v>
                </c:pt>
                <c:pt idx="29">
                  <c:v> 2005q2 </c:v>
                </c:pt>
                <c:pt idx="30">
                  <c:v> 2005q3 </c:v>
                </c:pt>
                <c:pt idx="31">
                  <c:v> 2005q4 </c:v>
                </c:pt>
                <c:pt idx="32">
                  <c:v> 2006q1 </c:v>
                </c:pt>
                <c:pt idx="33">
                  <c:v> 2006q2 </c:v>
                </c:pt>
                <c:pt idx="34">
                  <c:v> 2006q3 </c:v>
                </c:pt>
                <c:pt idx="35">
                  <c:v> 2006q4 </c:v>
                </c:pt>
                <c:pt idx="36">
                  <c:v> 2007q1 </c:v>
                </c:pt>
                <c:pt idx="37">
                  <c:v> 2007q2 </c:v>
                </c:pt>
                <c:pt idx="38">
                  <c:v> 2007q3 </c:v>
                </c:pt>
                <c:pt idx="39">
                  <c:v> 2007q4 </c:v>
                </c:pt>
                <c:pt idx="40">
                  <c:v> 2008q1 </c:v>
                </c:pt>
                <c:pt idx="41">
                  <c:v> 2008q2 </c:v>
                </c:pt>
                <c:pt idx="42">
                  <c:v> 2008q3 </c:v>
                </c:pt>
                <c:pt idx="43">
                  <c:v> 2008q4 </c:v>
                </c:pt>
                <c:pt idx="44">
                  <c:v> 2009q1 </c:v>
                </c:pt>
                <c:pt idx="45">
                  <c:v> 2009q2 </c:v>
                </c:pt>
                <c:pt idx="46">
                  <c:v> 2009q3 </c:v>
                </c:pt>
                <c:pt idx="47">
                  <c:v> 2009q4 </c:v>
                </c:pt>
                <c:pt idx="48">
                  <c:v> 2010q1 </c:v>
                </c:pt>
                <c:pt idx="49">
                  <c:v> 2010q2 </c:v>
                </c:pt>
                <c:pt idx="50">
                  <c:v> 2010q3 </c:v>
                </c:pt>
                <c:pt idx="51">
                  <c:v> 2010q4 </c:v>
                </c:pt>
              </c:strCache>
            </c:strRef>
          </c:cat>
          <c:val>
            <c:numRef>
              <c:f>'log value'!$B$2:$B$53</c:f>
              <c:numCache>
                <c:formatCode>_-* #,##0.00_-;\-* #,##0.00_-;_-* "-"_-;_-@_-</c:formatCode>
                <c:ptCount val="52"/>
                <c:pt idx="0">
                  <c:v>4.6954244124623603</c:v>
                </c:pt>
                <c:pt idx="1">
                  <c:v>4.7076527454188914</c:v>
                </c:pt>
                <c:pt idx="2">
                  <c:v>4.7263251730056002</c:v>
                </c:pt>
                <c:pt idx="3">
                  <c:v>4.6859508428258341</c:v>
                </c:pt>
                <c:pt idx="4">
                  <c:v>4.7015304758280001</c:v>
                </c:pt>
                <c:pt idx="5">
                  <c:v>4.7204966987199866</c:v>
                </c:pt>
                <c:pt idx="6">
                  <c:v>4.6962659058649034</c:v>
                </c:pt>
                <c:pt idx="7">
                  <c:v>4.6677402698311745</c:v>
                </c:pt>
                <c:pt idx="8">
                  <c:v>4.6326691419702124</c:v>
                </c:pt>
                <c:pt idx="9">
                  <c:v>4.6483471193935824</c:v>
                </c:pt>
                <c:pt idx="10">
                  <c:v>4.6619424909714597</c:v>
                </c:pt>
                <c:pt idx="11">
                  <c:v>4.6885667828261903</c:v>
                </c:pt>
                <c:pt idx="12">
                  <c:v>4.6786285693151202</c:v>
                </c:pt>
                <c:pt idx="13">
                  <c:v>4.7204232052447503</c:v>
                </c:pt>
                <c:pt idx="14">
                  <c:v>4.7273795977223099</c:v>
                </c:pt>
                <c:pt idx="15">
                  <c:v>4.7441655632389255</c:v>
                </c:pt>
                <c:pt idx="16">
                  <c:v>4.7226146665436755</c:v>
                </c:pt>
                <c:pt idx="17">
                  <c:v>4.7036910052474123</c:v>
                </c:pt>
                <c:pt idx="18">
                  <c:v>4.67778011349822</c:v>
                </c:pt>
                <c:pt idx="19">
                  <c:v>4.6902903316341824</c:v>
                </c:pt>
                <c:pt idx="20">
                  <c:v>4.6309123005654245</c:v>
                </c:pt>
                <c:pt idx="21">
                  <c:v>4.6371343594436745</c:v>
                </c:pt>
                <c:pt idx="22">
                  <c:v>4.6430770962772785</c:v>
                </c:pt>
                <c:pt idx="23">
                  <c:v>4.6481450614962245</c:v>
                </c:pt>
                <c:pt idx="24">
                  <c:v>4.6145823987415655</c:v>
                </c:pt>
                <c:pt idx="25">
                  <c:v>4.6419547643335299</c:v>
                </c:pt>
                <c:pt idx="26">
                  <c:v>4.6441183006363245</c:v>
                </c:pt>
                <c:pt idx="27">
                  <c:v>4.6183267130810401</c:v>
                </c:pt>
                <c:pt idx="28">
                  <c:v>4.5721438565960355</c:v>
                </c:pt>
                <c:pt idx="29">
                  <c:v>4.5922918992267086</c:v>
                </c:pt>
                <c:pt idx="30">
                  <c:v>4.6191446471391355</c:v>
                </c:pt>
                <c:pt idx="31">
                  <c:v>4.6345462495566645</c:v>
                </c:pt>
                <c:pt idx="32">
                  <c:v>4.5966347965830501</c:v>
                </c:pt>
                <c:pt idx="33">
                  <c:v>4.5944093409678075</c:v>
                </c:pt>
                <c:pt idx="34">
                  <c:v>4.610595608325772</c:v>
                </c:pt>
                <c:pt idx="35">
                  <c:v>4.6417100575968755</c:v>
                </c:pt>
                <c:pt idx="36">
                  <c:v>4.6203863134253655</c:v>
                </c:pt>
                <c:pt idx="37">
                  <c:v>4.6315633617168599</c:v>
                </c:pt>
                <c:pt idx="38">
                  <c:v>4.6608155308826245</c:v>
                </c:pt>
                <c:pt idx="39">
                  <c:v>4.6577171934854675</c:v>
                </c:pt>
                <c:pt idx="40">
                  <c:v>4.6477324023562145</c:v>
                </c:pt>
                <c:pt idx="41">
                  <c:v>4.6666788808121904</c:v>
                </c:pt>
                <c:pt idx="42">
                  <c:v>4.7040578274171745</c:v>
                </c:pt>
                <c:pt idx="43">
                  <c:v>4.7865995181159056</c:v>
                </c:pt>
                <c:pt idx="44">
                  <c:v>4.776352045420249</c:v>
                </c:pt>
                <c:pt idx="45">
                  <c:v>4.7650045103002645</c:v>
                </c:pt>
                <c:pt idx="46">
                  <c:v>4.7489849762300542</c:v>
                </c:pt>
                <c:pt idx="47">
                  <c:v>4.7289255169325655</c:v>
                </c:pt>
                <c:pt idx="48">
                  <c:v>4.7116966196591434</c:v>
                </c:pt>
                <c:pt idx="49">
                  <c:v>4.7480573779683866</c:v>
                </c:pt>
                <c:pt idx="50">
                  <c:v>4.7545161937160785</c:v>
                </c:pt>
                <c:pt idx="51">
                  <c:v>4.7636436622644434</c:v>
                </c:pt>
              </c:numCache>
            </c:numRef>
          </c:val>
        </c:ser>
        <c:ser>
          <c:idx val="1"/>
          <c:order val="1"/>
          <c:tx>
            <c:strRef>
              <c:f>'log value'!$D$1</c:f>
              <c:strCache>
                <c:ptCount val="1"/>
                <c:pt idx="0">
                  <c:v>BRER(KOR)</c:v>
                </c:pt>
              </c:strCache>
            </c:strRef>
          </c:tx>
          <c:spPr>
            <a:ln>
              <a:solidFill>
                <a:schemeClr val="tx2">
                  <a:lumMod val="60000"/>
                  <a:lumOff val="40000"/>
                </a:schemeClr>
              </a:solidFill>
            </a:ln>
          </c:spPr>
          <c:marker>
            <c:symbol val="none"/>
          </c:marker>
          <c:cat>
            <c:strRef>
              <c:f>'log value'!$A$2:$A$53</c:f>
              <c:strCache>
                <c:ptCount val="52"/>
                <c:pt idx="0">
                  <c:v> 1998q1 </c:v>
                </c:pt>
                <c:pt idx="1">
                  <c:v> 1998q2 </c:v>
                </c:pt>
                <c:pt idx="2">
                  <c:v> 1998q3 </c:v>
                </c:pt>
                <c:pt idx="3">
                  <c:v> 1998q4 </c:v>
                </c:pt>
                <c:pt idx="4">
                  <c:v> 1999q1 </c:v>
                </c:pt>
                <c:pt idx="5">
                  <c:v> 1999q2 </c:v>
                </c:pt>
                <c:pt idx="6">
                  <c:v> 1999q3 </c:v>
                </c:pt>
                <c:pt idx="7">
                  <c:v> 1999q4 </c:v>
                </c:pt>
                <c:pt idx="8">
                  <c:v> 2000q1 </c:v>
                </c:pt>
                <c:pt idx="9">
                  <c:v> 2000q2 </c:v>
                </c:pt>
                <c:pt idx="10">
                  <c:v> 2000q3 </c:v>
                </c:pt>
                <c:pt idx="11">
                  <c:v> 2000q4 </c:v>
                </c:pt>
                <c:pt idx="12">
                  <c:v> 2001q1 </c:v>
                </c:pt>
                <c:pt idx="13">
                  <c:v> 2001q2 </c:v>
                </c:pt>
                <c:pt idx="14">
                  <c:v> 2001q3 </c:v>
                </c:pt>
                <c:pt idx="15">
                  <c:v> 2001q4 </c:v>
                </c:pt>
                <c:pt idx="16">
                  <c:v> 2002q1 </c:v>
                </c:pt>
                <c:pt idx="17">
                  <c:v> 2002q2 </c:v>
                </c:pt>
                <c:pt idx="18">
                  <c:v> 2002q3 </c:v>
                </c:pt>
                <c:pt idx="19">
                  <c:v> 2002q4 </c:v>
                </c:pt>
                <c:pt idx="20">
                  <c:v> 2003q1 </c:v>
                </c:pt>
                <c:pt idx="21">
                  <c:v> 2003q2 </c:v>
                </c:pt>
                <c:pt idx="22">
                  <c:v> 2003q3 </c:v>
                </c:pt>
                <c:pt idx="23">
                  <c:v> 2003q4 </c:v>
                </c:pt>
                <c:pt idx="24">
                  <c:v> 2004q1 </c:v>
                </c:pt>
                <c:pt idx="25">
                  <c:v> 2004q2 </c:v>
                </c:pt>
                <c:pt idx="26">
                  <c:v> 2004q3 </c:v>
                </c:pt>
                <c:pt idx="27">
                  <c:v> 2004q4 </c:v>
                </c:pt>
                <c:pt idx="28">
                  <c:v> 2005q1 </c:v>
                </c:pt>
                <c:pt idx="29">
                  <c:v> 2005q2 </c:v>
                </c:pt>
                <c:pt idx="30">
                  <c:v> 2005q3 </c:v>
                </c:pt>
                <c:pt idx="31">
                  <c:v> 2005q4 </c:v>
                </c:pt>
                <c:pt idx="32">
                  <c:v> 2006q1 </c:v>
                </c:pt>
                <c:pt idx="33">
                  <c:v> 2006q2 </c:v>
                </c:pt>
                <c:pt idx="34">
                  <c:v> 2006q3 </c:v>
                </c:pt>
                <c:pt idx="35">
                  <c:v> 2006q4 </c:v>
                </c:pt>
                <c:pt idx="36">
                  <c:v> 2007q1 </c:v>
                </c:pt>
                <c:pt idx="37">
                  <c:v> 2007q2 </c:v>
                </c:pt>
                <c:pt idx="38">
                  <c:v> 2007q3 </c:v>
                </c:pt>
                <c:pt idx="39">
                  <c:v> 2007q4 </c:v>
                </c:pt>
                <c:pt idx="40">
                  <c:v> 2008q1 </c:v>
                </c:pt>
                <c:pt idx="41">
                  <c:v> 2008q2 </c:v>
                </c:pt>
                <c:pt idx="42">
                  <c:v> 2008q3 </c:v>
                </c:pt>
                <c:pt idx="43">
                  <c:v> 2008q4 </c:v>
                </c:pt>
                <c:pt idx="44">
                  <c:v> 2009q1 </c:v>
                </c:pt>
                <c:pt idx="45">
                  <c:v> 2009q2 </c:v>
                </c:pt>
                <c:pt idx="46">
                  <c:v> 2009q3 </c:v>
                </c:pt>
                <c:pt idx="47">
                  <c:v> 2009q4 </c:v>
                </c:pt>
                <c:pt idx="48">
                  <c:v> 2010q1 </c:v>
                </c:pt>
                <c:pt idx="49">
                  <c:v> 2010q2 </c:v>
                </c:pt>
                <c:pt idx="50">
                  <c:v> 2010q3 </c:v>
                </c:pt>
                <c:pt idx="51">
                  <c:v> 2010q4 </c:v>
                </c:pt>
              </c:strCache>
            </c:strRef>
          </c:cat>
          <c:val>
            <c:numRef>
              <c:f>'log value'!$D$2:$D$53</c:f>
              <c:numCache>
                <c:formatCode>_-* #,##0.00_-;\-* #,##0.00_-;_-* "-"_-;_-@_-</c:formatCode>
                <c:ptCount val="52"/>
                <c:pt idx="0">
                  <c:v>5.0160388570700345</c:v>
                </c:pt>
                <c:pt idx="1">
                  <c:v>4.8794773790844497</c:v>
                </c:pt>
                <c:pt idx="2">
                  <c:v>4.8508254158163497</c:v>
                </c:pt>
                <c:pt idx="3">
                  <c:v>4.8207524387569665</c:v>
                </c:pt>
                <c:pt idx="4">
                  <c:v>4.7806029246467103</c:v>
                </c:pt>
                <c:pt idx="5">
                  <c:v>4.7804298394819797</c:v>
                </c:pt>
                <c:pt idx="6">
                  <c:v>4.7838553774606956</c:v>
                </c:pt>
                <c:pt idx="7">
                  <c:v>4.7502261437315934</c:v>
                </c:pt>
                <c:pt idx="8">
                  <c:v>4.6643354699940645</c:v>
                </c:pt>
                <c:pt idx="9">
                  <c:v>4.6768433533560199</c:v>
                </c:pt>
                <c:pt idx="10">
                  <c:v>4.6857559830973399</c:v>
                </c:pt>
                <c:pt idx="11">
                  <c:v>4.73513255598683</c:v>
                </c:pt>
                <c:pt idx="12">
                  <c:v>4.7876234377137123</c:v>
                </c:pt>
                <c:pt idx="13">
                  <c:v>4.8300490442020534</c:v>
                </c:pt>
                <c:pt idx="14">
                  <c:v>4.8315046591980755</c:v>
                </c:pt>
                <c:pt idx="15">
                  <c:v>4.83959985023494</c:v>
                </c:pt>
                <c:pt idx="16">
                  <c:v>4.8153825246845603</c:v>
                </c:pt>
                <c:pt idx="17">
                  <c:v>4.7769972767460676</c:v>
                </c:pt>
                <c:pt idx="18">
                  <c:v>4.7306633049990721</c:v>
                </c:pt>
                <c:pt idx="19">
                  <c:v>4.7549044818693096</c:v>
                </c:pt>
                <c:pt idx="20">
                  <c:v>4.7024700344147403</c:v>
                </c:pt>
                <c:pt idx="21">
                  <c:v>4.7268985786921798</c:v>
                </c:pt>
                <c:pt idx="22">
                  <c:v>4.7124469597758045</c:v>
                </c:pt>
                <c:pt idx="23">
                  <c:v>4.7467737776647034</c:v>
                </c:pt>
                <c:pt idx="24">
                  <c:v>4.7087929879687334</c:v>
                </c:pt>
                <c:pt idx="25">
                  <c:v>4.7163904708779896</c:v>
                </c:pt>
                <c:pt idx="26">
                  <c:v>4.715249005229313</c:v>
                </c:pt>
                <c:pt idx="27">
                  <c:v>4.6712396599798502</c:v>
                </c:pt>
                <c:pt idx="28">
                  <c:v>4.5748861913116734</c:v>
                </c:pt>
                <c:pt idx="29">
                  <c:v>4.5836881057765924</c:v>
                </c:pt>
                <c:pt idx="30">
                  <c:v>4.6239568539673321</c:v>
                </c:pt>
                <c:pt idx="31">
                  <c:v>4.6367839285065875</c:v>
                </c:pt>
                <c:pt idx="32">
                  <c:v>4.5595499630334597</c:v>
                </c:pt>
                <c:pt idx="33">
                  <c:v>4.5613580389801101</c:v>
                </c:pt>
                <c:pt idx="34">
                  <c:v>4.5846600225086824</c:v>
                </c:pt>
                <c:pt idx="35">
                  <c:v>4.6039259901202065</c:v>
                </c:pt>
                <c:pt idx="36">
                  <c:v>4.5974140828177346</c:v>
                </c:pt>
                <c:pt idx="37">
                  <c:v>4.6168723195205699</c:v>
                </c:pt>
                <c:pt idx="38">
                  <c:v>4.6581605635976855</c:v>
                </c:pt>
                <c:pt idx="39">
                  <c:v>4.6813284859825837</c:v>
                </c:pt>
                <c:pt idx="40">
                  <c:v>4.7341119085623395</c:v>
                </c:pt>
                <c:pt idx="41">
                  <c:v>4.8129768826597745</c:v>
                </c:pt>
                <c:pt idx="42">
                  <c:v>4.8569374809955699</c:v>
                </c:pt>
                <c:pt idx="43">
                  <c:v>5.0811221688788999</c:v>
                </c:pt>
                <c:pt idx="44">
                  <c:v>5.0724067432562796</c:v>
                </c:pt>
                <c:pt idx="45">
                  <c:v>4.9975725147677545</c:v>
                </c:pt>
                <c:pt idx="46">
                  <c:v>4.9741437122266934</c:v>
                </c:pt>
                <c:pt idx="47">
                  <c:v>4.9340610041429924</c:v>
                </c:pt>
                <c:pt idx="48">
                  <c:v>4.8896963620832334</c:v>
                </c:pt>
                <c:pt idx="49">
                  <c:v>4.9221364401496395</c:v>
                </c:pt>
                <c:pt idx="50">
                  <c:v>4.9598080779006501</c:v>
                </c:pt>
                <c:pt idx="51">
                  <c:v>4.9565595412631334</c:v>
                </c:pt>
              </c:numCache>
            </c:numRef>
          </c:val>
        </c:ser>
        <c:ser>
          <c:idx val="2"/>
          <c:order val="2"/>
          <c:tx>
            <c:strRef>
              <c:f>'log value'!$E$1</c:f>
              <c:strCache>
                <c:ptCount val="1"/>
                <c:pt idx="0">
                  <c:v>BRER(JPN)</c:v>
                </c:pt>
              </c:strCache>
            </c:strRef>
          </c:tx>
          <c:spPr>
            <a:ln>
              <a:solidFill>
                <a:srgbClr val="FF0000"/>
              </a:solidFill>
            </a:ln>
          </c:spPr>
          <c:marker>
            <c:symbol val="none"/>
          </c:marker>
          <c:cat>
            <c:strRef>
              <c:f>'log value'!$A$2:$A$53</c:f>
              <c:strCache>
                <c:ptCount val="52"/>
                <c:pt idx="0">
                  <c:v> 1998q1 </c:v>
                </c:pt>
                <c:pt idx="1">
                  <c:v> 1998q2 </c:v>
                </c:pt>
                <c:pt idx="2">
                  <c:v> 1998q3 </c:v>
                </c:pt>
                <c:pt idx="3">
                  <c:v> 1998q4 </c:v>
                </c:pt>
                <c:pt idx="4">
                  <c:v> 1999q1 </c:v>
                </c:pt>
                <c:pt idx="5">
                  <c:v> 1999q2 </c:v>
                </c:pt>
                <c:pt idx="6">
                  <c:v> 1999q3 </c:v>
                </c:pt>
                <c:pt idx="7">
                  <c:v> 1999q4 </c:v>
                </c:pt>
                <c:pt idx="8">
                  <c:v> 2000q1 </c:v>
                </c:pt>
                <c:pt idx="9">
                  <c:v> 2000q2 </c:v>
                </c:pt>
                <c:pt idx="10">
                  <c:v> 2000q3 </c:v>
                </c:pt>
                <c:pt idx="11">
                  <c:v> 2000q4 </c:v>
                </c:pt>
                <c:pt idx="12">
                  <c:v> 2001q1 </c:v>
                </c:pt>
                <c:pt idx="13">
                  <c:v> 2001q2 </c:v>
                </c:pt>
                <c:pt idx="14">
                  <c:v> 2001q3 </c:v>
                </c:pt>
                <c:pt idx="15">
                  <c:v> 2001q4 </c:v>
                </c:pt>
                <c:pt idx="16">
                  <c:v> 2002q1 </c:v>
                </c:pt>
                <c:pt idx="17">
                  <c:v> 2002q2 </c:v>
                </c:pt>
                <c:pt idx="18">
                  <c:v> 2002q3 </c:v>
                </c:pt>
                <c:pt idx="19">
                  <c:v> 2002q4 </c:v>
                </c:pt>
                <c:pt idx="20">
                  <c:v> 2003q1 </c:v>
                </c:pt>
                <c:pt idx="21">
                  <c:v> 2003q2 </c:v>
                </c:pt>
                <c:pt idx="22">
                  <c:v> 2003q3 </c:v>
                </c:pt>
                <c:pt idx="23">
                  <c:v> 2003q4 </c:v>
                </c:pt>
                <c:pt idx="24">
                  <c:v> 2004q1 </c:v>
                </c:pt>
                <c:pt idx="25">
                  <c:v> 2004q2 </c:v>
                </c:pt>
                <c:pt idx="26">
                  <c:v> 2004q3 </c:v>
                </c:pt>
                <c:pt idx="27">
                  <c:v> 2004q4 </c:v>
                </c:pt>
                <c:pt idx="28">
                  <c:v> 2005q1 </c:v>
                </c:pt>
                <c:pt idx="29">
                  <c:v> 2005q2 </c:v>
                </c:pt>
                <c:pt idx="30">
                  <c:v> 2005q3 </c:v>
                </c:pt>
                <c:pt idx="31">
                  <c:v> 2005q4 </c:v>
                </c:pt>
                <c:pt idx="32">
                  <c:v> 2006q1 </c:v>
                </c:pt>
                <c:pt idx="33">
                  <c:v> 2006q2 </c:v>
                </c:pt>
                <c:pt idx="34">
                  <c:v> 2006q3 </c:v>
                </c:pt>
                <c:pt idx="35">
                  <c:v> 2006q4 </c:v>
                </c:pt>
                <c:pt idx="36">
                  <c:v> 2007q1 </c:v>
                </c:pt>
                <c:pt idx="37">
                  <c:v> 2007q2 </c:v>
                </c:pt>
                <c:pt idx="38">
                  <c:v> 2007q3 </c:v>
                </c:pt>
                <c:pt idx="39">
                  <c:v> 2007q4 </c:v>
                </c:pt>
                <c:pt idx="40">
                  <c:v> 2008q1 </c:v>
                </c:pt>
                <c:pt idx="41">
                  <c:v> 2008q2 </c:v>
                </c:pt>
                <c:pt idx="42">
                  <c:v> 2008q3 </c:v>
                </c:pt>
                <c:pt idx="43">
                  <c:v> 2008q4 </c:v>
                </c:pt>
                <c:pt idx="44">
                  <c:v> 2009q1 </c:v>
                </c:pt>
                <c:pt idx="45">
                  <c:v> 2009q2 </c:v>
                </c:pt>
                <c:pt idx="46">
                  <c:v> 2009q3 </c:v>
                </c:pt>
                <c:pt idx="47">
                  <c:v> 2009q4 </c:v>
                </c:pt>
                <c:pt idx="48">
                  <c:v> 2010q1 </c:v>
                </c:pt>
                <c:pt idx="49">
                  <c:v> 2010q2 </c:v>
                </c:pt>
                <c:pt idx="50">
                  <c:v> 2010q3 </c:v>
                </c:pt>
                <c:pt idx="51">
                  <c:v> 2010q4 </c:v>
                </c:pt>
              </c:strCache>
            </c:strRef>
          </c:cat>
          <c:val>
            <c:numRef>
              <c:f>'log value'!$E$2:$E$53</c:f>
              <c:numCache>
                <c:formatCode>_-* #,##0.00_-;\-* #,##0.00_-;_-* "-"_-;_-@_-</c:formatCode>
                <c:ptCount val="52"/>
                <c:pt idx="0">
                  <c:v>4.5853777231154202</c:v>
                </c:pt>
                <c:pt idx="1">
                  <c:v>4.6554863833000395</c:v>
                </c:pt>
                <c:pt idx="2">
                  <c:v>4.6948648984311365</c:v>
                </c:pt>
                <c:pt idx="3">
                  <c:v>4.5422372864894385</c:v>
                </c:pt>
                <c:pt idx="4">
                  <c:v>4.5351246942302099</c:v>
                </c:pt>
                <c:pt idx="5">
                  <c:v>4.5816009123090424</c:v>
                </c:pt>
                <c:pt idx="6">
                  <c:v>4.5166137131183524</c:v>
                </c:pt>
                <c:pt idx="7">
                  <c:v>4.4383462864951904</c:v>
                </c:pt>
                <c:pt idx="8">
                  <c:v>4.4218662175921404</c:v>
                </c:pt>
                <c:pt idx="9">
                  <c:v>4.4350156235793596</c:v>
                </c:pt>
                <c:pt idx="10">
                  <c:v>4.4577524362747596</c:v>
                </c:pt>
                <c:pt idx="11">
                  <c:v>4.4953762729057445</c:v>
                </c:pt>
                <c:pt idx="12">
                  <c:v>4.5408814787755345</c:v>
                </c:pt>
                <c:pt idx="13">
                  <c:v>4.5984576343222603</c:v>
                </c:pt>
                <c:pt idx="14">
                  <c:v>4.5968411304808914</c:v>
                </c:pt>
                <c:pt idx="15">
                  <c:v>4.6212992701273885</c:v>
                </c:pt>
                <c:pt idx="16">
                  <c:v>4.6509889556549755</c:v>
                </c:pt>
                <c:pt idx="17">
                  <c:v>4.6248724443503475</c:v>
                </c:pt>
                <c:pt idx="18">
                  <c:v>4.5745838287423295</c:v>
                </c:pt>
                <c:pt idx="19">
                  <c:v>4.6150270836106424</c:v>
                </c:pt>
                <c:pt idx="20">
                  <c:v>4.5647430678958845</c:v>
                </c:pt>
                <c:pt idx="21">
                  <c:v>4.5800983874835834</c:v>
                </c:pt>
                <c:pt idx="22">
                  <c:v>4.5850781986494304</c:v>
                </c:pt>
                <c:pt idx="23">
                  <c:v>4.5514332806018913</c:v>
                </c:pt>
                <c:pt idx="24">
                  <c:v>4.5310378030754475</c:v>
                </c:pt>
                <c:pt idx="25">
                  <c:v>4.5812118543625404</c:v>
                </c:pt>
                <c:pt idx="26">
                  <c:v>4.5910494105479014</c:v>
                </c:pt>
                <c:pt idx="27">
                  <c:v>4.5666508416994755</c:v>
                </c:pt>
                <c:pt idx="28">
                  <c:v>4.5308161942239824</c:v>
                </c:pt>
                <c:pt idx="29">
                  <c:v>4.57436882260519</c:v>
                </c:pt>
                <c:pt idx="30">
                  <c:v>4.6258421470816398</c:v>
                </c:pt>
                <c:pt idx="31">
                  <c:v>4.6831508169306755</c:v>
                </c:pt>
                <c:pt idx="32">
                  <c:v>4.6591496648088198</c:v>
                </c:pt>
                <c:pt idx="33">
                  <c:v>4.6634040449699246</c:v>
                </c:pt>
                <c:pt idx="34">
                  <c:v>4.6948927311814375</c:v>
                </c:pt>
                <c:pt idx="35">
                  <c:v>4.7390044953567134</c:v>
                </c:pt>
                <c:pt idx="36">
                  <c:v>4.7469014448132834</c:v>
                </c:pt>
                <c:pt idx="37">
                  <c:v>4.7909415889496598</c:v>
                </c:pt>
                <c:pt idx="38">
                  <c:v>4.8064568707200745</c:v>
                </c:pt>
                <c:pt idx="39">
                  <c:v>4.8005195619337755</c:v>
                </c:pt>
                <c:pt idx="40">
                  <c:v>4.7551334714430498</c:v>
                </c:pt>
                <c:pt idx="41">
                  <c:v>4.7912796810584073</c:v>
                </c:pt>
                <c:pt idx="42">
                  <c:v>4.8242294986737404</c:v>
                </c:pt>
                <c:pt idx="43">
                  <c:v>4.6961101743660345</c:v>
                </c:pt>
                <c:pt idx="44">
                  <c:v>4.6440571529380845</c:v>
                </c:pt>
                <c:pt idx="45">
                  <c:v>4.71662753722517</c:v>
                </c:pt>
                <c:pt idx="46">
                  <c:v>4.70073032910022</c:v>
                </c:pt>
                <c:pt idx="47">
                  <c:v>4.6843130411335396</c:v>
                </c:pt>
                <c:pt idx="48">
                  <c:v>4.6831810743709275</c:v>
                </c:pt>
                <c:pt idx="49">
                  <c:v>4.7251205538335945</c:v>
                </c:pt>
                <c:pt idx="50">
                  <c:v>4.6810166466585255</c:v>
                </c:pt>
                <c:pt idx="51">
                  <c:v>4.6941706355233297</c:v>
                </c:pt>
              </c:numCache>
            </c:numRef>
          </c:val>
        </c:ser>
        <c:marker val="1"/>
        <c:axId val="181308032"/>
        <c:axId val="181342592"/>
      </c:lineChart>
      <c:catAx>
        <c:axId val="181308032"/>
        <c:scaling>
          <c:orientation val="minMax"/>
        </c:scaling>
        <c:axPos val="b"/>
        <c:tickLblPos val="nextTo"/>
        <c:txPr>
          <a:bodyPr/>
          <a:lstStyle/>
          <a:p>
            <a:pPr>
              <a:defRPr sz="800"/>
            </a:pPr>
            <a:endParaRPr lang="ko-KR"/>
          </a:p>
        </c:txPr>
        <c:crossAx val="181342592"/>
        <c:crosses val="autoZero"/>
        <c:auto val="1"/>
        <c:lblAlgn val="ctr"/>
        <c:lblOffset val="100"/>
      </c:catAx>
      <c:valAx>
        <c:axId val="181342592"/>
        <c:scaling>
          <c:orientation val="minMax"/>
          <c:min val="4.2"/>
        </c:scaling>
        <c:axPos val="l"/>
        <c:majorGridlines/>
        <c:numFmt formatCode="_-* #,##0.00_-;\-* #,##0.00_-;_-* &quot;-&quot;_-;_-@_-" sourceLinked="1"/>
        <c:tickLblPos val="nextTo"/>
        <c:txPr>
          <a:bodyPr/>
          <a:lstStyle/>
          <a:p>
            <a:pPr>
              <a:defRPr sz="800"/>
            </a:pPr>
            <a:endParaRPr lang="ko-KR"/>
          </a:p>
        </c:txPr>
        <c:crossAx val="181308032"/>
        <c:crosses val="autoZero"/>
        <c:crossBetween val="between"/>
      </c:valAx>
    </c:plotArea>
    <c:legend>
      <c:legendPos val="b"/>
    </c:legend>
    <c:plotVisOnly val="1"/>
    <c:dispBlanksAs val="gap"/>
  </c:chart>
  <c:externalData r:id="rId1"/>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4EA8D21-11C9-44ED-A917-BFF89D96210C}" type="doc">
      <dgm:prSet loTypeId="urn:microsoft.com/office/officeart/2005/8/layout/hierarchy2" loCatId="hierarchy" qsTypeId="urn:microsoft.com/office/officeart/2005/8/quickstyle/simple1" qsCatId="simple" csTypeId="urn:microsoft.com/office/officeart/2005/8/colors/accent1_2" csCatId="accent1" phldr="1"/>
      <dgm:spPr/>
      <dgm:t>
        <a:bodyPr/>
        <a:lstStyle/>
        <a:p>
          <a:pPr latinLnBrk="1"/>
          <a:endParaRPr lang="ko-KR" altLang="en-US"/>
        </a:p>
      </dgm:t>
    </dgm:pt>
    <dgm:pt modelId="{68430600-597C-4950-85EB-5D7A49DE2B8A}">
      <dgm:prSet phldrT="[텍스트]"/>
      <dgm:spPr>
        <a:solidFill>
          <a:schemeClr val="bg1"/>
        </a:solidFill>
      </dgm:spPr>
      <dgm:t>
        <a:bodyPr/>
        <a:lstStyle/>
        <a:p>
          <a:pPr latinLnBrk="1"/>
          <a:r>
            <a:rPr lang="en-US" altLang="ko-KR" dirty="0" smtClean="0">
              <a:solidFill>
                <a:schemeClr val="tx1"/>
              </a:solidFill>
              <a:latin typeface="Times New Roman" pitchFamily="18" charset="0"/>
              <a:cs typeface="Times New Roman" pitchFamily="18" charset="0"/>
            </a:rPr>
            <a:t>RMB revaluation, </a:t>
          </a:r>
          <a:r>
            <a:rPr lang="el-GR" altLang="ko-KR" dirty="0" smtClean="0">
              <a:solidFill>
                <a:schemeClr val="tx1"/>
              </a:solidFill>
              <a:latin typeface="Times New Roman" pitchFamily="18" charset="0"/>
              <a:cs typeface="Times New Roman" pitchFamily="18" charset="0"/>
            </a:rPr>
            <a:t>Δ</a:t>
          </a:r>
          <a:r>
            <a:rPr lang="en-US" altLang="ko-KR" dirty="0" smtClean="0">
              <a:solidFill>
                <a:schemeClr val="tx1"/>
              </a:solidFill>
              <a:latin typeface="Times New Roman" pitchFamily="18" charset="0"/>
              <a:cs typeface="Times New Roman" pitchFamily="18" charset="0"/>
            </a:rPr>
            <a:t>REER ↑ </a:t>
          </a:r>
          <a:endParaRPr lang="ko-KR" altLang="en-US" dirty="0">
            <a:solidFill>
              <a:schemeClr val="tx1"/>
            </a:solidFill>
            <a:latin typeface="Times New Roman" pitchFamily="18" charset="0"/>
            <a:cs typeface="Times New Roman" pitchFamily="18" charset="0"/>
          </a:endParaRPr>
        </a:p>
      </dgm:t>
    </dgm:pt>
    <dgm:pt modelId="{D910A9B0-56AC-4BE4-B1C1-B2E224E72C15}" type="parTrans" cxnId="{BB3FE89F-A876-464D-8F3E-9474C33DCA96}">
      <dgm:prSet/>
      <dgm:spPr/>
      <dgm:t>
        <a:bodyPr/>
        <a:lstStyle/>
        <a:p>
          <a:pPr latinLnBrk="1"/>
          <a:endParaRPr lang="ko-KR" altLang="en-US"/>
        </a:p>
      </dgm:t>
    </dgm:pt>
    <dgm:pt modelId="{76C0873A-E0CA-4424-A147-FBDB11365B52}" type="sibTrans" cxnId="{BB3FE89F-A876-464D-8F3E-9474C33DCA96}">
      <dgm:prSet/>
      <dgm:spPr/>
      <dgm:t>
        <a:bodyPr/>
        <a:lstStyle/>
        <a:p>
          <a:pPr latinLnBrk="1"/>
          <a:endParaRPr lang="ko-KR" altLang="en-US"/>
        </a:p>
      </dgm:t>
    </dgm:pt>
    <dgm:pt modelId="{4A336594-93FB-4D6F-BB2C-2717BD834F19}">
      <dgm:prSet phldrT="[텍스트]"/>
      <dgm:spPr>
        <a:solidFill>
          <a:schemeClr val="bg1"/>
        </a:solidFill>
      </dgm:spPr>
      <dgm:t>
        <a:bodyPr/>
        <a:lstStyle/>
        <a:p>
          <a:pPr latinLnBrk="1"/>
          <a:r>
            <a:rPr lang="el-GR" altLang="ko-KR" dirty="0" smtClean="0">
              <a:solidFill>
                <a:sysClr val="windowText" lastClr="000000"/>
              </a:solidFill>
              <a:latin typeface="Times New Roman" pitchFamily="18" charset="0"/>
              <a:cs typeface="Times New Roman" pitchFamily="18" charset="0"/>
            </a:rPr>
            <a:t>θ</a:t>
          </a:r>
          <a:r>
            <a:rPr lang="en-US" altLang="ko-KR" dirty="0" smtClean="0">
              <a:solidFill>
                <a:sysClr val="windowText" lastClr="000000"/>
              </a:solidFill>
              <a:latin typeface="Times New Roman" pitchFamily="18" charset="0"/>
              <a:cs typeface="Times New Roman" pitchFamily="18" charset="0"/>
            </a:rPr>
            <a:t> &lt;</a:t>
          </a:r>
          <a:r>
            <a:rPr lang="en-US" altLang="ko-KR" dirty="0" smtClean="0">
              <a:solidFill>
                <a:sysClr val="windowText" lastClr="000000"/>
              </a:solidFill>
              <a:latin typeface="Times New Roman"/>
              <a:cs typeface="Times New Roman"/>
            </a:rPr>
            <a:t> </a:t>
          </a:r>
          <a:r>
            <a:rPr lang="el-GR" altLang="ko-KR" dirty="0" smtClean="0">
              <a:solidFill>
                <a:sysClr val="windowText" lastClr="000000"/>
              </a:solidFill>
              <a:latin typeface="Times New Roman"/>
              <a:cs typeface="Times New Roman"/>
            </a:rPr>
            <a:t>θ</a:t>
          </a:r>
          <a:r>
            <a:rPr lang="en-US" altLang="ko-KR" dirty="0" smtClean="0">
              <a:solidFill>
                <a:sysClr val="windowText" lastClr="000000"/>
              </a:solidFill>
              <a:latin typeface="Times New Roman"/>
              <a:cs typeface="Times New Roman"/>
            </a:rPr>
            <a:t>(A)</a:t>
          </a:r>
          <a:endParaRPr lang="en-US" altLang="ko-KR" dirty="0" smtClean="0">
            <a:solidFill>
              <a:sysClr val="windowText" lastClr="000000"/>
            </a:solidFill>
            <a:latin typeface="Times New Roman" pitchFamily="18" charset="0"/>
            <a:cs typeface="Times New Roman" pitchFamily="18" charset="0"/>
          </a:endParaRPr>
        </a:p>
        <a:p>
          <a:pPr latinLnBrk="1"/>
          <a:r>
            <a:rPr lang="el-GR" altLang="ko-KR" dirty="0" smtClean="0">
              <a:solidFill>
                <a:sysClr val="windowText" lastClr="000000"/>
              </a:solidFill>
              <a:latin typeface="Times New Roman" pitchFamily="18" charset="0"/>
              <a:cs typeface="Times New Roman" pitchFamily="18" charset="0"/>
            </a:rPr>
            <a:t>Δ</a:t>
          </a:r>
          <a:r>
            <a:rPr lang="en-US" altLang="ko-KR" dirty="0" smtClean="0">
              <a:solidFill>
                <a:sysClr val="windowText" lastClr="000000"/>
              </a:solidFill>
              <a:latin typeface="Times New Roman" pitchFamily="18" charset="0"/>
              <a:cs typeface="Times New Roman" pitchFamily="18" charset="0"/>
            </a:rPr>
            <a:t>REER &gt; </a:t>
          </a:r>
          <a:r>
            <a:rPr lang="el-GR" altLang="ko-KR" dirty="0" smtClean="0">
              <a:solidFill>
                <a:sysClr val="windowText" lastClr="000000"/>
              </a:solidFill>
              <a:latin typeface="Times New Roman" pitchFamily="18" charset="0"/>
              <a:cs typeface="Times New Roman" pitchFamily="18" charset="0"/>
            </a:rPr>
            <a:t>Δ</a:t>
          </a:r>
          <a:r>
            <a:rPr lang="en-US" altLang="ko-KR" dirty="0" smtClean="0">
              <a:solidFill>
                <a:sysClr val="windowText" lastClr="000000"/>
              </a:solidFill>
              <a:latin typeface="Times New Roman" pitchFamily="18" charset="0"/>
              <a:cs typeface="Times New Roman" pitchFamily="18" charset="0"/>
            </a:rPr>
            <a:t>BRER</a:t>
          </a:r>
          <a:endParaRPr lang="ko-KR" altLang="en-US" dirty="0">
            <a:solidFill>
              <a:sysClr val="windowText" lastClr="000000"/>
            </a:solidFill>
            <a:latin typeface="Times New Roman" pitchFamily="18" charset="0"/>
            <a:cs typeface="Times New Roman" pitchFamily="18" charset="0"/>
          </a:endParaRPr>
        </a:p>
      </dgm:t>
    </dgm:pt>
    <dgm:pt modelId="{2E271F69-11B7-43FE-948E-55A57AF8BCF9}" type="parTrans" cxnId="{F277466C-54F9-48CC-968A-FA1421044009}">
      <dgm:prSet/>
      <dgm:spPr/>
      <dgm:t>
        <a:bodyPr/>
        <a:lstStyle/>
        <a:p>
          <a:pPr latinLnBrk="1"/>
          <a:endParaRPr lang="ko-KR" altLang="en-US"/>
        </a:p>
      </dgm:t>
    </dgm:pt>
    <dgm:pt modelId="{741C608B-5AA3-43D6-9FAF-020857F590C0}" type="sibTrans" cxnId="{F277466C-54F9-48CC-968A-FA1421044009}">
      <dgm:prSet/>
      <dgm:spPr/>
      <dgm:t>
        <a:bodyPr/>
        <a:lstStyle/>
        <a:p>
          <a:pPr latinLnBrk="1"/>
          <a:endParaRPr lang="ko-KR" altLang="en-US"/>
        </a:p>
      </dgm:t>
    </dgm:pt>
    <dgm:pt modelId="{D58D0CF9-4B52-4E01-BFFF-41A39104758C}">
      <dgm:prSet phldrT="[텍스트]"/>
      <dgm:spPr>
        <a:solidFill>
          <a:schemeClr val="bg1"/>
        </a:solidFill>
      </dgm:spPr>
      <dgm:t>
        <a:bodyPr/>
        <a:lstStyle/>
        <a:p>
          <a:pPr latinLnBrk="1"/>
          <a:r>
            <a:rPr lang="el-GR" altLang="ko-KR" dirty="0" smtClean="0">
              <a:solidFill>
                <a:schemeClr val="tx1"/>
              </a:solidFill>
              <a:latin typeface="Times New Roman" pitchFamily="18" charset="0"/>
              <a:cs typeface="Times New Roman" pitchFamily="18" charset="0"/>
            </a:rPr>
            <a:t>Δ</a:t>
          </a:r>
          <a:r>
            <a:rPr lang="en-US" altLang="ko-KR" dirty="0" smtClean="0">
              <a:solidFill>
                <a:schemeClr val="tx1"/>
              </a:solidFill>
              <a:latin typeface="Times New Roman" pitchFamily="18" charset="0"/>
              <a:cs typeface="Times New Roman" pitchFamily="18" charset="0"/>
            </a:rPr>
            <a:t>EXP↓ &amp; </a:t>
          </a:r>
          <a:r>
            <a:rPr lang="el-GR" altLang="ko-KR" dirty="0" smtClean="0">
              <a:solidFill>
                <a:schemeClr val="tx1"/>
              </a:solidFill>
              <a:latin typeface="Times New Roman" pitchFamily="18" charset="0"/>
              <a:cs typeface="Times New Roman" pitchFamily="18" charset="0"/>
            </a:rPr>
            <a:t>Δ</a:t>
          </a:r>
          <a:r>
            <a:rPr lang="en-US" altLang="ko-KR" dirty="0" smtClean="0">
              <a:solidFill>
                <a:schemeClr val="tx1"/>
              </a:solidFill>
              <a:latin typeface="Times New Roman" pitchFamily="18" charset="0"/>
              <a:cs typeface="Times New Roman" pitchFamily="18" charset="0"/>
            </a:rPr>
            <a:t>IMP↓</a:t>
          </a:r>
          <a:endParaRPr lang="ko-KR" altLang="en-US" dirty="0">
            <a:solidFill>
              <a:schemeClr val="tx1"/>
            </a:solidFill>
            <a:latin typeface="Times New Roman" pitchFamily="18" charset="0"/>
            <a:cs typeface="Times New Roman" pitchFamily="18" charset="0"/>
          </a:endParaRPr>
        </a:p>
      </dgm:t>
    </dgm:pt>
    <dgm:pt modelId="{A75B9A79-16AB-499C-89DD-10FC75FD11D0}" type="parTrans" cxnId="{8A1410AB-BACC-4B45-9528-C04B79A8145F}">
      <dgm:prSet/>
      <dgm:spPr/>
      <dgm:t>
        <a:bodyPr/>
        <a:lstStyle/>
        <a:p>
          <a:pPr latinLnBrk="1"/>
          <a:endParaRPr lang="ko-KR" altLang="en-US"/>
        </a:p>
      </dgm:t>
    </dgm:pt>
    <dgm:pt modelId="{ACBA8439-6CC4-49CE-9C69-2C01AD8EBE6E}" type="sibTrans" cxnId="{8A1410AB-BACC-4B45-9528-C04B79A8145F}">
      <dgm:prSet/>
      <dgm:spPr/>
      <dgm:t>
        <a:bodyPr/>
        <a:lstStyle/>
        <a:p>
          <a:pPr latinLnBrk="1"/>
          <a:endParaRPr lang="ko-KR" altLang="en-US"/>
        </a:p>
      </dgm:t>
    </dgm:pt>
    <dgm:pt modelId="{D879DEA1-CAC9-46A1-AA15-77E895186289}">
      <dgm:prSet phldrT="[텍스트]"/>
      <dgm:spPr>
        <a:solidFill>
          <a:schemeClr val="bg1"/>
        </a:solidFill>
      </dgm:spPr>
      <dgm:t>
        <a:bodyPr/>
        <a:lstStyle/>
        <a:p>
          <a:pPr latinLnBrk="1"/>
          <a:r>
            <a:rPr lang="el-GR" altLang="ko-KR" dirty="0" smtClean="0">
              <a:solidFill>
                <a:sysClr val="windowText" lastClr="000000"/>
              </a:solidFill>
              <a:latin typeface="Times New Roman" pitchFamily="18" charset="0"/>
              <a:cs typeface="Times New Roman" pitchFamily="18" charset="0"/>
            </a:rPr>
            <a:t>Δ</a:t>
          </a:r>
          <a:r>
            <a:rPr lang="en-US" altLang="ko-KR" dirty="0" smtClean="0">
              <a:solidFill>
                <a:sysClr val="windowText" lastClr="000000"/>
              </a:solidFill>
              <a:latin typeface="Times New Roman" pitchFamily="18" charset="0"/>
              <a:cs typeface="Times New Roman" pitchFamily="18" charset="0"/>
            </a:rPr>
            <a:t>EXP↓ &amp; </a:t>
          </a:r>
          <a:r>
            <a:rPr lang="el-GR" altLang="ko-KR" dirty="0" smtClean="0">
              <a:solidFill>
                <a:sysClr val="windowText" lastClr="000000"/>
              </a:solidFill>
              <a:latin typeface="Times New Roman" pitchFamily="18" charset="0"/>
              <a:cs typeface="Times New Roman" pitchFamily="18" charset="0"/>
            </a:rPr>
            <a:t>Δ</a:t>
          </a:r>
          <a:r>
            <a:rPr lang="en-US" altLang="ko-KR" dirty="0" smtClean="0">
              <a:solidFill>
                <a:sysClr val="windowText" lastClr="000000"/>
              </a:solidFill>
              <a:latin typeface="Times New Roman" pitchFamily="18" charset="0"/>
              <a:cs typeface="Times New Roman" pitchFamily="18" charset="0"/>
            </a:rPr>
            <a:t>IMP↑</a:t>
          </a:r>
          <a:endParaRPr lang="ko-KR" altLang="en-US" dirty="0">
            <a:solidFill>
              <a:sysClr val="windowText" lastClr="000000"/>
            </a:solidFill>
            <a:latin typeface="Times New Roman" pitchFamily="18" charset="0"/>
            <a:cs typeface="Times New Roman" pitchFamily="18" charset="0"/>
          </a:endParaRPr>
        </a:p>
      </dgm:t>
    </dgm:pt>
    <dgm:pt modelId="{5E84AED5-82BB-43C7-BF9A-8F5FC50FD73D}" type="parTrans" cxnId="{AFBEEEC5-ECF8-4DBD-9D99-9F562641BFD2}">
      <dgm:prSet/>
      <dgm:spPr/>
      <dgm:t>
        <a:bodyPr/>
        <a:lstStyle/>
        <a:p>
          <a:pPr latinLnBrk="1"/>
          <a:endParaRPr lang="ko-KR" altLang="en-US"/>
        </a:p>
      </dgm:t>
    </dgm:pt>
    <dgm:pt modelId="{E962625C-827B-4666-9A64-1468A2A1956A}" type="sibTrans" cxnId="{AFBEEEC5-ECF8-4DBD-9D99-9F562641BFD2}">
      <dgm:prSet/>
      <dgm:spPr/>
      <dgm:t>
        <a:bodyPr/>
        <a:lstStyle/>
        <a:p>
          <a:pPr latinLnBrk="1"/>
          <a:endParaRPr lang="ko-KR" altLang="en-US"/>
        </a:p>
      </dgm:t>
    </dgm:pt>
    <dgm:pt modelId="{D9229055-811C-4A14-968D-E02BCFAE771A}">
      <dgm:prSet phldrT="[텍스트]"/>
      <dgm:spPr>
        <a:solidFill>
          <a:schemeClr val="bg1"/>
        </a:solidFill>
      </dgm:spPr>
      <dgm:t>
        <a:bodyPr/>
        <a:lstStyle/>
        <a:p>
          <a:pPr latinLnBrk="1"/>
          <a:r>
            <a:rPr lang="el-GR" altLang="ko-KR" dirty="0" smtClean="0">
              <a:solidFill>
                <a:sysClr val="windowText" lastClr="000000"/>
              </a:solidFill>
              <a:latin typeface="Times New Roman" pitchFamily="18" charset="0"/>
              <a:cs typeface="Times New Roman" pitchFamily="18" charset="0"/>
            </a:rPr>
            <a:t>θ</a:t>
          </a:r>
          <a:r>
            <a:rPr lang="en-US" altLang="ko-KR" dirty="0" smtClean="0">
              <a:solidFill>
                <a:sysClr val="windowText" lastClr="000000"/>
              </a:solidFill>
              <a:latin typeface="Times New Roman" pitchFamily="18" charset="0"/>
              <a:cs typeface="Times New Roman" pitchFamily="18" charset="0"/>
            </a:rPr>
            <a:t>  &gt;</a:t>
          </a:r>
          <a:r>
            <a:rPr lang="en-US" altLang="ko-KR" dirty="0" smtClean="0">
              <a:solidFill>
                <a:sysClr val="windowText" lastClr="000000"/>
              </a:solidFill>
              <a:latin typeface="Times New Roman"/>
              <a:cs typeface="Times New Roman"/>
            </a:rPr>
            <a:t> </a:t>
          </a:r>
          <a:r>
            <a:rPr lang="el-GR" altLang="ko-KR" dirty="0" smtClean="0">
              <a:solidFill>
                <a:sysClr val="windowText" lastClr="000000"/>
              </a:solidFill>
              <a:latin typeface="Times New Roman"/>
              <a:cs typeface="Times New Roman"/>
            </a:rPr>
            <a:t>θ</a:t>
          </a:r>
          <a:r>
            <a:rPr lang="en-US" altLang="ko-KR" dirty="0" smtClean="0">
              <a:solidFill>
                <a:sysClr val="windowText" lastClr="000000"/>
              </a:solidFill>
              <a:latin typeface="Times New Roman"/>
              <a:cs typeface="Times New Roman"/>
            </a:rPr>
            <a:t>(A)</a:t>
          </a:r>
          <a:endParaRPr lang="en-US" altLang="ko-KR" dirty="0" smtClean="0">
            <a:solidFill>
              <a:sysClr val="windowText" lastClr="000000"/>
            </a:solidFill>
            <a:latin typeface="Times New Roman" pitchFamily="18" charset="0"/>
            <a:cs typeface="Times New Roman" pitchFamily="18" charset="0"/>
          </a:endParaRPr>
        </a:p>
        <a:p>
          <a:pPr latinLnBrk="1"/>
          <a:r>
            <a:rPr lang="el-GR" altLang="ko-KR" dirty="0" smtClean="0">
              <a:solidFill>
                <a:sysClr val="windowText" lastClr="000000"/>
              </a:solidFill>
              <a:latin typeface="Times New Roman" pitchFamily="18" charset="0"/>
              <a:cs typeface="Times New Roman" pitchFamily="18" charset="0"/>
            </a:rPr>
            <a:t>Δ</a:t>
          </a:r>
          <a:r>
            <a:rPr lang="en-US" altLang="ko-KR" dirty="0" smtClean="0">
              <a:solidFill>
                <a:sysClr val="windowText" lastClr="000000"/>
              </a:solidFill>
              <a:latin typeface="Times New Roman" pitchFamily="18" charset="0"/>
              <a:cs typeface="Times New Roman" pitchFamily="18" charset="0"/>
            </a:rPr>
            <a:t>REER &lt; </a:t>
          </a:r>
          <a:r>
            <a:rPr lang="el-GR" altLang="ko-KR" dirty="0" smtClean="0">
              <a:solidFill>
                <a:sysClr val="windowText" lastClr="000000"/>
              </a:solidFill>
              <a:latin typeface="Times New Roman" pitchFamily="18" charset="0"/>
              <a:cs typeface="Times New Roman" pitchFamily="18" charset="0"/>
            </a:rPr>
            <a:t>Δ</a:t>
          </a:r>
          <a:r>
            <a:rPr lang="en-US" altLang="ko-KR" dirty="0" smtClean="0">
              <a:solidFill>
                <a:sysClr val="windowText" lastClr="000000"/>
              </a:solidFill>
              <a:latin typeface="Times New Roman" pitchFamily="18" charset="0"/>
              <a:cs typeface="Times New Roman" pitchFamily="18" charset="0"/>
            </a:rPr>
            <a:t>BRER</a:t>
          </a:r>
          <a:endParaRPr lang="ko-KR" altLang="en-US" dirty="0">
            <a:solidFill>
              <a:sysClr val="windowText" lastClr="000000"/>
            </a:solidFill>
            <a:latin typeface="Times New Roman" pitchFamily="18" charset="0"/>
            <a:cs typeface="Times New Roman" pitchFamily="18" charset="0"/>
          </a:endParaRPr>
        </a:p>
      </dgm:t>
    </dgm:pt>
    <dgm:pt modelId="{892C7B85-7CCA-4244-AAE0-F628032FFAEE}" type="sibTrans" cxnId="{DF0095A8-46F6-4FF3-82CB-9EAAC80F0706}">
      <dgm:prSet/>
      <dgm:spPr/>
      <dgm:t>
        <a:bodyPr/>
        <a:lstStyle/>
        <a:p>
          <a:pPr latinLnBrk="1"/>
          <a:endParaRPr lang="ko-KR" altLang="en-US"/>
        </a:p>
      </dgm:t>
    </dgm:pt>
    <dgm:pt modelId="{1A1562EF-3DE2-4547-8077-57086D2A3EBA}" type="parTrans" cxnId="{DF0095A8-46F6-4FF3-82CB-9EAAC80F0706}">
      <dgm:prSet/>
      <dgm:spPr/>
      <dgm:t>
        <a:bodyPr/>
        <a:lstStyle/>
        <a:p>
          <a:pPr latinLnBrk="1"/>
          <a:endParaRPr lang="ko-KR" altLang="en-US"/>
        </a:p>
      </dgm:t>
    </dgm:pt>
    <dgm:pt modelId="{0439ECBB-3FDF-4115-86E0-B3B3DB649564}" type="pres">
      <dgm:prSet presAssocID="{84EA8D21-11C9-44ED-A917-BFF89D96210C}" presName="diagram" presStyleCnt="0">
        <dgm:presLayoutVars>
          <dgm:chPref val="1"/>
          <dgm:dir/>
          <dgm:animOne val="branch"/>
          <dgm:animLvl val="lvl"/>
          <dgm:resizeHandles val="exact"/>
        </dgm:presLayoutVars>
      </dgm:prSet>
      <dgm:spPr/>
      <dgm:t>
        <a:bodyPr/>
        <a:lstStyle/>
        <a:p>
          <a:pPr latinLnBrk="1"/>
          <a:endParaRPr lang="ko-KR" altLang="en-US"/>
        </a:p>
      </dgm:t>
    </dgm:pt>
    <dgm:pt modelId="{D56D1481-E3A3-4192-9DEA-90B2B4B14AA5}" type="pres">
      <dgm:prSet presAssocID="{68430600-597C-4950-85EB-5D7A49DE2B8A}" presName="root1" presStyleCnt="0"/>
      <dgm:spPr/>
    </dgm:pt>
    <dgm:pt modelId="{DDA97F92-A056-4505-BD64-28153E38BF6B}" type="pres">
      <dgm:prSet presAssocID="{68430600-597C-4950-85EB-5D7A49DE2B8A}" presName="LevelOneTextNode" presStyleLbl="node0" presStyleIdx="0" presStyleCnt="1" custLinFactNeighborX="-350">
        <dgm:presLayoutVars>
          <dgm:chPref val="3"/>
        </dgm:presLayoutVars>
      </dgm:prSet>
      <dgm:spPr/>
      <dgm:t>
        <a:bodyPr/>
        <a:lstStyle/>
        <a:p>
          <a:pPr latinLnBrk="1"/>
          <a:endParaRPr lang="ko-KR" altLang="en-US"/>
        </a:p>
      </dgm:t>
    </dgm:pt>
    <dgm:pt modelId="{BEFC17D8-1ACF-437E-A189-7F1BA74D8AD2}" type="pres">
      <dgm:prSet presAssocID="{68430600-597C-4950-85EB-5D7A49DE2B8A}" presName="level2hierChild" presStyleCnt="0"/>
      <dgm:spPr/>
    </dgm:pt>
    <dgm:pt modelId="{0A6D8B20-F8BD-4618-9379-8EDAAD89564C}" type="pres">
      <dgm:prSet presAssocID="{2E271F69-11B7-43FE-948E-55A57AF8BCF9}" presName="conn2-1" presStyleLbl="parChTrans1D2" presStyleIdx="0" presStyleCnt="2"/>
      <dgm:spPr/>
      <dgm:t>
        <a:bodyPr/>
        <a:lstStyle/>
        <a:p>
          <a:pPr latinLnBrk="1"/>
          <a:endParaRPr lang="ko-KR" altLang="en-US"/>
        </a:p>
      </dgm:t>
    </dgm:pt>
    <dgm:pt modelId="{9B62BFAF-A3E7-4758-989B-ADE27751EE70}" type="pres">
      <dgm:prSet presAssocID="{2E271F69-11B7-43FE-948E-55A57AF8BCF9}" presName="connTx" presStyleLbl="parChTrans1D2" presStyleIdx="0" presStyleCnt="2"/>
      <dgm:spPr/>
      <dgm:t>
        <a:bodyPr/>
        <a:lstStyle/>
        <a:p>
          <a:pPr latinLnBrk="1"/>
          <a:endParaRPr lang="ko-KR" altLang="en-US"/>
        </a:p>
      </dgm:t>
    </dgm:pt>
    <dgm:pt modelId="{4F286F8A-BA5A-4206-8900-6525EB3ACCF7}" type="pres">
      <dgm:prSet presAssocID="{4A336594-93FB-4D6F-BB2C-2717BD834F19}" presName="root2" presStyleCnt="0"/>
      <dgm:spPr/>
    </dgm:pt>
    <dgm:pt modelId="{DC0EE9E9-567B-4CC0-8622-EDC4728687A5}" type="pres">
      <dgm:prSet presAssocID="{4A336594-93FB-4D6F-BB2C-2717BD834F19}" presName="LevelTwoTextNode" presStyleLbl="node2" presStyleIdx="0" presStyleCnt="2" custScaleY="94783" custLinFactNeighborX="-2277" custLinFactNeighborY="2946">
        <dgm:presLayoutVars>
          <dgm:chPref val="3"/>
        </dgm:presLayoutVars>
      </dgm:prSet>
      <dgm:spPr/>
      <dgm:t>
        <a:bodyPr/>
        <a:lstStyle/>
        <a:p>
          <a:pPr latinLnBrk="1"/>
          <a:endParaRPr lang="ko-KR" altLang="en-US"/>
        </a:p>
      </dgm:t>
    </dgm:pt>
    <dgm:pt modelId="{27F85679-8B9E-4468-B34B-4E01AEA3CC72}" type="pres">
      <dgm:prSet presAssocID="{4A336594-93FB-4D6F-BB2C-2717BD834F19}" presName="level3hierChild" presStyleCnt="0"/>
      <dgm:spPr/>
    </dgm:pt>
    <dgm:pt modelId="{D8BD0A71-985F-4984-B169-FC0A7BD69D49}" type="pres">
      <dgm:prSet presAssocID="{A75B9A79-16AB-499C-89DD-10FC75FD11D0}" presName="conn2-1" presStyleLbl="parChTrans1D3" presStyleIdx="0" presStyleCnt="2"/>
      <dgm:spPr/>
      <dgm:t>
        <a:bodyPr/>
        <a:lstStyle/>
        <a:p>
          <a:pPr latinLnBrk="1"/>
          <a:endParaRPr lang="ko-KR" altLang="en-US"/>
        </a:p>
      </dgm:t>
    </dgm:pt>
    <dgm:pt modelId="{128214F3-31CA-4191-8EA6-88988DECC583}" type="pres">
      <dgm:prSet presAssocID="{A75B9A79-16AB-499C-89DD-10FC75FD11D0}" presName="connTx" presStyleLbl="parChTrans1D3" presStyleIdx="0" presStyleCnt="2"/>
      <dgm:spPr/>
      <dgm:t>
        <a:bodyPr/>
        <a:lstStyle/>
        <a:p>
          <a:pPr latinLnBrk="1"/>
          <a:endParaRPr lang="ko-KR" altLang="en-US"/>
        </a:p>
      </dgm:t>
    </dgm:pt>
    <dgm:pt modelId="{CC9CA080-EE13-4CB7-B8DA-E856C82913D2}" type="pres">
      <dgm:prSet presAssocID="{D58D0CF9-4B52-4E01-BFFF-41A39104758C}" presName="root2" presStyleCnt="0"/>
      <dgm:spPr/>
    </dgm:pt>
    <dgm:pt modelId="{3A7CE123-0FAB-49EB-A693-3B5657146375}" type="pres">
      <dgm:prSet presAssocID="{D58D0CF9-4B52-4E01-BFFF-41A39104758C}" presName="LevelTwoTextNode" presStyleLbl="node3" presStyleIdx="0" presStyleCnt="2">
        <dgm:presLayoutVars>
          <dgm:chPref val="3"/>
        </dgm:presLayoutVars>
      </dgm:prSet>
      <dgm:spPr/>
      <dgm:t>
        <a:bodyPr/>
        <a:lstStyle/>
        <a:p>
          <a:pPr latinLnBrk="1"/>
          <a:endParaRPr lang="ko-KR" altLang="en-US"/>
        </a:p>
      </dgm:t>
    </dgm:pt>
    <dgm:pt modelId="{118C61CD-BB78-435A-859D-6F1F22928D0E}" type="pres">
      <dgm:prSet presAssocID="{D58D0CF9-4B52-4E01-BFFF-41A39104758C}" presName="level3hierChild" presStyleCnt="0"/>
      <dgm:spPr/>
    </dgm:pt>
    <dgm:pt modelId="{7F01CEA1-9D31-425D-B59C-E2291E85CFB0}" type="pres">
      <dgm:prSet presAssocID="{1A1562EF-3DE2-4547-8077-57086D2A3EBA}" presName="conn2-1" presStyleLbl="parChTrans1D2" presStyleIdx="1" presStyleCnt="2"/>
      <dgm:spPr/>
      <dgm:t>
        <a:bodyPr/>
        <a:lstStyle/>
        <a:p>
          <a:pPr latinLnBrk="1"/>
          <a:endParaRPr lang="ko-KR" altLang="en-US"/>
        </a:p>
      </dgm:t>
    </dgm:pt>
    <dgm:pt modelId="{7048D62C-C307-42A2-8F64-D32566D63BAC}" type="pres">
      <dgm:prSet presAssocID="{1A1562EF-3DE2-4547-8077-57086D2A3EBA}" presName="connTx" presStyleLbl="parChTrans1D2" presStyleIdx="1" presStyleCnt="2"/>
      <dgm:spPr/>
      <dgm:t>
        <a:bodyPr/>
        <a:lstStyle/>
        <a:p>
          <a:pPr latinLnBrk="1"/>
          <a:endParaRPr lang="ko-KR" altLang="en-US"/>
        </a:p>
      </dgm:t>
    </dgm:pt>
    <dgm:pt modelId="{86BB123F-173A-43B2-B8F8-0081059C7721}" type="pres">
      <dgm:prSet presAssocID="{D9229055-811C-4A14-968D-E02BCFAE771A}" presName="root2" presStyleCnt="0"/>
      <dgm:spPr/>
    </dgm:pt>
    <dgm:pt modelId="{91F26EAB-9E9D-47F3-9A66-D4A424C79CAD}" type="pres">
      <dgm:prSet presAssocID="{D9229055-811C-4A14-968D-E02BCFAE771A}" presName="LevelTwoTextNode" presStyleLbl="node2" presStyleIdx="1" presStyleCnt="2" custScaleY="91699" custLinFactNeighborX="-245" custLinFactNeighborY="4422">
        <dgm:presLayoutVars>
          <dgm:chPref val="3"/>
        </dgm:presLayoutVars>
      </dgm:prSet>
      <dgm:spPr/>
      <dgm:t>
        <a:bodyPr/>
        <a:lstStyle/>
        <a:p>
          <a:pPr latinLnBrk="1"/>
          <a:endParaRPr lang="ko-KR" altLang="en-US"/>
        </a:p>
      </dgm:t>
    </dgm:pt>
    <dgm:pt modelId="{D6A3ED5B-4362-4BD5-BA3F-BAAF2D0D0907}" type="pres">
      <dgm:prSet presAssocID="{D9229055-811C-4A14-968D-E02BCFAE771A}" presName="level3hierChild" presStyleCnt="0"/>
      <dgm:spPr/>
    </dgm:pt>
    <dgm:pt modelId="{56062AF6-C4D5-4EDF-AA7E-082298152E3F}" type="pres">
      <dgm:prSet presAssocID="{5E84AED5-82BB-43C7-BF9A-8F5FC50FD73D}" presName="conn2-1" presStyleLbl="parChTrans1D3" presStyleIdx="1" presStyleCnt="2"/>
      <dgm:spPr/>
      <dgm:t>
        <a:bodyPr/>
        <a:lstStyle/>
        <a:p>
          <a:pPr latinLnBrk="1"/>
          <a:endParaRPr lang="ko-KR" altLang="en-US"/>
        </a:p>
      </dgm:t>
    </dgm:pt>
    <dgm:pt modelId="{BC0EEFB4-9AFF-443E-AC8C-055E10C637B1}" type="pres">
      <dgm:prSet presAssocID="{5E84AED5-82BB-43C7-BF9A-8F5FC50FD73D}" presName="connTx" presStyleLbl="parChTrans1D3" presStyleIdx="1" presStyleCnt="2"/>
      <dgm:spPr/>
      <dgm:t>
        <a:bodyPr/>
        <a:lstStyle/>
        <a:p>
          <a:pPr latinLnBrk="1"/>
          <a:endParaRPr lang="ko-KR" altLang="en-US"/>
        </a:p>
      </dgm:t>
    </dgm:pt>
    <dgm:pt modelId="{9D97CCF0-F858-4D47-B223-01C82E109869}" type="pres">
      <dgm:prSet presAssocID="{D879DEA1-CAC9-46A1-AA15-77E895186289}" presName="root2" presStyleCnt="0"/>
      <dgm:spPr/>
    </dgm:pt>
    <dgm:pt modelId="{5769236F-CA1F-40A5-B1B4-5CC4DDCAEAB4}" type="pres">
      <dgm:prSet presAssocID="{D879DEA1-CAC9-46A1-AA15-77E895186289}" presName="LevelTwoTextNode" presStyleLbl="node3" presStyleIdx="1" presStyleCnt="2">
        <dgm:presLayoutVars>
          <dgm:chPref val="3"/>
        </dgm:presLayoutVars>
      </dgm:prSet>
      <dgm:spPr/>
      <dgm:t>
        <a:bodyPr/>
        <a:lstStyle/>
        <a:p>
          <a:pPr latinLnBrk="1"/>
          <a:endParaRPr lang="ko-KR" altLang="en-US"/>
        </a:p>
      </dgm:t>
    </dgm:pt>
    <dgm:pt modelId="{4F5AF028-C0A6-41C5-B56E-8ED74B72B6E6}" type="pres">
      <dgm:prSet presAssocID="{D879DEA1-CAC9-46A1-AA15-77E895186289}" presName="level3hierChild" presStyleCnt="0"/>
      <dgm:spPr/>
    </dgm:pt>
  </dgm:ptLst>
  <dgm:cxnLst>
    <dgm:cxn modelId="{1EB3C09F-9E1F-4DBA-8CBF-AEA13D59F8C1}" type="presOf" srcId="{A75B9A79-16AB-499C-89DD-10FC75FD11D0}" destId="{D8BD0A71-985F-4984-B169-FC0A7BD69D49}" srcOrd="0" destOrd="0" presId="urn:microsoft.com/office/officeart/2005/8/layout/hierarchy2"/>
    <dgm:cxn modelId="{294FE632-1991-4106-800B-18B24FC2B71A}" type="presOf" srcId="{D58D0CF9-4B52-4E01-BFFF-41A39104758C}" destId="{3A7CE123-0FAB-49EB-A693-3B5657146375}" srcOrd="0" destOrd="0" presId="urn:microsoft.com/office/officeart/2005/8/layout/hierarchy2"/>
    <dgm:cxn modelId="{46579ECE-DC89-4DA8-9F2D-73A20669BEB7}" type="presOf" srcId="{5E84AED5-82BB-43C7-BF9A-8F5FC50FD73D}" destId="{BC0EEFB4-9AFF-443E-AC8C-055E10C637B1}" srcOrd="1" destOrd="0" presId="urn:microsoft.com/office/officeart/2005/8/layout/hierarchy2"/>
    <dgm:cxn modelId="{BB3FE89F-A876-464D-8F3E-9474C33DCA96}" srcId="{84EA8D21-11C9-44ED-A917-BFF89D96210C}" destId="{68430600-597C-4950-85EB-5D7A49DE2B8A}" srcOrd="0" destOrd="0" parTransId="{D910A9B0-56AC-4BE4-B1C1-B2E224E72C15}" sibTransId="{76C0873A-E0CA-4424-A147-FBDB11365B52}"/>
    <dgm:cxn modelId="{D5D8C3C0-5E11-48E9-A725-1284644324A8}" type="presOf" srcId="{1A1562EF-3DE2-4547-8077-57086D2A3EBA}" destId="{7048D62C-C307-42A2-8F64-D32566D63BAC}" srcOrd="1" destOrd="0" presId="urn:microsoft.com/office/officeart/2005/8/layout/hierarchy2"/>
    <dgm:cxn modelId="{919B40F6-D40B-4DED-B9C6-A662F1D110B1}" type="presOf" srcId="{4A336594-93FB-4D6F-BB2C-2717BD834F19}" destId="{DC0EE9E9-567B-4CC0-8622-EDC4728687A5}" srcOrd="0" destOrd="0" presId="urn:microsoft.com/office/officeart/2005/8/layout/hierarchy2"/>
    <dgm:cxn modelId="{3E55D641-70CE-49C7-9280-82ADAF4C4890}" type="presOf" srcId="{A75B9A79-16AB-499C-89DD-10FC75FD11D0}" destId="{128214F3-31CA-4191-8EA6-88988DECC583}" srcOrd="1" destOrd="0" presId="urn:microsoft.com/office/officeart/2005/8/layout/hierarchy2"/>
    <dgm:cxn modelId="{AF075398-17A9-4771-98F1-E05964984054}" type="presOf" srcId="{68430600-597C-4950-85EB-5D7A49DE2B8A}" destId="{DDA97F92-A056-4505-BD64-28153E38BF6B}" srcOrd="0" destOrd="0" presId="urn:microsoft.com/office/officeart/2005/8/layout/hierarchy2"/>
    <dgm:cxn modelId="{CBC3AFF0-F0D9-4375-AAE2-A24D4C52D5E0}" type="presOf" srcId="{2E271F69-11B7-43FE-948E-55A57AF8BCF9}" destId="{0A6D8B20-F8BD-4618-9379-8EDAAD89564C}" srcOrd="0" destOrd="0" presId="urn:microsoft.com/office/officeart/2005/8/layout/hierarchy2"/>
    <dgm:cxn modelId="{F277466C-54F9-48CC-968A-FA1421044009}" srcId="{68430600-597C-4950-85EB-5D7A49DE2B8A}" destId="{4A336594-93FB-4D6F-BB2C-2717BD834F19}" srcOrd="0" destOrd="0" parTransId="{2E271F69-11B7-43FE-948E-55A57AF8BCF9}" sibTransId="{741C608B-5AA3-43D6-9FAF-020857F590C0}"/>
    <dgm:cxn modelId="{DF0095A8-46F6-4FF3-82CB-9EAAC80F0706}" srcId="{68430600-597C-4950-85EB-5D7A49DE2B8A}" destId="{D9229055-811C-4A14-968D-E02BCFAE771A}" srcOrd="1" destOrd="0" parTransId="{1A1562EF-3DE2-4547-8077-57086D2A3EBA}" sibTransId="{892C7B85-7CCA-4244-AAE0-F628032FFAEE}"/>
    <dgm:cxn modelId="{0321A1E7-0242-4CAD-8F17-30B67370727B}" type="presOf" srcId="{2E271F69-11B7-43FE-948E-55A57AF8BCF9}" destId="{9B62BFAF-A3E7-4758-989B-ADE27751EE70}" srcOrd="1" destOrd="0" presId="urn:microsoft.com/office/officeart/2005/8/layout/hierarchy2"/>
    <dgm:cxn modelId="{AFBEEEC5-ECF8-4DBD-9D99-9F562641BFD2}" srcId="{D9229055-811C-4A14-968D-E02BCFAE771A}" destId="{D879DEA1-CAC9-46A1-AA15-77E895186289}" srcOrd="0" destOrd="0" parTransId="{5E84AED5-82BB-43C7-BF9A-8F5FC50FD73D}" sibTransId="{E962625C-827B-4666-9A64-1468A2A1956A}"/>
    <dgm:cxn modelId="{FCEFE3A4-43D8-4E71-9A81-E93AE1E31567}" type="presOf" srcId="{84EA8D21-11C9-44ED-A917-BFF89D96210C}" destId="{0439ECBB-3FDF-4115-86E0-B3B3DB649564}" srcOrd="0" destOrd="0" presId="urn:microsoft.com/office/officeart/2005/8/layout/hierarchy2"/>
    <dgm:cxn modelId="{81668504-8098-47F6-8DB9-348D6639CC73}" type="presOf" srcId="{5E84AED5-82BB-43C7-BF9A-8F5FC50FD73D}" destId="{56062AF6-C4D5-4EDF-AA7E-082298152E3F}" srcOrd="0" destOrd="0" presId="urn:microsoft.com/office/officeart/2005/8/layout/hierarchy2"/>
    <dgm:cxn modelId="{A9E4EB5E-2200-4474-91B4-2B1A292F2477}" type="presOf" srcId="{D9229055-811C-4A14-968D-E02BCFAE771A}" destId="{91F26EAB-9E9D-47F3-9A66-D4A424C79CAD}" srcOrd="0" destOrd="0" presId="urn:microsoft.com/office/officeart/2005/8/layout/hierarchy2"/>
    <dgm:cxn modelId="{8A1410AB-BACC-4B45-9528-C04B79A8145F}" srcId="{4A336594-93FB-4D6F-BB2C-2717BD834F19}" destId="{D58D0CF9-4B52-4E01-BFFF-41A39104758C}" srcOrd="0" destOrd="0" parTransId="{A75B9A79-16AB-499C-89DD-10FC75FD11D0}" sibTransId="{ACBA8439-6CC4-49CE-9C69-2C01AD8EBE6E}"/>
    <dgm:cxn modelId="{05ECA299-CEA9-4798-899B-E4C808F47E07}" type="presOf" srcId="{1A1562EF-3DE2-4547-8077-57086D2A3EBA}" destId="{7F01CEA1-9D31-425D-B59C-E2291E85CFB0}" srcOrd="0" destOrd="0" presId="urn:microsoft.com/office/officeart/2005/8/layout/hierarchy2"/>
    <dgm:cxn modelId="{A6A86025-5CDE-4527-92B6-A1BDA35B9EFC}" type="presOf" srcId="{D879DEA1-CAC9-46A1-AA15-77E895186289}" destId="{5769236F-CA1F-40A5-B1B4-5CC4DDCAEAB4}" srcOrd="0" destOrd="0" presId="urn:microsoft.com/office/officeart/2005/8/layout/hierarchy2"/>
    <dgm:cxn modelId="{0BF8027A-F5F7-4429-A606-92561E6C8263}" type="presParOf" srcId="{0439ECBB-3FDF-4115-86E0-B3B3DB649564}" destId="{D56D1481-E3A3-4192-9DEA-90B2B4B14AA5}" srcOrd="0" destOrd="0" presId="urn:microsoft.com/office/officeart/2005/8/layout/hierarchy2"/>
    <dgm:cxn modelId="{2E72A74F-A85D-41E1-8268-45954B61322E}" type="presParOf" srcId="{D56D1481-E3A3-4192-9DEA-90B2B4B14AA5}" destId="{DDA97F92-A056-4505-BD64-28153E38BF6B}" srcOrd="0" destOrd="0" presId="urn:microsoft.com/office/officeart/2005/8/layout/hierarchy2"/>
    <dgm:cxn modelId="{FEBA3BD6-4C64-4929-A3D0-5F5ADDD34568}" type="presParOf" srcId="{D56D1481-E3A3-4192-9DEA-90B2B4B14AA5}" destId="{BEFC17D8-1ACF-437E-A189-7F1BA74D8AD2}" srcOrd="1" destOrd="0" presId="urn:microsoft.com/office/officeart/2005/8/layout/hierarchy2"/>
    <dgm:cxn modelId="{9213800B-E9E6-4907-95AF-75048C8C1A0C}" type="presParOf" srcId="{BEFC17D8-1ACF-437E-A189-7F1BA74D8AD2}" destId="{0A6D8B20-F8BD-4618-9379-8EDAAD89564C}" srcOrd="0" destOrd="0" presId="urn:microsoft.com/office/officeart/2005/8/layout/hierarchy2"/>
    <dgm:cxn modelId="{5A432023-8471-4565-B19F-9CDDCFF5073F}" type="presParOf" srcId="{0A6D8B20-F8BD-4618-9379-8EDAAD89564C}" destId="{9B62BFAF-A3E7-4758-989B-ADE27751EE70}" srcOrd="0" destOrd="0" presId="urn:microsoft.com/office/officeart/2005/8/layout/hierarchy2"/>
    <dgm:cxn modelId="{1A3E5B41-8937-4CAA-8164-52C2B72F1CC0}" type="presParOf" srcId="{BEFC17D8-1ACF-437E-A189-7F1BA74D8AD2}" destId="{4F286F8A-BA5A-4206-8900-6525EB3ACCF7}" srcOrd="1" destOrd="0" presId="urn:microsoft.com/office/officeart/2005/8/layout/hierarchy2"/>
    <dgm:cxn modelId="{CCE1A8DE-12F9-4A43-A401-AE9985518259}" type="presParOf" srcId="{4F286F8A-BA5A-4206-8900-6525EB3ACCF7}" destId="{DC0EE9E9-567B-4CC0-8622-EDC4728687A5}" srcOrd="0" destOrd="0" presId="urn:microsoft.com/office/officeart/2005/8/layout/hierarchy2"/>
    <dgm:cxn modelId="{30D4971A-A554-450A-9FA8-EFAA44EEAC7A}" type="presParOf" srcId="{4F286F8A-BA5A-4206-8900-6525EB3ACCF7}" destId="{27F85679-8B9E-4468-B34B-4E01AEA3CC72}" srcOrd="1" destOrd="0" presId="urn:microsoft.com/office/officeart/2005/8/layout/hierarchy2"/>
    <dgm:cxn modelId="{22D18DCF-0EC7-44F6-AF8E-E79F2B744C01}" type="presParOf" srcId="{27F85679-8B9E-4468-B34B-4E01AEA3CC72}" destId="{D8BD0A71-985F-4984-B169-FC0A7BD69D49}" srcOrd="0" destOrd="0" presId="urn:microsoft.com/office/officeart/2005/8/layout/hierarchy2"/>
    <dgm:cxn modelId="{03B1F0A9-7694-4D2B-A915-09C2B4C56A75}" type="presParOf" srcId="{D8BD0A71-985F-4984-B169-FC0A7BD69D49}" destId="{128214F3-31CA-4191-8EA6-88988DECC583}" srcOrd="0" destOrd="0" presId="urn:microsoft.com/office/officeart/2005/8/layout/hierarchy2"/>
    <dgm:cxn modelId="{4E9E8016-6C54-44AB-9016-D07A5B7F24EC}" type="presParOf" srcId="{27F85679-8B9E-4468-B34B-4E01AEA3CC72}" destId="{CC9CA080-EE13-4CB7-B8DA-E856C82913D2}" srcOrd="1" destOrd="0" presId="urn:microsoft.com/office/officeart/2005/8/layout/hierarchy2"/>
    <dgm:cxn modelId="{1360C89A-DB3D-4248-8A03-6473A53D197C}" type="presParOf" srcId="{CC9CA080-EE13-4CB7-B8DA-E856C82913D2}" destId="{3A7CE123-0FAB-49EB-A693-3B5657146375}" srcOrd="0" destOrd="0" presId="urn:microsoft.com/office/officeart/2005/8/layout/hierarchy2"/>
    <dgm:cxn modelId="{59A1C0C1-6179-4C5B-8FBA-A1D222A8BD19}" type="presParOf" srcId="{CC9CA080-EE13-4CB7-B8DA-E856C82913D2}" destId="{118C61CD-BB78-435A-859D-6F1F22928D0E}" srcOrd="1" destOrd="0" presId="urn:microsoft.com/office/officeart/2005/8/layout/hierarchy2"/>
    <dgm:cxn modelId="{D7F3A71A-5720-4CE5-8C3F-E22934FCE853}" type="presParOf" srcId="{BEFC17D8-1ACF-437E-A189-7F1BA74D8AD2}" destId="{7F01CEA1-9D31-425D-B59C-E2291E85CFB0}" srcOrd="2" destOrd="0" presId="urn:microsoft.com/office/officeart/2005/8/layout/hierarchy2"/>
    <dgm:cxn modelId="{10CBF416-EC6D-485C-A08A-71F6DFF201EF}" type="presParOf" srcId="{7F01CEA1-9D31-425D-B59C-E2291E85CFB0}" destId="{7048D62C-C307-42A2-8F64-D32566D63BAC}" srcOrd="0" destOrd="0" presId="urn:microsoft.com/office/officeart/2005/8/layout/hierarchy2"/>
    <dgm:cxn modelId="{42020CCB-8E42-46AF-A375-26DC256CE9B6}" type="presParOf" srcId="{BEFC17D8-1ACF-437E-A189-7F1BA74D8AD2}" destId="{86BB123F-173A-43B2-B8F8-0081059C7721}" srcOrd="3" destOrd="0" presId="urn:microsoft.com/office/officeart/2005/8/layout/hierarchy2"/>
    <dgm:cxn modelId="{00F5A7F2-64C0-48BC-A344-548A6A8BD1DD}" type="presParOf" srcId="{86BB123F-173A-43B2-B8F8-0081059C7721}" destId="{91F26EAB-9E9D-47F3-9A66-D4A424C79CAD}" srcOrd="0" destOrd="0" presId="urn:microsoft.com/office/officeart/2005/8/layout/hierarchy2"/>
    <dgm:cxn modelId="{D2BC8629-CD9C-4024-8C9F-C81745B051BC}" type="presParOf" srcId="{86BB123F-173A-43B2-B8F8-0081059C7721}" destId="{D6A3ED5B-4362-4BD5-BA3F-BAAF2D0D0907}" srcOrd="1" destOrd="0" presId="urn:microsoft.com/office/officeart/2005/8/layout/hierarchy2"/>
    <dgm:cxn modelId="{B08149F7-1D5E-4A18-8EE4-044BF7B9BF55}" type="presParOf" srcId="{D6A3ED5B-4362-4BD5-BA3F-BAAF2D0D0907}" destId="{56062AF6-C4D5-4EDF-AA7E-082298152E3F}" srcOrd="0" destOrd="0" presId="urn:microsoft.com/office/officeart/2005/8/layout/hierarchy2"/>
    <dgm:cxn modelId="{07F9F189-FE2B-4408-A46A-6FE323CD415C}" type="presParOf" srcId="{56062AF6-C4D5-4EDF-AA7E-082298152E3F}" destId="{BC0EEFB4-9AFF-443E-AC8C-055E10C637B1}" srcOrd="0" destOrd="0" presId="urn:microsoft.com/office/officeart/2005/8/layout/hierarchy2"/>
    <dgm:cxn modelId="{8B2C7485-D8E1-4BFC-AF8B-8D690B34B8D2}" type="presParOf" srcId="{D6A3ED5B-4362-4BD5-BA3F-BAAF2D0D0907}" destId="{9D97CCF0-F858-4D47-B223-01C82E109869}" srcOrd="1" destOrd="0" presId="urn:microsoft.com/office/officeart/2005/8/layout/hierarchy2"/>
    <dgm:cxn modelId="{3B94FDF2-F245-42F3-947D-651C674EB23F}" type="presParOf" srcId="{9D97CCF0-F858-4D47-B223-01C82E109869}" destId="{5769236F-CA1F-40A5-B1B4-5CC4DDCAEAB4}" srcOrd="0" destOrd="0" presId="urn:microsoft.com/office/officeart/2005/8/layout/hierarchy2"/>
    <dgm:cxn modelId="{7609A7FC-42F2-402A-A84C-50FE2445A0D6}" type="presParOf" srcId="{9D97CCF0-F858-4D47-B223-01C82E109869}" destId="{4F5AF028-C0A6-41C5-B56E-8ED74B72B6E6}" srcOrd="1" destOrd="0" presId="urn:microsoft.com/office/officeart/2005/8/layout/hierarchy2"/>
  </dgm:cxnLst>
  <dgm:bg/>
  <dgm:whole/>
  <dgm:extLst>
    <a:ext uri="http://schemas.microsoft.com/office/drawing/2008/diagram">
      <dsp:dataModelExt xmlns:dsp="http://schemas.microsoft.com/office/drawing/2008/diagram" xmlns="" relId="rId21"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DDA97F92-A056-4505-BD64-28153E38BF6B}">
      <dsp:nvSpPr>
        <dsp:cNvPr id="0" name=""/>
        <dsp:cNvSpPr/>
      </dsp:nvSpPr>
      <dsp:spPr>
        <a:xfrm>
          <a:off x="0" y="573376"/>
          <a:ext cx="1174532" cy="587266"/>
        </a:xfrm>
        <a:prstGeom prst="roundRect">
          <a:avLst>
            <a:gd name="adj" fmla="val 10000"/>
          </a:avLst>
        </a:prstGeom>
        <a:solidFill>
          <a:schemeClr val="bg1"/>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latinLnBrk="1">
            <a:lnSpc>
              <a:spcPct val="90000"/>
            </a:lnSpc>
            <a:spcBef>
              <a:spcPct val="0"/>
            </a:spcBef>
            <a:spcAft>
              <a:spcPct val="35000"/>
            </a:spcAft>
          </a:pPr>
          <a:r>
            <a:rPr lang="en-US" altLang="ko-KR" sz="1100" kern="1200" dirty="0" smtClean="0">
              <a:solidFill>
                <a:schemeClr val="tx1"/>
              </a:solidFill>
              <a:latin typeface="Times New Roman" pitchFamily="18" charset="0"/>
              <a:cs typeface="Times New Roman" pitchFamily="18" charset="0"/>
            </a:rPr>
            <a:t>RMB revaluation, </a:t>
          </a:r>
          <a:r>
            <a:rPr lang="el-GR" altLang="ko-KR" sz="1100" kern="1200" dirty="0" smtClean="0">
              <a:solidFill>
                <a:schemeClr val="tx1"/>
              </a:solidFill>
              <a:latin typeface="Times New Roman" pitchFamily="18" charset="0"/>
              <a:cs typeface="Times New Roman" pitchFamily="18" charset="0"/>
            </a:rPr>
            <a:t>Δ</a:t>
          </a:r>
          <a:r>
            <a:rPr lang="en-US" altLang="ko-KR" sz="1100" kern="1200" dirty="0" smtClean="0">
              <a:solidFill>
                <a:schemeClr val="tx1"/>
              </a:solidFill>
              <a:latin typeface="Times New Roman" pitchFamily="18" charset="0"/>
              <a:cs typeface="Times New Roman" pitchFamily="18" charset="0"/>
            </a:rPr>
            <a:t>REER ↑ </a:t>
          </a:r>
          <a:endParaRPr lang="ko-KR" altLang="en-US" sz="1100" kern="1200" dirty="0">
            <a:solidFill>
              <a:schemeClr val="tx1"/>
            </a:solidFill>
            <a:latin typeface="Times New Roman" pitchFamily="18" charset="0"/>
            <a:cs typeface="Times New Roman" pitchFamily="18" charset="0"/>
          </a:endParaRPr>
        </a:p>
      </dsp:txBody>
      <dsp:txXfrm>
        <a:off x="0" y="573376"/>
        <a:ext cx="1174532" cy="587266"/>
      </dsp:txXfrm>
    </dsp:sp>
    <dsp:sp modelId="{0A6D8B20-F8BD-4618-9379-8EDAAD89564C}">
      <dsp:nvSpPr>
        <dsp:cNvPr id="0" name=""/>
        <dsp:cNvSpPr/>
      </dsp:nvSpPr>
      <dsp:spPr>
        <a:xfrm rot="19478282">
          <a:off x="1124190" y="678762"/>
          <a:ext cx="545753" cy="60644"/>
        </a:xfrm>
        <a:custGeom>
          <a:avLst/>
          <a:gdLst/>
          <a:ahLst/>
          <a:cxnLst/>
          <a:rect l="0" t="0" r="0" b="0"/>
          <a:pathLst>
            <a:path>
              <a:moveTo>
                <a:pt x="0" y="30322"/>
              </a:moveTo>
              <a:lnTo>
                <a:pt x="545753" y="3032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latinLnBrk="1">
            <a:lnSpc>
              <a:spcPct val="90000"/>
            </a:lnSpc>
            <a:spcBef>
              <a:spcPct val="0"/>
            </a:spcBef>
            <a:spcAft>
              <a:spcPct val="35000"/>
            </a:spcAft>
          </a:pPr>
          <a:endParaRPr lang="ko-KR" altLang="en-US" sz="500" kern="1200"/>
        </a:p>
      </dsp:txBody>
      <dsp:txXfrm rot="19478282">
        <a:off x="1383423" y="695441"/>
        <a:ext cx="27287" cy="27287"/>
      </dsp:txXfrm>
    </dsp:sp>
    <dsp:sp modelId="{DC0EE9E9-567B-4CC0-8622-EDC4728687A5}">
      <dsp:nvSpPr>
        <dsp:cNvPr id="0" name=""/>
        <dsp:cNvSpPr/>
      </dsp:nvSpPr>
      <dsp:spPr>
        <a:xfrm>
          <a:off x="1619601" y="272845"/>
          <a:ext cx="1174532" cy="556628"/>
        </a:xfrm>
        <a:prstGeom prst="roundRect">
          <a:avLst>
            <a:gd name="adj" fmla="val 10000"/>
          </a:avLst>
        </a:prstGeom>
        <a:solidFill>
          <a:schemeClr val="bg1"/>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latinLnBrk="1">
            <a:lnSpc>
              <a:spcPct val="90000"/>
            </a:lnSpc>
            <a:spcBef>
              <a:spcPct val="0"/>
            </a:spcBef>
            <a:spcAft>
              <a:spcPct val="35000"/>
            </a:spcAft>
          </a:pPr>
          <a:r>
            <a:rPr lang="el-GR" altLang="ko-KR" sz="1100" kern="1200" dirty="0" smtClean="0">
              <a:solidFill>
                <a:sysClr val="windowText" lastClr="000000"/>
              </a:solidFill>
              <a:latin typeface="Times New Roman" pitchFamily="18" charset="0"/>
              <a:cs typeface="Times New Roman" pitchFamily="18" charset="0"/>
            </a:rPr>
            <a:t>θ</a:t>
          </a:r>
          <a:r>
            <a:rPr lang="en-US" altLang="ko-KR" sz="1100" kern="1200" dirty="0" smtClean="0">
              <a:solidFill>
                <a:sysClr val="windowText" lastClr="000000"/>
              </a:solidFill>
              <a:latin typeface="Times New Roman" pitchFamily="18" charset="0"/>
              <a:cs typeface="Times New Roman" pitchFamily="18" charset="0"/>
            </a:rPr>
            <a:t> &lt;</a:t>
          </a:r>
          <a:r>
            <a:rPr lang="en-US" altLang="ko-KR" sz="1100" kern="1200" dirty="0" smtClean="0">
              <a:solidFill>
                <a:sysClr val="windowText" lastClr="000000"/>
              </a:solidFill>
              <a:latin typeface="Times New Roman"/>
              <a:cs typeface="Times New Roman"/>
            </a:rPr>
            <a:t> </a:t>
          </a:r>
          <a:r>
            <a:rPr lang="el-GR" altLang="ko-KR" sz="1100" kern="1200" dirty="0" smtClean="0">
              <a:solidFill>
                <a:sysClr val="windowText" lastClr="000000"/>
              </a:solidFill>
              <a:latin typeface="Times New Roman"/>
              <a:cs typeface="Times New Roman"/>
            </a:rPr>
            <a:t>θ</a:t>
          </a:r>
          <a:r>
            <a:rPr lang="en-US" altLang="ko-KR" sz="1100" kern="1200" dirty="0" smtClean="0">
              <a:solidFill>
                <a:sysClr val="windowText" lastClr="000000"/>
              </a:solidFill>
              <a:latin typeface="Times New Roman"/>
              <a:cs typeface="Times New Roman"/>
            </a:rPr>
            <a:t>(A)</a:t>
          </a:r>
          <a:endParaRPr lang="en-US" altLang="ko-KR" sz="1100" kern="1200" dirty="0" smtClean="0">
            <a:solidFill>
              <a:sysClr val="windowText" lastClr="000000"/>
            </a:solidFill>
            <a:latin typeface="Times New Roman" pitchFamily="18" charset="0"/>
            <a:cs typeface="Times New Roman" pitchFamily="18" charset="0"/>
          </a:endParaRPr>
        </a:p>
        <a:p>
          <a:pPr lvl="0" algn="ctr" defTabSz="488950" latinLnBrk="1">
            <a:lnSpc>
              <a:spcPct val="90000"/>
            </a:lnSpc>
            <a:spcBef>
              <a:spcPct val="0"/>
            </a:spcBef>
            <a:spcAft>
              <a:spcPct val="35000"/>
            </a:spcAft>
          </a:pPr>
          <a:r>
            <a:rPr lang="el-GR" altLang="ko-KR" sz="1100" kern="1200" dirty="0" smtClean="0">
              <a:solidFill>
                <a:sysClr val="windowText" lastClr="000000"/>
              </a:solidFill>
              <a:latin typeface="Times New Roman" pitchFamily="18" charset="0"/>
              <a:cs typeface="Times New Roman" pitchFamily="18" charset="0"/>
            </a:rPr>
            <a:t>Δ</a:t>
          </a:r>
          <a:r>
            <a:rPr lang="en-US" altLang="ko-KR" sz="1100" kern="1200" dirty="0" smtClean="0">
              <a:solidFill>
                <a:sysClr val="windowText" lastClr="000000"/>
              </a:solidFill>
              <a:latin typeface="Times New Roman" pitchFamily="18" charset="0"/>
              <a:cs typeface="Times New Roman" pitchFamily="18" charset="0"/>
            </a:rPr>
            <a:t>REER &gt; </a:t>
          </a:r>
          <a:r>
            <a:rPr lang="el-GR" altLang="ko-KR" sz="1100" kern="1200" dirty="0" smtClean="0">
              <a:solidFill>
                <a:sysClr val="windowText" lastClr="000000"/>
              </a:solidFill>
              <a:latin typeface="Times New Roman" pitchFamily="18" charset="0"/>
              <a:cs typeface="Times New Roman" pitchFamily="18" charset="0"/>
            </a:rPr>
            <a:t>Δ</a:t>
          </a:r>
          <a:r>
            <a:rPr lang="en-US" altLang="ko-KR" sz="1100" kern="1200" dirty="0" smtClean="0">
              <a:solidFill>
                <a:sysClr val="windowText" lastClr="000000"/>
              </a:solidFill>
              <a:latin typeface="Times New Roman" pitchFamily="18" charset="0"/>
              <a:cs typeface="Times New Roman" pitchFamily="18" charset="0"/>
            </a:rPr>
            <a:t>BRER</a:t>
          </a:r>
          <a:endParaRPr lang="ko-KR" altLang="en-US" sz="1100" kern="1200" dirty="0">
            <a:solidFill>
              <a:sysClr val="windowText" lastClr="000000"/>
            </a:solidFill>
            <a:latin typeface="Times New Roman" pitchFamily="18" charset="0"/>
            <a:cs typeface="Times New Roman" pitchFamily="18" charset="0"/>
          </a:endParaRPr>
        </a:p>
      </dsp:txBody>
      <dsp:txXfrm>
        <a:off x="1619601" y="272845"/>
        <a:ext cx="1174532" cy="556628"/>
      </dsp:txXfrm>
    </dsp:sp>
    <dsp:sp modelId="{D8BD0A71-985F-4984-B169-FC0A7BD69D49}">
      <dsp:nvSpPr>
        <dsp:cNvPr id="0" name=""/>
        <dsp:cNvSpPr/>
      </dsp:nvSpPr>
      <dsp:spPr>
        <a:xfrm rot="21480272">
          <a:off x="2793984" y="512187"/>
          <a:ext cx="496858" cy="60644"/>
        </a:xfrm>
        <a:custGeom>
          <a:avLst/>
          <a:gdLst/>
          <a:ahLst/>
          <a:cxnLst/>
          <a:rect l="0" t="0" r="0" b="0"/>
          <a:pathLst>
            <a:path>
              <a:moveTo>
                <a:pt x="0" y="30322"/>
              </a:moveTo>
              <a:lnTo>
                <a:pt x="496858" y="3032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latinLnBrk="1">
            <a:lnSpc>
              <a:spcPct val="90000"/>
            </a:lnSpc>
            <a:spcBef>
              <a:spcPct val="0"/>
            </a:spcBef>
            <a:spcAft>
              <a:spcPct val="35000"/>
            </a:spcAft>
          </a:pPr>
          <a:endParaRPr lang="ko-KR" altLang="en-US" sz="500" kern="1200"/>
        </a:p>
      </dsp:txBody>
      <dsp:txXfrm rot="21480272">
        <a:off x="3029992" y="530088"/>
        <a:ext cx="24842" cy="24842"/>
      </dsp:txXfrm>
    </dsp:sp>
    <dsp:sp modelId="{3A7CE123-0FAB-49EB-A693-3B5657146375}">
      <dsp:nvSpPr>
        <dsp:cNvPr id="0" name=""/>
        <dsp:cNvSpPr/>
      </dsp:nvSpPr>
      <dsp:spPr>
        <a:xfrm>
          <a:off x="3290692" y="240226"/>
          <a:ext cx="1174532" cy="587266"/>
        </a:xfrm>
        <a:prstGeom prst="roundRect">
          <a:avLst>
            <a:gd name="adj" fmla="val 10000"/>
          </a:avLst>
        </a:prstGeom>
        <a:solidFill>
          <a:schemeClr val="bg1"/>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latinLnBrk="1">
            <a:lnSpc>
              <a:spcPct val="90000"/>
            </a:lnSpc>
            <a:spcBef>
              <a:spcPct val="0"/>
            </a:spcBef>
            <a:spcAft>
              <a:spcPct val="35000"/>
            </a:spcAft>
          </a:pPr>
          <a:r>
            <a:rPr lang="el-GR" altLang="ko-KR" sz="1100" kern="1200" dirty="0" smtClean="0">
              <a:solidFill>
                <a:schemeClr val="tx1"/>
              </a:solidFill>
              <a:latin typeface="Times New Roman" pitchFamily="18" charset="0"/>
              <a:cs typeface="Times New Roman" pitchFamily="18" charset="0"/>
            </a:rPr>
            <a:t>Δ</a:t>
          </a:r>
          <a:r>
            <a:rPr lang="en-US" altLang="ko-KR" sz="1100" kern="1200" dirty="0" smtClean="0">
              <a:solidFill>
                <a:schemeClr val="tx1"/>
              </a:solidFill>
              <a:latin typeface="Times New Roman" pitchFamily="18" charset="0"/>
              <a:cs typeface="Times New Roman" pitchFamily="18" charset="0"/>
            </a:rPr>
            <a:t>EXP↓ &amp; </a:t>
          </a:r>
          <a:r>
            <a:rPr lang="el-GR" altLang="ko-KR" sz="1100" kern="1200" dirty="0" smtClean="0">
              <a:solidFill>
                <a:schemeClr val="tx1"/>
              </a:solidFill>
              <a:latin typeface="Times New Roman" pitchFamily="18" charset="0"/>
              <a:cs typeface="Times New Roman" pitchFamily="18" charset="0"/>
            </a:rPr>
            <a:t>Δ</a:t>
          </a:r>
          <a:r>
            <a:rPr lang="en-US" altLang="ko-KR" sz="1100" kern="1200" dirty="0" smtClean="0">
              <a:solidFill>
                <a:schemeClr val="tx1"/>
              </a:solidFill>
              <a:latin typeface="Times New Roman" pitchFamily="18" charset="0"/>
              <a:cs typeface="Times New Roman" pitchFamily="18" charset="0"/>
            </a:rPr>
            <a:t>IMP↓</a:t>
          </a:r>
          <a:endParaRPr lang="ko-KR" altLang="en-US" sz="1100" kern="1200" dirty="0">
            <a:solidFill>
              <a:schemeClr val="tx1"/>
            </a:solidFill>
            <a:latin typeface="Times New Roman" pitchFamily="18" charset="0"/>
            <a:cs typeface="Times New Roman" pitchFamily="18" charset="0"/>
          </a:endParaRPr>
        </a:p>
      </dsp:txBody>
      <dsp:txXfrm>
        <a:off x="3290692" y="240226"/>
        <a:ext cx="1174532" cy="587266"/>
      </dsp:txXfrm>
    </dsp:sp>
    <dsp:sp modelId="{7F01CEA1-9D31-425D-B59C-E2291E85CFB0}">
      <dsp:nvSpPr>
        <dsp:cNvPr id="0" name=""/>
        <dsp:cNvSpPr/>
      </dsp:nvSpPr>
      <dsp:spPr>
        <a:xfrm rot="2288190">
          <a:off x="1110901" y="1020774"/>
          <a:ext cx="596199" cy="60644"/>
        </a:xfrm>
        <a:custGeom>
          <a:avLst/>
          <a:gdLst/>
          <a:ahLst/>
          <a:cxnLst/>
          <a:rect l="0" t="0" r="0" b="0"/>
          <a:pathLst>
            <a:path>
              <a:moveTo>
                <a:pt x="0" y="30322"/>
              </a:moveTo>
              <a:lnTo>
                <a:pt x="596199" y="3032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latinLnBrk="1">
            <a:lnSpc>
              <a:spcPct val="90000"/>
            </a:lnSpc>
            <a:spcBef>
              <a:spcPct val="0"/>
            </a:spcBef>
            <a:spcAft>
              <a:spcPct val="35000"/>
            </a:spcAft>
          </a:pPr>
          <a:endParaRPr lang="ko-KR" altLang="en-US" sz="500" kern="1200"/>
        </a:p>
      </dsp:txBody>
      <dsp:txXfrm rot="2288190">
        <a:off x="1394095" y="1036192"/>
        <a:ext cx="29809" cy="29809"/>
      </dsp:txXfrm>
    </dsp:sp>
    <dsp:sp modelId="{91F26EAB-9E9D-47F3-9A66-D4A424C79CAD}">
      <dsp:nvSpPr>
        <dsp:cNvPr id="0" name=""/>
        <dsp:cNvSpPr/>
      </dsp:nvSpPr>
      <dsp:spPr>
        <a:xfrm>
          <a:off x="1643468" y="965925"/>
          <a:ext cx="1174532" cy="538517"/>
        </a:xfrm>
        <a:prstGeom prst="roundRect">
          <a:avLst>
            <a:gd name="adj" fmla="val 10000"/>
          </a:avLst>
        </a:prstGeom>
        <a:solidFill>
          <a:schemeClr val="bg1"/>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latinLnBrk="1">
            <a:lnSpc>
              <a:spcPct val="90000"/>
            </a:lnSpc>
            <a:spcBef>
              <a:spcPct val="0"/>
            </a:spcBef>
            <a:spcAft>
              <a:spcPct val="35000"/>
            </a:spcAft>
          </a:pPr>
          <a:r>
            <a:rPr lang="el-GR" altLang="ko-KR" sz="1100" kern="1200" dirty="0" smtClean="0">
              <a:solidFill>
                <a:sysClr val="windowText" lastClr="000000"/>
              </a:solidFill>
              <a:latin typeface="Times New Roman" pitchFamily="18" charset="0"/>
              <a:cs typeface="Times New Roman" pitchFamily="18" charset="0"/>
            </a:rPr>
            <a:t>θ</a:t>
          </a:r>
          <a:r>
            <a:rPr lang="en-US" altLang="ko-KR" sz="1100" kern="1200" dirty="0" smtClean="0">
              <a:solidFill>
                <a:sysClr val="windowText" lastClr="000000"/>
              </a:solidFill>
              <a:latin typeface="Times New Roman" pitchFamily="18" charset="0"/>
              <a:cs typeface="Times New Roman" pitchFamily="18" charset="0"/>
            </a:rPr>
            <a:t>  &gt;</a:t>
          </a:r>
          <a:r>
            <a:rPr lang="en-US" altLang="ko-KR" sz="1100" kern="1200" dirty="0" smtClean="0">
              <a:solidFill>
                <a:sysClr val="windowText" lastClr="000000"/>
              </a:solidFill>
              <a:latin typeface="Times New Roman"/>
              <a:cs typeface="Times New Roman"/>
            </a:rPr>
            <a:t> </a:t>
          </a:r>
          <a:r>
            <a:rPr lang="el-GR" altLang="ko-KR" sz="1100" kern="1200" dirty="0" smtClean="0">
              <a:solidFill>
                <a:sysClr val="windowText" lastClr="000000"/>
              </a:solidFill>
              <a:latin typeface="Times New Roman"/>
              <a:cs typeface="Times New Roman"/>
            </a:rPr>
            <a:t>θ</a:t>
          </a:r>
          <a:r>
            <a:rPr lang="en-US" altLang="ko-KR" sz="1100" kern="1200" dirty="0" smtClean="0">
              <a:solidFill>
                <a:sysClr val="windowText" lastClr="000000"/>
              </a:solidFill>
              <a:latin typeface="Times New Roman"/>
              <a:cs typeface="Times New Roman"/>
            </a:rPr>
            <a:t>(A)</a:t>
          </a:r>
          <a:endParaRPr lang="en-US" altLang="ko-KR" sz="1100" kern="1200" dirty="0" smtClean="0">
            <a:solidFill>
              <a:sysClr val="windowText" lastClr="000000"/>
            </a:solidFill>
            <a:latin typeface="Times New Roman" pitchFamily="18" charset="0"/>
            <a:cs typeface="Times New Roman" pitchFamily="18" charset="0"/>
          </a:endParaRPr>
        </a:p>
        <a:p>
          <a:pPr lvl="0" algn="ctr" defTabSz="488950" latinLnBrk="1">
            <a:lnSpc>
              <a:spcPct val="90000"/>
            </a:lnSpc>
            <a:spcBef>
              <a:spcPct val="0"/>
            </a:spcBef>
            <a:spcAft>
              <a:spcPct val="35000"/>
            </a:spcAft>
          </a:pPr>
          <a:r>
            <a:rPr lang="el-GR" altLang="ko-KR" sz="1100" kern="1200" dirty="0" smtClean="0">
              <a:solidFill>
                <a:sysClr val="windowText" lastClr="000000"/>
              </a:solidFill>
              <a:latin typeface="Times New Roman" pitchFamily="18" charset="0"/>
              <a:cs typeface="Times New Roman" pitchFamily="18" charset="0"/>
            </a:rPr>
            <a:t>Δ</a:t>
          </a:r>
          <a:r>
            <a:rPr lang="en-US" altLang="ko-KR" sz="1100" kern="1200" dirty="0" smtClean="0">
              <a:solidFill>
                <a:sysClr val="windowText" lastClr="000000"/>
              </a:solidFill>
              <a:latin typeface="Times New Roman" pitchFamily="18" charset="0"/>
              <a:cs typeface="Times New Roman" pitchFamily="18" charset="0"/>
            </a:rPr>
            <a:t>REER &lt; </a:t>
          </a:r>
          <a:r>
            <a:rPr lang="el-GR" altLang="ko-KR" sz="1100" kern="1200" dirty="0" smtClean="0">
              <a:solidFill>
                <a:sysClr val="windowText" lastClr="000000"/>
              </a:solidFill>
              <a:latin typeface="Times New Roman" pitchFamily="18" charset="0"/>
              <a:cs typeface="Times New Roman" pitchFamily="18" charset="0"/>
            </a:rPr>
            <a:t>Δ</a:t>
          </a:r>
          <a:r>
            <a:rPr lang="en-US" altLang="ko-KR" sz="1100" kern="1200" dirty="0" smtClean="0">
              <a:solidFill>
                <a:sysClr val="windowText" lastClr="000000"/>
              </a:solidFill>
              <a:latin typeface="Times New Roman" pitchFamily="18" charset="0"/>
              <a:cs typeface="Times New Roman" pitchFamily="18" charset="0"/>
            </a:rPr>
            <a:t>BRER</a:t>
          </a:r>
          <a:endParaRPr lang="ko-KR" altLang="en-US" sz="1100" kern="1200" dirty="0">
            <a:solidFill>
              <a:sysClr val="windowText" lastClr="000000"/>
            </a:solidFill>
            <a:latin typeface="Times New Roman" pitchFamily="18" charset="0"/>
            <a:cs typeface="Times New Roman" pitchFamily="18" charset="0"/>
          </a:endParaRPr>
        </a:p>
      </dsp:txBody>
      <dsp:txXfrm>
        <a:off x="1643468" y="965925"/>
        <a:ext cx="1174532" cy="538517"/>
      </dsp:txXfrm>
    </dsp:sp>
    <dsp:sp modelId="{56062AF6-C4D5-4EDF-AA7E-082298152E3F}">
      <dsp:nvSpPr>
        <dsp:cNvPr id="0" name=""/>
        <dsp:cNvSpPr/>
      </dsp:nvSpPr>
      <dsp:spPr>
        <a:xfrm rot="21411325">
          <a:off x="2817644" y="1191877"/>
          <a:ext cx="473403" cy="60644"/>
        </a:xfrm>
        <a:custGeom>
          <a:avLst/>
          <a:gdLst/>
          <a:ahLst/>
          <a:cxnLst/>
          <a:rect l="0" t="0" r="0" b="0"/>
          <a:pathLst>
            <a:path>
              <a:moveTo>
                <a:pt x="0" y="30322"/>
              </a:moveTo>
              <a:lnTo>
                <a:pt x="473403" y="3032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latinLnBrk="1">
            <a:lnSpc>
              <a:spcPct val="90000"/>
            </a:lnSpc>
            <a:spcBef>
              <a:spcPct val="0"/>
            </a:spcBef>
            <a:spcAft>
              <a:spcPct val="35000"/>
            </a:spcAft>
          </a:pPr>
          <a:endParaRPr lang="ko-KR" altLang="en-US" sz="500" kern="1200"/>
        </a:p>
      </dsp:txBody>
      <dsp:txXfrm rot="21411325">
        <a:off x="3042511" y="1210365"/>
        <a:ext cx="23670" cy="23670"/>
      </dsp:txXfrm>
    </dsp:sp>
    <dsp:sp modelId="{5769236F-CA1F-40A5-B1B4-5CC4DDCAEAB4}">
      <dsp:nvSpPr>
        <dsp:cNvPr id="0" name=""/>
        <dsp:cNvSpPr/>
      </dsp:nvSpPr>
      <dsp:spPr>
        <a:xfrm>
          <a:off x="3290692" y="915582"/>
          <a:ext cx="1174532" cy="587266"/>
        </a:xfrm>
        <a:prstGeom prst="roundRect">
          <a:avLst>
            <a:gd name="adj" fmla="val 10000"/>
          </a:avLst>
        </a:prstGeom>
        <a:solidFill>
          <a:schemeClr val="bg1"/>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latinLnBrk="1">
            <a:lnSpc>
              <a:spcPct val="90000"/>
            </a:lnSpc>
            <a:spcBef>
              <a:spcPct val="0"/>
            </a:spcBef>
            <a:spcAft>
              <a:spcPct val="35000"/>
            </a:spcAft>
          </a:pPr>
          <a:r>
            <a:rPr lang="el-GR" altLang="ko-KR" sz="1100" kern="1200" dirty="0" smtClean="0">
              <a:solidFill>
                <a:sysClr val="windowText" lastClr="000000"/>
              </a:solidFill>
              <a:latin typeface="Times New Roman" pitchFamily="18" charset="0"/>
              <a:cs typeface="Times New Roman" pitchFamily="18" charset="0"/>
            </a:rPr>
            <a:t>Δ</a:t>
          </a:r>
          <a:r>
            <a:rPr lang="en-US" altLang="ko-KR" sz="1100" kern="1200" dirty="0" smtClean="0">
              <a:solidFill>
                <a:sysClr val="windowText" lastClr="000000"/>
              </a:solidFill>
              <a:latin typeface="Times New Roman" pitchFamily="18" charset="0"/>
              <a:cs typeface="Times New Roman" pitchFamily="18" charset="0"/>
            </a:rPr>
            <a:t>EXP↓ &amp; </a:t>
          </a:r>
          <a:r>
            <a:rPr lang="el-GR" altLang="ko-KR" sz="1100" kern="1200" dirty="0" smtClean="0">
              <a:solidFill>
                <a:sysClr val="windowText" lastClr="000000"/>
              </a:solidFill>
              <a:latin typeface="Times New Roman" pitchFamily="18" charset="0"/>
              <a:cs typeface="Times New Roman" pitchFamily="18" charset="0"/>
            </a:rPr>
            <a:t>Δ</a:t>
          </a:r>
          <a:r>
            <a:rPr lang="en-US" altLang="ko-KR" sz="1100" kern="1200" dirty="0" smtClean="0">
              <a:solidFill>
                <a:sysClr val="windowText" lastClr="000000"/>
              </a:solidFill>
              <a:latin typeface="Times New Roman" pitchFamily="18" charset="0"/>
              <a:cs typeface="Times New Roman" pitchFamily="18" charset="0"/>
            </a:rPr>
            <a:t>IMP↑</a:t>
          </a:r>
          <a:endParaRPr lang="ko-KR" altLang="en-US" sz="1100" kern="1200" dirty="0">
            <a:solidFill>
              <a:sysClr val="windowText" lastClr="000000"/>
            </a:solidFill>
            <a:latin typeface="Times New Roman" pitchFamily="18" charset="0"/>
            <a:cs typeface="Times New Roman" pitchFamily="18" charset="0"/>
          </a:endParaRPr>
        </a:p>
      </dsp:txBody>
      <dsp:txXfrm>
        <a:off x="3290692" y="915582"/>
        <a:ext cx="1174532" cy="587266"/>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rawings/drawing1.xml><?xml version="1.0" encoding="utf-8"?>
<c:userShapes xmlns:c="http://schemas.openxmlformats.org/drawingml/2006/chart">
  <cdr:relSizeAnchor xmlns:cdr="http://schemas.openxmlformats.org/drawingml/2006/chartDrawing">
    <cdr:from>
      <cdr:x>0.59571</cdr:x>
      <cdr:y>0</cdr:y>
    </cdr:from>
    <cdr:to>
      <cdr:x>0.9703</cdr:x>
      <cdr:y>0.20702</cdr:y>
    </cdr:to>
    <cdr:sp macro="" textlink="">
      <cdr:nvSpPr>
        <cdr:cNvPr id="3" name="TextBox 2"/>
        <cdr:cNvSpPr txBox="1"/>
      </cdr:nvSpPr>
      <cdr:spPr>
        <a:xfrm xmlns:a="http://schemas.openxmlformats.org/drawingml/2006/main">
          <a:off x="3018641" y="0"/>
          <a:ext cx="1898160" cy="5619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altLang="zh-CN" sz="1000">
              <a:latin typeface="Times New Roman" pitchFamily="18" charset="0"/>
              <a:cs typeface="Times New Roman" pitchFamily="18" charset="0"/>
            </a:rPr>
            <a:t>Total exports:  1,578</a:t>
          </a:r>
        </a:p>
        <a:p xmlns:a="http://schemas.openxmlformats.org/drawingml/2006/main">
          <a:r>
            <a:rPr lang="en-US" altLang="zh-CN" sz="1000">
              <a:latin typeface="Times New Roman" pitchFamily="18" charset="0"/>
              <a:cs typeface="Times New Roman" pitchFamily="18" charset="0"/>
            </a:rPr>
            <a:t>Total</a:t>
          </a:r>
          <a:r>
            <a:rPr lang="en-US" altLang="zh-CN" sz="1000" baseline="0">
              <a:latin typeface="Times New Roman" pitchFamily="18" charset="0"/>
              <a:cs typeface="Times New Roman" pitchFamily="18" charset="0"/>
            </a:rPr>
            <a:t> imports: 1,395</a:t>
          </a:r>
        </a:p>
        <a:p xmlns:a="http://schemas.openxmlformats.org/drawingml/2006/main">
          <a:r>
            <a:rPr lang="en-US" altLang="zh-CN" sz="1000" baseline="0">
              <a:latin typeface="Times New Roman" pitchFamily="18" charset="0"/>
              <a:cs typeface="Times New Roman" pitchFamily="18" charset="0"/>
            </a:rPr>
            <a:t>Total processing imports: 767.25</a:t>
          </a:r>
          <a:endParaRPr lang="zh-CN" altLang="en-US" sz="1000">
            <a:latin typeface="Times New Roman" pitchFamily="18" charset="0"/>
            <a:cs typeface="Times New Roman" pitchFamily="18" charset="0"/>
          </a:endParaRPr>
        </a:p>
      </cdr:txBody>
    </cdr:sp>
  </cdr:relSizeAnchor>
</c:userShape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사용자 지정 1">
      <a:majorFont>
        <a:latin typeface="Times New Roman"/>
        <a:ea typeface="맑은 고딕"/>
        <a:cs typeface=""/>
      </a:majorFont>
      <a:minorFont>
        <a:latin typeface="Times New Roman"/>
        <a:ea typeface="맑은 고딕"/>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5485C30-CC2F-4BC5-AD4F-4C4C00B3AA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36</Pages>
  <Words>8755</Words>
  <Characters>49905</Characters>
  <Application>Microsoft Office Word</Application>
  <DocSecurity>0</DocSecurity>
  <Lines>415</Lines>
  <Paragraphs>117</Paragraphs>
  <ScaleCrop>false</ScaleCrop>
  <HeadingPairs>
    <vt:vector size="4" baseType="variant">
      <vt:variant>
        <vt:lpstr>제목</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58543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chanhuh</dc:creator>
  <cp:lastModifiedBy>CNU</cp:lastModifiedBy>
  <cp:revision>2</cp:revision>
  <cp:lastPrinted>2013-03-22T02:26:00Z</cp:lastPrinted>
  <dcterms:created xsi:type="dcterms:W3CDTF">2013-04-10T07:37:00Z</dcterms:created>
  <dcterms:modified xsi:type="dcterms:W3CDTF">2013-04-10T07:37:00Z</dcterms:modified>
</cp:coreProperties>
</file>